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FF8" w:rsidRPr="00E73F13" w:rsidRDefault="001D6FF8" w:rsidP="005D374F">
      <w:pPr>
        <w:jc w:val="center"/>
        <w:rPr>
          <w:rFonts w:ascii="Times New Roman" w:hAnsi="Times New Roman" w:cs="Times New Roman"/>
          <w:b/>
          <w:bCs/>
          <w:sz w:val="24"/>
          <w:szCs w:val="24"/>
          <w:u w:val="single"/>
        </w:rPr>
      </w:pPr>
    </w:p>
    <w:p w:rsidR="00E73F13" w:rsidRPr="00D07444" w:rsidRDefault="00E71354" w:rsidP="002C2604">
      <w:pPr>
        <w:spacing w:after="0"/>
        <w:jc w:val="center"/>
        <w:rPr>
          <w:rFonts w:cs="Times New Roman"/>
          <w:b/>
          <w:bCs/>
          <w:sz w:val="28"/>
          <w:szCs w:val="28"/>
        </w:rPr>
      </w:pPr>
      <w:r>
        <w:rPr>
          <w:rFonts w:cs="Times New Roman"/>
          <w:b/>
          <w:bCs/>
          <w:sz w:val="28"/>
          <w:szCs w:val="28"/>
        </w:rPr>
        <w:t xml:space="preserve"> Minutes for the meeting</w:t>
      </w:r>
    </w:p>
    <w:p w:rsidR="00555FCE" w:rsidRPr="00E73F13" w:rsidRDefault="00555FCE" w:rsidP="00091475">
      <w:pPr>
        <w:spacing w:after="0"/>
        <w:rPr>
          <w:rFonts w:ascii="Times New Roman" w:hAnsi="Times New Roman" w:cs="Times New Roman"/>
          <w:bCs/>
          <w:sz w:val="28"/>
          <w:szCs w:val="28"/>
        </w:rPr>
      </w:pPr>
    </w:p>
    <w:p w:rsidR="005C6DCB" w:rsidRPr="005C6DCB" w:rsidRDefault="005C6DCB" w:rsidP="00E71354">
      <w:pPr>
        <w:spacing w:after="0"/>
        <w:rPr>
          <w:rFonts w:cs="Times New Roman"/>
          <w:b/>
          <w:bCs/>
          <w:color w:val="E36C0A" w:themeColor="accent6" w:themeShade="BF"/>
          <w:sz w:val="24"/>
          <w:szCs w:val="24"/>
          <w:u w:val="single"/>
        </w:rPr>
      </w:pPr>
      <w:r w:rsidRPr="005C6DCB">
        <w:rPr>
          <w:rFonts w:cs="Times New Roman"/>
          <w:b/>
          <w:bCs/>
          <w:color w:val="E36C0A" w:themeColor="accent6" w:themeShade="BF"/>
          <w:sz w:val="24"/>
          <w:szCs w:val="24"/>
          <w:u w:val="single"/>
        </w:rPr>
        <w:t>Meeting Attendees/</w:t>
      </w:r>
      <w:r w:rsidR="00E71354" w:rsidRPr="005C6DCB">
        <w:rPr>
          <w:rFonts w:cs="Times New Roman"/>
          <w:b/>
          <w:bCs/>
          <w:color w:val="E36C0A" w:themeColor="accent6" w:themeShade="BF"/>
          <w:sz w:val="24"/>
          <w:szCs w:val="24"/>
          <w:u w:val="single"/>
        </w:rPr>
        <w:t xml:space="preserve">members on the call included:  </w:t>
      </w:r>
    </w:p>
    <w:p w:rsidR="005C6DCB" w:rsidRDefault="00E71354" w:rsidP="00E71354">
      <w:pPr>
        <w:spacing w:after="0"/>
        <w:rPr>
          <w:rFonts w:cs="Times New Roman"/>
          <w:bCs/>
          <w:color w:val="E36C0A" w:themeColor="accent6" w:themeShade="BF"/>
          <w:sz w:val="24"/>
          <w:szCs w:val="24"/>
        </w:rPr>
      </w:pPr>
      <w:r w:rsidRPr="001F792E">
        <w:rPr>
          <w:rFonts w:cs="Times New Roman"/>
          <w:bCs/>
          <w:color w:val="E36C0A" w:themeColor="accent6" w:themeShade="BF"/>
          <w:sz w:val="24"/>
          <w:szCs w:val="24"/>
        </w:rPr>
        <w:t xml:space="preserve">Ade </w:t>
      </w:r>
      <w:proofErr w:type="spellStart"/>
      <w:r w:rsidRPr="001F792E">
        <w:rPr>
          <w:rFonts w:cs="Times New Roman"/>
          <w:bCs/>
          <w:color w:val="E36C0A" w:themeColor="accent6" w:themeShade="BF"/>
          <w:sz w:val="24"/>
          <w:szCs w:val="24"/>
        </w:rPr>
        <w:t>Maronkeji</w:t>
      </w:r>
      <w:proofErr w:type="spellEnd"/>
      <w:r w:rsidRPr="001F792E">
        <w:rPr>
          <w:rFonts w:cs="Times New Roman"/>
          <w:bCs/>
          <w:color w:val="E36C0A" w:themeColor="accent6" w:themeShade="BF"/>
          <w:sz w:val="24"/>
          <w:szCs w:val="24"/>
        </w:rPr>
        <w:t xml:space="preserve"> </w:t>
      </w:r>
      <w:r w:rsidR="005C6DCB">
        <w:rPr>
          <w:rFonts w:cs="Times New Roman"/>
          <w:bCs/>
          <w:color w:val="E36C0A" w:themeColor="accent6" w:themeShade="BF"/>
          <w:sz w:val="24"/>
          <w:szCs w:val="24"/>
        </w:rPr>
        <w:t>–Montgomery County Public Health District</w:t>
      </w:r>
    </w:p>
    <w:p w:rsidR="00E71354" w:rsidRPr="001F792E" w:rsidRDefault="005C6DCB" w:rsidP="00E71354">
      <w:pPr>
        <w:spacing w:after="0"/>
        <w:rPr>
          <w:rFonts w:cs="Times New Roman"/>
          <w:bCs/>
          <w:color w:val="E36C0A" w:themeColor="accent6" w:themeShade="BF"/>
          <w:sz w:val="24"/>
          <w:szCs w:val="24"/>
        </w:rPr>
      </w:pPr>
      <w:r>
        <w:rPr>
          <w:rFonts w:cs="Times New Roman"/>
          <w:bCs/>
          <w:color w:val="E36C0A" w:themeColor="accent6" w:themeShade="BF"/>
          <w:sz w:val="24"/>
          <w:szCs w:val="24"/>
        </w:rPr>
        <w:t>Karla Blaine –TAMP/Brazos Valley Care Coordination Program</w:t>
      </w:r>
    </w:p>
    <w:p w:rsidR="00E71354" w:rsidRPr="001F792E" w:rsidRDefault="00E71354" w:rsidP="00E71354">
      <w:pPr>
        <w:spacing w:after="0"/>
        <w:rPr>
          <w:rFonts w:cs="Times New Roman"/>
          <w:bCs/>
          <w:color w:val="E36C0A" w:themeColor="accent6" w:themeShade="BF"/>
          <w:sz w:val="24"/>
          <w:szCs w:val="24"/>
        </w:rPr>
      </w:pPr>
      <w:r w:rsidRPr="001F792E">
        <w:rPr>
          <w:rFonts w:cs="Times New Roman"/>
          <w:bCs/>
          <w:color w:val="E36C0A" w:themeColor="accent6" w:themeShade="BF"/>
          <w:sz w:val="24"/>
          <w:szCs w:val="24"/>
        </w:rPr>
        <w:t xml:space="preserve">Tim </w:t>
      </w:r>
      <w:proofErr w:type="spellStart"/>
      <w:r w:rsidRPr="001F792E">
        <w:rPr>
          <w:rFonts w:cs="Times New Roman"/>
          <w:bCs/>
          <w:color w:val="E36C0A" w:themeColor="accent6" w:themeShade="BF"/>
          <w:sz w:val="24"/>
          <w:szCs w:val="24"/>
        </w:rPr>
        <w:t>Ottinger</w:t>
      </w:r>
      <w:proofErr w:type="spellEnd"/>
      <w:r w:rsidRPr="001F792E">
        <w:rPr>
          <w:rFonts w:cs="Times New Roman"/>
          <w:bCs/>
          <w:color w:val="E36C0A" w:themeColor="accent6" w:themeShade="BF"/>
          <w:sz w:val="24"/>
          <w:szCs w:val="24"/>
        </w:rPr>
        <w:t xml:space="preserve"> – St. Joseph Regional Health Center</w:t>
      </w:r>
    </w:p>
    <w:p w:rsidR="00E71354" w:rsidRPr="001F792E" w:rsidRDefault="00E71354" w:rsidP="00E71354">
      <w:pPr>
        <w:spacing w:after="0"/>
        <w:rPr>
          <w:rFonts w:cs="Times New Roman"/>
          <w:bCs/>
          <w:color w:val="E36C0A" w:themeColor="accent6" w:themeShade="BF"/>
          <w:sz w:val="24"/>
          <w:szCs w:val="24"/>
        </w:rPr>
      </w:pPr>
      <w:r w:rsidRPr="001F792E">
        <w:rPr>
          <w:rFonts w:cs="Times New Roman"/>
          <w:bCs/>
          <w:color w:val="E36C0A" w:themeColor="accent6" w:themeShade="BF"/>
          <w:sz w:val="24"/>
          <w:szCs w:val="24"/>
        </w:rPr>
        <w:t>Robert Reed – MHMR of the Brazos Valley</w:t>
      </w:r>
    </w:p>
    <w:p w:rsidR="00E71354" w:rsidRPr="001F792E" w:rsidRDefault="00E71354" w:rsidP="00E71354">
      <w:pPr>
        <w:spacing w:after="0"/>
        <w:rPr>
          <w:rFonts w:cs="Times New Roman"/>
          <w:bCs/>
          <w:color w:val="E36C0A" w:themeColor="accent6" w:themeShade="BF"/>
          <w:sz w:val="24"/>
          <w:szCs w:val="24"/>
        </w:rPr>
      </w:pPr>
      <w:r w:rsidRPr="001F792E">
        <w:rPr>
          <w:rFonts w:cs="Times New Roman"/>
          <w:bCs/>
          <w:color w:val="E36C0A" w:themeColor="accent6" w:themeShade="BF"/>
          <w:sz w:val="24"/>
          <w:szCs w:val="24"/>
        </w:rPr>
        <w:t xml:space="preserve">Liz Dickey – Health </w:t>
      </w:r>
      <w:proofErr w:type="gramStart"/>
      <w:r w:rsidRPr="001F792E">
        <w:rPr>
          <w:rFonts w:cs="Times New Roman"/>
          <w:bCs/>
          <w:color w:val="E36C0A" w:themeColor="accent6" w:themeShade="BF"/>
          <w:sz w:val="24"/>
          <w:szCs w:val="24"/>
        </w:rPr>
        <w:t>For</w:t>
      </w:r>
      <w:proofErr w:type="gramEnd"/>
      <w:r w:rsidRPr="001F792E">
        <w:rPr>
          <w:rFonts w:cs="Times New Roman"/>
          <w:bCs/>
          <w:color w:val="E36C0A" w:themeColor="accent6" w:themeShade="BF"/>
          <w:sz w:val="24"/>
          <w:szCs w:val="24"/>
        </w:rPr>
        <w:t xml:space="preserve"> All</w:t>
      </w:r>
    </w:p>
    <w:p w:rsidR="00E71354" w:rsidRPr="001F792E" w:rsidRDefault="001F792E" w:rsidP="00E71354">
      <w:pPr>
        <w:spacing w:after="0"/>
        <w:rPr>
          <w:rFonts w:cs="Times New Roman"/>
          <w:bCs/>
          <w:color w:val="E36C0A" w:themeColor="accent6" w:themeShade="BF"/>
          <w:sz w:val="24"/>
          <w:szCs w:val="24"/>
        </w:rPr>
      </w:pPr>
      <w:r w:rsidRPr="001F792E">
        <w:rPr>
          <w:rFonts w:cs="Times New Roman"/>
          <w:bCs/>
          <w:color w:val="E36C0A" w:themeColor="accent6" w:themeShade="BF"/>
          <w:sz w:val="24"/>
          <w:szCs w:val="24"/>
        </w:rPr>
        <w:t>Doris Howell – Texas A&amp;M Health Science Center-School of Public Health</w:t>
      </w:r>
    </w:p>
    <w:p w:rsidR="001F792E" w:rsidRPr="001F792E" w:rsidRDefault="001F792E" w:rsidP="00E71354">
      <w:pPr>
        <w:spacing w:after="0"/>
        <w:rPr>
          <w:rFonts w:cs="Times New Roman"/>
          <w:bCs/>
          <w:color w:val="E36C0A" w:themeColor="accent6" w:themeShade="BF"/>
          <w:sz w:val="24"/>
          <w:szCs w:val="24"/>
        </w:rPr>
      </w:pPr>
      <w:r w:rsidRPr="001F792E">
        <w:rPr>
          <w:rFonts w:cs="Times New Roman"/>
          <w:bCs/>
          <w:color w:val="E36C0A" w:themeColor="accent6" w:themeShade="BF"/>
          <w:sz w:val="24"/>
          <w:szCs w:val="24"/>
        </w:rPr>
        <w:t>Dr. LeAnn Ray – Texas A&amp;M Health Science Center-College of Medicine</w:t>
      </w:r>
    </w:p>
    <w:p w:rsidR="001F792E" w:rsidRPr="001F792E" w:rsidRDefault="001F792E" w:rsidP="00E71354">
      <w:pPr>
        <w:spacing w:after="0"/>
        <w:rPr>
          <w:rFonts w:cs="Times New Roman"/>
          <w:bCs/>
          <w:color w:val="E36C0A" w:themeColor="accent6" w:themeShade="BF"/>
          <w:sz w:val="24"/>
          <w:szCs w:val="24"/>
        </w:rPr>
      </w:pPr>
      <w:r w:rsidRPr="001F792E">
        <w:rPr>
          <w:rFonts w:cs="Times New Roman"/>
          <w:bCs/>
          <w:color w:val="E36C0A" w:themeColor="accent6" w:themeShade="BF"/>
          <w:sz w:val="24"/>
          <w:szCs w:val="24"/>
        </w:rPr>
        <w:t>Angie Alaniz - Texas A&amp;M Health Science Center</w:t>
      </w:r>
    </w:p>
    <w:p w:rsidR="001F792E" w:rsidRPr="001F792E" w:rsidRDefault="001F792E" w:rsidP="00E71354">
      <w:pPr>
        <w:spacing w:after="0"/>
        <w:rPr>
          <w:rFonts w:cs="Times New Roman"/>
          <w:bCs/>
          <w:color w:val="E36C0A" w:themeColor="accent6" w:themeShade="BF"/>
          <w:sz w:val="24"/>
          <w:szCs w:val="24"/>
        </w:rPr>
      </w:pPr>
      <w:r w:rsidRPr="001F792E">
        <w:rPr>
          <w:rFonts w:cs="Times New Roman"/>
          <w:bCs/>
          <w:color w:val="E36C0A" w:themeColor="accent6" w:themeShade="BF"/>
          <w:sz w:val="24"/>
          <w:szCs w:val="24"/>
        </w:rPr>
        <w:t>Shayna Spurlin – Texas A&amp;M Health Science Center</w:t>
      </w:r>
    </w:p>
    <w:p w:rsidR="001F792E" w:rsidRDefault="001F792E" w:rsidP="00E71354">
      <w:pPr>
        <w:spacing w:after="0"/>
        <w:rPr>
          <w:rFonts w:cs="Times New Roman"/>
          <w:bCs/>
          <w:color w:val="E36C0A" w:themeColor="accent6" w:themeShade="BF"/>
          <w:sz w:val="24"/>
          <w:szCs w:val="24"/>
        </w:rPr>
      </w:pPr>
      <w:r w:rsidRPr="001F792E">
        <w:rPr>
          <w:rFonts w:cs="Times New Roman"/>
          <w:bCs/>
          <w:color w:val="E36C0A" w:themeColor="accent6" w:themeShade="BF"/>
          <w:sz w:val="24"/>
          <w:szCs w:val="24"/>
        </w:rPr>
        <w:t>Avery Schulze – Texas A&amp;M Health Science Center</w:t>
      </w:r>
    </w:p>
    <w:p w:rsidR="001F792E" w:rsidRPr="001F792E" w:rsidRDefault="001F792E" w:rsidP="00E71354">
      <w:pPr>
        <w:spacing w:after="0"/>
        <w:rPr>
          <w:rFonts w:cs="Times New Roman"/>
          <w:bCs/>
          <w:color w:val="E36C0A" w:themeColor="accent6" w:themeShade="BF"/>
          <w:sz w:val="24"/>
          <w:szCs w:val="24"/>
        </w:rPr>
      </w:pPr>
    </w:p>
    <w:p w:rsidR="005C6DCB" w:rsidRDefault="005C6DCB" w:rsidP="00767999">
      <w:pPr>
        <w:pStyle w:val="ListParagraph"/>
        <w:numPr>
          <w:ilvl w:val="0"/>
          <w:numId w:val="4"/>
        </w:numPr>
        <w:spacing w:after="0"/>
        <w:rPr>
          <w:rFonts w:cs="Times New Roman"/>
          <w:b/>
          <w:bCs/>
          <w:sz w:val="24"/>
          <w:szCs w:val="24"/>
        </w:rPr>
      </w:pPr>
      <w:r>
        <w:rPr>
          <w:rFonts w:cs="Times New Roman"/>
          <w:b/>
          <w:bCs/>
          <w:sz w:val="24"/>
          <w:szCs w:val="24"/>
        </w:rPr>
        <w:t>Call to Order and Welcome</w:t>
      </w:r>
    </w:p>
    <w:p w:rsidR="005C6DCB" w:rsidRDefault="005C6DCB" w:rsidP="005C6DCB">
      <w:pPr>
        <w:pStyle w:val="ListParagraph"/>
        <w:spacing w:after="0"/>
        <w:rPr>
          <w:rFonts w:cs="Times New Roman"/>
          <w:bCs/>
          <w:color w:val="E36C0A" w:themeColor="accent6" w:themeShade="BF"/>
          <w:sz w:val="24"/>
          <w:szCs w:val="24"/>
        </w:rPr>
      </w:pPr>
      <w:r>
        <w:rPr>
          <w:rFonts w:cs="Times New Roman"/>
          <w:bCs/>
          <w:color w:val="E36C0A" w:themeColor="accent6" w:themeShade="BF"/>
          <w:sz w:val="24"/>
          <w:szCs w:val="24"/>
        </w:rPr>
        <w:t>The meeting was called to order at approximately 13:30, with a roll call taken</w:t>
      </w:r>
    </w:p>
    <w:p w:rsidR="005C6DCB" w:rsidRPr="005C6DCB" w:rsidRDefault="005C6DCB" w:rsidP="005C6DCB">
      <w:pPr>
        <w:pStyle w:val="ListParagraph"/>
        <w:spacing w:after="0"/>
        <w:rPr>
          <w:rFonts w:cs="Times New Roman"/>
          <w:bCs/>
          <w:color w:val="E36C0A" w:themeColor="accent6" w:themeShade="BF"/>
          <w:sz w:val="24"/>
          <w:szCs w:val="24"/>
        </w:rPr>
      </w:pPr>
    </w:p>
    <w:p w:rsidR="00C52795" w:rsidRPr="005C6DCB" w:rsidRDefault="00C52795" w:rsidP="005C6DCB">
      <w:pPr>
        <w:pStyle w:val="ListParagraph"/>
        <w:numPr>
          <w:ilvl w:val="0"/>
          <w:numId w:val="4"/>
        </w:numPr>
        <w:spacing w:after="0"/>
        <w:rPr>
          <w:rFonts w:cs="Times New Roman"/>
          <w:b/>
          <w:bCs/>
          <w:sz w:val="24"/>
          <w:szCs w:val="24"/>
        </w:rPr>
      </w:pPr>
      <w:r>
        <w:rPr>
          <w:rFonts w:cs="Times New Roman"/>
          <w:b/>
          <w:bCs/>
          <w:sz w:val="24"/>
          <w:szCs w:val="24"/>
        </w:rPr>
        <w:t xml:space="preserve">Review Cohort Charter and Finalize Purpose of Cohort </w:t>
      </w:r>
    </w:p>
    <w:p w:rsidR="001F792E" w:rsidRPr="001E0784" w:rsidRDefault="001F792E" w:rsidP="001F792E">
      <w:pPr>
        <w:spacing w:after="0"/>
        <w:rPr>
          <w:rFonts w:cs="Times New Roman"/>
          <w:bCs/>
          <w:color w:val="E36C0A" w:themeColor="accent6" w:themeShade="BF"/>
          <w:sz w:val="24"/>
          <w:szCs w:val="24"/>
          <w:u w:val="single"/>
        </w:rPr>
      </w:pPr>
      <w:r>
        <w:rPr>
          <w:rFonts w:cs="Times New Roman"/>
          <w:bCs/>
          <w:color w:val="E36C0A" w:themeColor="accent6" w:themeShade="BF"/>
          <w:sz w:val="24"/>
          <w:szCs w:val="24"/>
        </w:rPr>
        <w:t>After discussion within the group</w:t>
      </w:r>
      <w:r w:rsidR="005C6DCB">
        <w:rPr>
          <w:rFonts w:cs="Times New Roman"/>
          <w:bCs/>
          <w:color w:val="E36C0A" w:themeColor="accent6" w:themeShade="BF"/>
          <w:sz w:val="24"/>
          <w:szCs w:val="24"/>
        </w:rPr>
        <w:t>,</w:t>
      </w:r>
      <w:r>
        <w:rPr>
          <w:rFonts w:cs="Times New Roman"/>
          <w:bCs/>
          <w:color w:val="E36C0A" w:themeColor="accent6" w:themeShade="BF"/>
          <w:sz w:val="24"/>
          <w:szCs w:val="24"/>
        </w:rPr>
        <w:t xml:space="preserve"> members present on the call agreed upon the following Purpose statement for the Cohort charter:</w:t>
      </w:r>
      <w:r w:rsidR="00BC7A5E">
        <w:rPr>
          <w:rFonts w:cs="Times New Roman"/>
          <w:bCs/>
          <w:color w:val="E36C0A" w:themeColor="accent6" w:themeShade="BF"/>
          <w:sz w:val="24"/>
          <w:szCs w:val="24"/>
        </w:rPr>
        <w:t xml:space="preserve"> </w:t>
      </w:r>
      <w:r w:rsidR="00BC7A5E" w:rsidRPr="001E0784">
        <w:rPr>
          <w:rFonts w:cs="Times New Roman"/>
          <w:bCs/>
          <w:color w:val="E36C0A" w:themeColor="accent6" w:themeShade="BF"/>
          <w:sz w:val="24"/>
          <w:szCs w:val="24"/>
          <w:u w:val="single"/>
        </w:rPr>
        <w:t>The Cohort will identify resources within our areas of operation</w:t>
      </w:r>
      <w:r w:rsidR="001E0784" w:rsidRPr="001E0784">
        <w:rPr>
          <w:rFonts w:cs="Times New Roman"/>
          <w:bCs/>
          <w:color w:val="E36C0A" w:themeColor="accent6" w:themeShade="BF"/>
          <w:sz w:val="24"/>
          <w:szCs w:val="24"/>
          <w:u w:val="single"/>
        </w:rPr>
        <w:t xml:space="preserve"> relevant to care transition &amp;</w:t>
      </w:r>
      <w:r w:rsidR="00BC7A5E" w:rsidRPr="001E0784">
        <w:rPr>
          <w:rFonts w:cs="Times New Roman"/>
          <w:bCs/>
          <w:color w:val="E36C0A" w:themeColor="accent6" w:themeShade="BF"/>
          <w:sz w:val="24"/>
          <w:szCs w:val="24"/>
          <w:u w:val="single"/>
        </w:rPr>
        <w:t xml:space="preserve"> navigation</w:t>
      </w:r>
      <w:r w:rsidR="001E0784" w:rsidRPr="001E0784">
        <w:rPr>
          <w:rFonts w:cs="Times New Roman"/>
          <w:bCs/>
          <w:color w:val="E36C0A" w:themeColor="accent6" w:themeShade="BF"/>
          <w:sz w:val="24"/>
          <w:szCs w:val="24"/>
          <w:u w:val="single"/>
        </w:rPr>
        <w:t xml:space="preserve"> and encourage their active </w:t>
      </w:r>
      <w:r w:rsidR="001E0784" w:rsidRPr="005C6DCB">
        <w:rPr>
          <w:rFonts w:cs="Times New Roman"/>
          <w:bCs/>
          <w:color w:val="E36C0A" w:themeColor="accent6" w:themeShade="BF"/>
          <w:sz w:val="24"/>
          <w:szCs w:val="24"/>
          <w:u w:val="single"/>
        </w:rPr>
        <w:t>utilization</w:t>
      </w:r>
      <w:r w:rsidR="001E0784" w:rsidRPr="001E0784">
        <w:rPr>
          <w:rFonts w:cs="Times New Roman"/>
          <w:bCs/>
          <w:color w:val="E36C0A" w:themeColor="accent6" w:themeShade="BF"/>
          <w:sz w:val="24"/>
          <w:szCs w:val="24"/>
          <w:u w:val="single"/>
        </w:rPr>
        <w:t>.</w:t>
      </w:r>
    </w:p>
    <w:p w:rsidR="00C52795" w:rsidRDefault="00C52795" w:rsidP="00C52795">
      <w:pPr>
        <w:pStyle w:val="ListParagraph"/>
        <w:spacing w:after="0"/>
        <w:rPr>
          <w:rFonts w:cs="Times New Roman"/>
          <w:b/>
          <w:bCs/>
          <w:sz w:val="24"/>
          <w:szCs w:val="24"/>
        </w:rPr>
      </w:pPr>
    </w:p>
    <w:p w:rsidR="00C52795" w:rsidRDefault="00C52795" w:rsidP="00767999">
      <w:pPr>
        <w:pStyle w:val="ListParagraph"/>
        <w:numPr>
          <w:ilvl w:val="0"/>
          <w:numId w:val="4"/>
        </w:numPr>
        <w:spacing w:after="0"/>
        <w:rPr>
          <w:rFonts w:cs="Times New Roman"/>
          <w:b/>
          <w:bCs/>
          <w:sz w:val="24"/>
          <w:szCs w:val="24"/>
        </w:rPr>
      </w:pPr>
      <w:r>
        <w:rPr>
          <w:rFonts w:cs="Times New Roman"/>
          <w:b/>
          <w:bCs/>
          <w:sz w:val="24"/>
          <w:szCs w:val="24"/>
        </w:rPr>
        <w:t>Update on Behavioral Health and Primary Care Cohort Goals and Aims</w:t>
      </w:r>
    </w:p>
    <w:p w:rsidR="00C52795" w:rsidRDefault="00C52795" w:rsidP="00C52795">
      <w:pPr>
        <w:pStyle w:val="ListParagraph"/>
        <w:spacing w:after="0"/>
        <w:rPr>
          <w:rFonts w:cs="Times New Roman"/>
          <w:bCs/>
          <w:i/>
          <w:sz w:val="24"/>
          <w:szCs w:val="24"/>
        </w:rPr>
      </w:pPr>
      <w:r>
        <w:rPr>
          <w:rFonts w:cs="Times New Roman"/>
          <w:bCs/>
          <w:i/>
          <w:sz w:val="24"/>
          <w:szCs w:val="24"/>
        </w:rPr>
        <w:t>Shayna Spurlin, TAMHSC RHP 17 Anchor Team</w:t>
      </w:r>
    </w:p>
    <w:p w:rsidR="001E0784" w:rsidRPr="001E0784" w:rsidRDefault="001E0784" w:rsidP="001E0784">
      <w:pPr>
        <w:spacing w:after="0"/>
        <w:rPr>
          <w:rFonts w:cs="Times New Roman"/>
          <w:bCs/>
          <w:color w:val="E36C0A" w:themeColor="accent6" w:themeShade="BF"/>
          <w:sz w:val="24"/>
          <w:szCs w:val="24"/>
        </w:rPr>
      </w:pPr>
      <w:r>
        <w:rPr>
          <w:rFonts w:cs="Times New Roman"/>
          <w:bCs/>
          <w:color w:val="E36C0A" w:themeColor="accent6" w:themeShade="BF"/>
          <w:sz w:val="24"/>
          <w:szCs w:val="24"/>
        </w:rPr>
        <w:t>Discussion was held regarding the Goals and Aims of the BH &amp; PC cohort group, identifying that they have a similar aim to identify navigation resources for the region.  The group members discussed the option to work with them on this aim in an effort not to duplicate efforts</w:t>
      </w:r>
      <w:r w:rsidR="004F1E89">
        <w:rPr>
          <w:rFonts w:cs="Times New Roman"/>
          <w:bCs/>
          <w:color w:val="E36C0A" w:themeColor="accent6" w:themeShade="BF"/>
          <w:sz w:val="24"/>
          <w:szCs w:val="24"/>
        </w:rPr>
        <w:t>.  Our group will take on creation of the resource list and share this with the BH/PC group.</w:t>
      </w:r>
    </w:p>
    <w:p w:rsidR="00C52795" w:rsidRDefault="00C52795" w:rsidP="00C52795">
      <w:pPr>
        <w:pStyle w:val="ListParagraph"/>
        <w:spacing w:after="0"/>
        <w:rPr>
          <w:rFonts w:cs="Times New Roman"/>
          <w:b/>
          <w:bCs/>
          <w:sz w:val="24"/>
          <w:szCs w:val="24"/>
        </w:rPr>
      </w:pPr>
    </w:p>
    <w:p w:rsidR="00D07444" w:rsidRPr="005C6DCB" w:rsidRDefault="008F5390" w:rsidP="005C6DCB">
      <w:pPr>
        <w:pStyle w:val="ListParagraph"/>
        <w:numPr>
          <w:ilvl w:val="0"/>
          <w:numId w:val="4"/>
        </w:numPr>
        <w:spacing w:after="0"/>
        <w:rPr>
          <w:rFonts w:cs="Times New Roman"/>
          <w:b/>
          <w:bCs/>
          <w:sz w:val="24"/>
          <w:szCs w:val="24"/>
        </w:rPr>
      </w:pPr>
      <w:r w:rsidRPr="005C6DCB">
        <w:rPr>
          <w:rFonts w:cs="Times New Roman"/>
          <w:b/>
          <w:bCs/>
          <w:sz w:val="24"/>
          <w:szCs w:val="24"/>
        </w:rPr>
        <w:t xml:space="preserve">Review </w:t>
      </w:r>
      <w:r w:rsidR="00AE613D" w:rsidRPr="005C6DCB">
        <w:rPr>
          <w:rFonts w:cs="Times New Roman"/>
          <w:b/>
          <w:bCs/>
          <w:sz w:val="24"/>
          <w:szCs w:val="24"/>
        </w:rPr>
        <w:t>Cohort Members’</w:t>
      </w:r>
      <w:r w:rsidRPr="005C6DCB">
        <w:rPr>
          <w:rFonts w:cs="Times New Roman"/>
          <w:b/>
          <w:bCs/>
          <w:sz w:val="24"/>
          <w:szCs w:val="24"/>
        </w:rPr>
        <w:t xml:space="preserve"> Top 10 Referral</w:t>
      </w:r>
      <w:r w:rsidR="00AE613D" w:rsidRPr="005C6DCB">
        <w:rPr>
          <w:rFonts w:cs="Times New Roman"/>
          <w:b/>
          <w:bCs/>
          <w:sz w:val="24"/>
          <w:szCs w:val="24"/>
        </w:rPr>
        <w:t xml:space="preserve"> Needs</w:t>
      </w:r>
    </w:p>
    <w:p w:rsidR="008F5390" w:rsidRDefault="008F5390" w:rsidP="005C6DCB">
      <w:pPr>
        <w:pStyle w:val="ListParagraph"/>
        <w:spacing w:after="0"/>
        <w:ind w:left="1080"/>
        <w:rPr>
          <w:rFonts w:cs="Times New Roman"/>
          <w:bCs/>
          <w:sz w:val="24"/>
          <w:szCs w:val="24"/>
        </w:rPr>
      </w:pPr>
      <w:r w:rsidRPr="005C6DCB">
        <w:rPr>
          <w:rFonts w:cs="Times New Roman"/>
          <w:b/>
          <w:bCs/>
          <w:sz w:val="24"/>
          <w:szCs w:val="24"/>
        </w:rPr>
        <w:t>Determine the Gaps and Challenges Related to Referrals</w:t>
      </w:r>
    </w:p>
    <w:p w:rsidR="00F77730" w:rsidRDefault="00F77730" w:rsidP="00F77730">
      <w:pPr>
        <w:pStyle w:val="ListParagraph"/>
        <w:spacing w:after="0"/>
        <w:ind w:left="1080"/>
        <w:rPr>
          <w:rFonts w:cs="Times New Roman"/>
          <w:bCs/>
          <w:sz w:val="24"/>
          <w:szCs w:val="24"/>
        </w:rPr>
      </w:pPr>
    </w:p>
    <w:p w:rsidR="00F77730" w:rsidRDefault="00F77730" w:rsidP="00F77730">
      <w:pPr>
        <w:pStyle w:val="ListParagraph"/>
        <w:spacing w:after="0"/>
        <w:ind w:left="1080"/>
        <w:rPr>
          <w:rFonts w:cs="Times New Roman"/>
          <w:bCs/>
          <w:sz w:val="24"/>
          <w:szCs w:val="24"/>
        </w:rPr>
      </w:pPr>
    </w:p>
    <w:p w:rsidR="00F77730" w:rsidRDefault="00F77730" w:rsidP="00F77730">
      <w:pPr>
        <w:pStyle w:val="ListParagraph"/>
        <w:spacing w:after="0"/>
        <w:ind w:left="1080"/>
        <w:rPr>
          <w:rFonts w:cs="Times New Roman"/>
          <w:bCs/>
          <w:sz w:val="24"/>
          <w:szCs w:val="24"/>
        </w:rPr>
      </w:pPr>
    </w:p>
    <w:p w:rsidR="00F77730" w:rsidRDefault="00F77730" w:rsidP="00F77730">
      <w:pPr>
        <w:pStyle w:val="ListParagraph"/>
        <w:spacing w:after="0"/>
        <w:ind w:left="1080"/>
        <w:rPr>
          <w:rFonts w:cs="Times New Roman"/>
          <w:bCs/>
          <w:sz w:val="24"/>
          <w:szCs w:val="24"/>
        </w:rPr>
      </w:pPr>
    </w:p>
    <w:p w:rsidR="00C04E79" w:rsidRPr="00C04E79" w:rsidRDefault="00C04E79" w:rsidP="00C04E79">
      <w:pPr>
        <w:spacing w:after="0"/>
        <w:rPr>
          <w:rFonts w:cs="Times New Roman"/>
          <w:bCs/>
          <w:color w:val="E36C0A" w:themeColor="accent6" w:themeShade="BF"/>
          <w:sz w:val="24"/>
          <w:szCs w:val="24"/>
        </w:rPr>
      </w:pPr>
      <w:r>
        <w:rPr>
          <w:rFonts w:cs="Times New Roman"/>
          <w:bCs/>
          <w:color w:val="E36C0A" w:themeColor="accent6" w:themeShade="BF"/>
          <w:sz w:val="24"/>
          <w:szCs w:val="24"/>
        </w:rPr>
        <w:t xml:space="preserve">Group members shared their lists of resources frequently used as well as those needed, the list included: housing/utilities, transportation, food, medications, Primary care including pediatric care, Mental Health/counseling, clothing, child care, services after clinic hours, </w:t>
      </w:r>
      <w:r w:rsidR="00F77730">
        <w:rPr>
          <w:rFonts w:cs="Times New Roman"/>
          <w:bCs/>
          <w:color w:val="E36C0A" w:themeColor="accent6" w:themeShade="BF"/>
          <w:sz w:val="24"/>
          <w:szCs w:val="24"/>
        </w:rPr>
        <w:t>dental care, vision care, medical follow-up care (mammograms, labs, other testing).  Discussion was held on how</w:t>
      </w:r>
      <w:r w:rsidR="005D0B0A">
        <w:rPr>
          <w:rFonts w:cs="Times New Roman"/>
          <w:bCs/>
          <w:color w:val="E36C0A" w:themeColor="accent6" w:themeShade="BF"/>
          <w:sz w:val="24"/>
          <w:szCs w:val="24"/>
        </w:rPr>
        <w:t xml:space="preserve"> </w:t>
      </w:r>
      <w:r w:rsidR="00F77730">
        <w:rPr>
          <w:rFonts w:cs="Times New Roman"/>
          <w:bCs/>
          <w:color w:val="E36C0A" w:themeColor="accent6" w:themeShade="BF"/>
          <w:sz w:val="24"/>
          <w:szCs w:val="24"/>
        </w:rPr>
        <w:t>to use the information for assessing</w:t>
      </w:r>
      <w:r w:rsidR="005D0B0A">
        <w:rPr>
          <w:rFonts w:cs="Times New Roman"/>
          <w:bCs/>
          <w:color w:val="E36C0A" w:themeColor="accent6" w:themeShade="BF"/>
          <w:sz w:val="24"/>
          <w:szCs w:val="24"/>
        </w:rPr>
        <w:t xml:space="preserve"> resources available and resources not available but still needed for navigation of clients.  </w:t>
      </w:r>
      <w:r w:rsidR="004D3E01">
        <w:rPr>
          <w:rFonts w:cs="Times New Roman"/>
          <w:bCs/>
          <w:color w:val="E36C0A" w:themeColor="accent6" w:themeShade="BF"/>
          <w:sz w:val="24"/>
          <w:szCs w:val="24"/>
        </w:rPr>
        <w:t>Group members also discussed challenges with use of resources; reporting resources are often limited in funding, limited in the populations they will serve such as only children or the elderly, finding some resources information is outdated or the resource is no longer available, some resources not willing to give out information on the referral process-only requesting the client visit them directly.  This can be problematic if client transportation is an issue.</w:t>
      </w:r>
    </w:p>
    <w:p w:rsidR="00555FCE" w:rsidRPr="00D07444" w:rsidRDefault="00555FCE" w:rsidP="00555FCE">
      <w:pPr>
        <w:pStyle w:val="ListParagraph"/>
        <w:ind w:left="1440"/>
        <w:rPr>
          <w:rFonts w:cs="Times New Roman"/>
          <w:bCs/>
          <w:sz w:val="24"/>
          <w:szCs w:val="24"/>
        </w:rPr>
      </w:pPr>
    </w:p>
    <w:p w:rsidR="002C2604" w:rsidRPr="00C52795" w:rsidRDefault="008F5390" w:rsidP="00767999">
      <w:pPr>
        <w:pStyle w:val="ListParagraph"/>
        <w:numPr>
          <w:ilvl w:val="0"/>
          <w:numId w:val="4"/>
        </w:numPr>
        <w:rPr>
          <w:rFonts w:cs="Times New Roman"/>
          <w:b/>
          <w:bCs/>
          <w:sz w:val="24"/>
          <w:szCs w:val="24"/>
        </w:rPr>
      </w:pPr>
      <w:r w:rsidRPr="00C52795">
        <w:rPr>
          <w:rFonts w:cs="Times New Roman"/>
          <w:b/>
          <w:bCs/>
          <w:sz w:val="24"/>
          <w:szCs w:val="24"/>
        </w:rPr>
        <w:t>Determine Content for Resource Guide(s)</w:t>
      </w:r>
    </w:p>
    <w:p w:rsidR="005D0B0A" w:rsidRPr="005D0B0A" w:rsidRDefault="0094525F" w:rsidP="0094525F">
      <w:pPr>
        <w:pStyle w:val="ListParagraph"/>
        <w:ind w:left="1170"/>
        <w:rPr>
          <w:rFonts w:cs="Times New Roman"/>
          <w:bCs/>
          <w:color w:val="E36C0A" w:themeColor="accent6" w:themeShade="BF"/>
          <w:sz w:val="24"/>
          <w:szCs w:val="24"/>
        </w:rPr>
      </w:pPr>
      <w:r>
        <w:rPr>
          <w:rFonts w:cs="Times New Roman"/>
          <w:bCs/>
          <w:sz w:val="24"/>
          <w:szCs w:val="24"/>
        </w:rPr>
        <w:t xml:space="preserve">Determine </w:t>
      </w:r>
      <w:r w:rsidR="008F5390" w:rsidRPr="005D0B0A">
        <w:rPr>
          <w:rFonts w:cs="Times New Roman"/>
          <w:bCs/>
          <w:sz w:val="24"/>
          <w:szCs w:val="24"/>
        </w:rPr>
        <w:t>Audience</w:t>
      </w:r>
      <w:r w:rsidR="00CC7D7D" w:rsidRPr="005D0B0A">
        <w:rPr>
          <w:rFonts w:cs="Times New Roman"/>
          <w:bCs/>
          <w:sz w:val="24"/>
          <w:szCs w:val="24"/>
        </w:rPr>
        <w:t>(s)</w:t>
      </w:r>
      <w:r w:rsidR="008F5390" w:rsidRPr="005D0B0A">
        <w:rPr>
          <w:rFonts w:cs="Times New Roman"/>
          <w:bCs/>
          <w:sz w:val="24"/>
          <w:szCs w:val="24"/>
        </w:rPr>
        <w:t xml:space="preserve"> for Resource Guide</w:t>
      </w:r>
      <w:r>
        <w:rPr>
          <w:rFonts w:cs="Times New Roman"/>
          <w:bCs/>
          <w:sz w:val="24"/>
          <w:szCs w:val="24"/>
        </w:rPr>
        <w:t>, Format for Guide and Distribution</w:t>
      </w:r>
    </w:p>
    <w:p w:rsidR="005D0B0A" w:rsidRPr="005D0B0A" w:rsidRDefault="005D0B0A" w:rsidP="005C3324">
      <w:pPr>
        <w:rPr>
          <w:rFonts w:cs="Times New Roman"/>
          <w:bCs/>
          <w:sz w:val="24"/>
          <w:szCs w:val="24"/>
        </w:rPr>
      </w:pPr>
      <w:r w:rsidRPr="005D0B0A">
        <w:rPr>
          <w:rFonts w:cs="Times New Roman"/>
          <w:bCs/>
          <w:color w:val="E36C0A" w:themeColor="accent6" w:themeShade="BF"/>
          <w:sz w:val="24"/>
          <w:szCs w:val="24"/>
        </w:rPr>
        <w:t>Discussion held on use of the resources list, creating</w:t>
      </w:r>
      <w:r>
        <w:rPr>
          <w:rFonts w:cs="Times New Roman"/>
          <w:bCs/>
          <w:color w:val="E36C0A" w:themeColor="accent6" w:themeShade="BF"/>
          <w:sz w:val="24"/>
          <w:szCs w:val="24"/>
        </w:rPr>
        <w:t xml:space="preserve"> a brief and specific list that would be of use for our referral sources such as ED sta</w:t>
      </w:r>
      <w:r w:rsidR="004D3E01">
        <w:rPr>
          <w:rFonts w:cs="Times New Roman"/>
          <w:bCs/>
          <w:color w:val="E36C0A" w:themeColor="accent6" w:themeShade="BF"/>
          <w:sz w:val="24"/>
          <w:szCs w:val="24"/>
        </w:rPr>
        <w:t xml:space="preserve">ff or other community partners-those who send clients for navigation services. </w:t>
      </w:r>
      <w:r>
        <w:rPr>
          <w:rFonts w:cs="Times New Roman"/>
          <w:bCs/>
          <w:color w:val="E36C0A" w:themeColor="accent6" w:themeShade="BF"/>
          <w:sz w:val="24"/>
          <w:szCs w:val="24"/>
        </w:rPr>
        <w:t xml:space="preserve"> As well as a more comprehensive list </w:t>
      </w:r>
      <w:r w:rsidR="004D3E01">
        <w:rPr>
          <w:rFonts w:cs="Times New Roman"/>
          <w:bCs/>
          <w:color w:val="E36C0A" w:themeColor="accent6" w:themeShade="BF"/>
          <w:sz w:val="24"/>
          <w:szCs w:val="24"/>
        </w:rPr>
        <w:t>of resources that would be used to provide the specific services to our clients</w:t>
      </w:r>
      <w:r w:rsidR="005C3324">
        <w:rPr>
          <w:rFonts w:cs="Times New Roman"/>
          <w:bCs/>
          <w:color w:val="E36C0A" w:themeColor="accent6" w:themeShade="BF"/>
          <w:sz w:val="24"/>
          <w:szCs w:val="24"/>
        </w:rPr>
        <w:t>.  Important to have</w:t>
      </w:r>
      <w:r w:rsidRPr="005D0B0A">
        <w:rPr>
          <w:rFonts w:cs="Times New Roman"/>
          <w:bCs/>
          <w:color w:val="E36C0A" w:themeColor="accent6" w:themeShade="BF"/>
          <w:sz w:val="24"/>
          <w:szCs w:val="24"/>
        </w:rPr>
        <w:t xml:space="preserve"> </w:t>
      </w:r>
      <w:r w:rsidR="005C3324">
        <w:rPr>
          <w:rFonts w:cs="Times New Roman"/>
          <w:bCs/>
          <w:color w:val="E36C0A" w:themeColor="accent6" w:themeShade="BF"/>
          <w:sz w:val="24"/>
          <w:szCs w:val="24"/>
        </w:rPr>
        <w:t xml:space="preserve">lists dated and updated at least annually to maintain accuracy.  </w:t>
      </w:r>
    </w:p>
    <w:p w:rsidR="005C3324" w:rsidRDefault="005C3324" w:rsidP="005C3324">
      <w:pPr>
        <w:rPr>
          <w:rFonts w:cs="Times New Roman"/>
          <w:bCs/>
          <w:color w:val="E36C0A" w:themeColor="accent6" w:themeShade="BF"/>
          <w:sz w:val="24"/>
          <w:szCs w:val="24"/>
        </w:rPr>
      </w:pPr>
      <w:r>
        <w:rPr>
          <w:rFonts w:cs="Times New Roman"/>
          <w:bCs/>
          <w:color w:val="E36C0A" w:themeColor="accent6" w:themeShade="BF"/>
          <w:sz w:val="24"/>
          <w:szCs w:val="24"/>
        </w:rPr>
        <w:t>The group</w:t>
      </w:r>
      <w:r w:rsidR="00214593">
        <w:rPr>
          <w:rFonts w:cs="Times New Roman"/>
          <w:bCs/>
          <w:color w:val="E36C0A" w:themeColor="accent6" w:themeShade="BF"/>
          <w:sz w:val="24"/>
          <w:szCs w:val="24"/>
        </w:rPr>
        <w:t xml:space="preserve"> discussed a simple format for the list that would go to the ED staff/community partners; making it a one page sheet (laminated) that could be passed out for use.  It was al</w:t>
      </w:r>
      <w:r w:rsidR="004F1E89">
        <w:rPr>
          <w:rFonts w:cs="Times New Roman"/>
          <w:bCs/>
          <w:color w:val="E36C0A" w:themeColor="accent6" w:themeShade="BF"/>
          <w:sz w:val="24"/>
          <w:szCs w:val="24"/>
        </w:rPr>
        <w:t>so discussed making it a “pocket</w:t>
      </w:r>
      <w:r w:rsidR="00214593">
        <w:rPr>
          <w:rFonts w:cs="Times New Roman"/>
          <w:bCs/>
          <w:color w:val="E36C0A" w:themeColor="accent6" w:themeShade="BF"/>
          <w:sz w:val="24"/>
          <w:szCs w:val="24"/>
        </w:rPr>
        <w:t xml:space="preserve">” style resource for easy use by nurses. This would easily allow direction for referrals to the navigation programs, and then the specific navigation program would carry out the remainder of the needed referrals needed by the client.  This second resource guide used by the navigation teams would be more comprehensive and specific to the individual referrals.  After further discussion is was agreed upon to look at an electronic format guide that could easily be updated.  It was noted by members that the guides should be dated in order to monitor for current/accurate information and the guide should be updated at least annually.  </w:t>
      </w:r>
    </w:p>
    <w:p w:rsidR="0094525F" w:rsidRPr="005C3324" w:rsidRDefault="0094525F" w:rsidP="005C3324">
      <w:pPr>
        <w:rPr>
          <w:rFonts w:cs="Times New Roman"/>
          <w:bCs/>
          <w:color w:val="E36C0A" w:themeColor="accent6" w:themeShade="BF"/>
          <w:sz w:val="24"/>
          <w:szCs w:val="24"/>
        </w:rPr>
      </w:pPr>
    </w:p>
    <w:p w:rsidR="009610DC" w:rsidRDefault="009610DC" w:rsidP="00785036">
      <w:pPr>
        <w:pStyle w:val="ListParagraph"/>
        <w:spacing w:line="240" w:lineRule="auto"/>
        <w:ind w:left="1440"/>
        <w:rPr>
          <w:rFonts w:cs="Times New Roman"/>
          <w:bCs/>
          <w:sz w:val="24"/>
          <w:szCs w:val="24"/>
        </w:rPr>
      </w:pPr>
    </w:p>
    <w:p w:rsidR="004F1E89" w:rsidRPr="00D07444" w:rsidRDefault="004F1E89" w:rsidP="00785036">
      <w:pPr>
        <w:pStyle w:val="ListParagraph"/>
        <w:spacing w:line="240" w:lineRule="auto"/>
        <w:ind w:left="1440"/>
        <w:rPr>
          <w:rFonts w:cs="Times New Roman"/>
          <w:bCs/>
          <w:sz w:val="24"/>
          <w:szCs w:val="24"/>
        </w:rPr>
      </w:pPr>
    </w:p>
    <w:p w:rsidR="0094525F" w:rsidRDefault="0094525F" w:rsidP="0094525F">
      <w:pPr>
        <w:pStyle w:val="ListParagraph"/>
        <w:spacing w:line="240" w:lineRule="auto"/>
        <w:rPr>
          <w:rFonts w:cs="Times New Roman"/>
          <w:b/>
          <w:bCs/>
          <w:sz w:val="24"/>
          <w:szCs w:val="24"/>
        </w:rPr>
      </w:pPr>
    </w:p>
    <w:p w:rsidR="0094525F" w:rsidRPr="0094525F" w:rsidRDefault="0094525F" w:rsidP="0094525F">
      <w:pPr>
        <w:spacing w:line="240" w:lineRule="auto"/>
        <w:ind w:left="360"/>
        <w:rPr>
          <w:rFonts w:cs="Times New Roman"/>
          <w:b/>
          <w:bCs/>
          <w:sz w:val="24"/>
          <w:szCs w:val="24"/>
        </w:rPr>
      </w:pPr>
    </w:p>
    <w:p w:rsidR="0094525F" w:rsidRDefault="0094525F" w:rsidP="0094525F">
      <w:pPr>
        <w:pStyle w:val="ListParagraph"/>
        <w:spacing w:line="240" w:lineRule="auto"/>
        <w:rPr>
          <w:rFonts w:cs="Times New Roman"/>
          <w:b/>
          <w:bCs/>
          <w:sz w:val="24"/>
          <w:szCs w:val="24"/>
        </w:rPr>
      </w:pPr>
    </w:p>
    <w:p w:rsidR="00C52795" w:rsidRPr="0094525F" w:rsidRDefault="0094525F" w:rsidP="0094525F">
      <w:pPr>
        <w:pStyle w:val="ListParagraph"/>
        <w:numPr>
          <w:ilvl w:val="0"/>
          <w:numId w:val="4"/>
        </w:numPr>
        <w:spacing w:line="240" w:lineRule="auto"/>
        <w:rPr>
          <w:rFonts w:cs="Times New Roman"/>
          <w:b/>
          <w:bCs/>
          <w:sz w:val="24"/>
          <w:szCs w:val="24"/>
        </w:rPr>
      </w:pPr>
      <w:r>
        <w:rPr>
          <w:rFonts w:cs="Times New Roman"/>
          <w:b/>
          <w:bCs/>
          <w:sz w:val="24"/>
          <w:szCs w:val="24"/>
        </w:rPr>
        <w:t>Wrap-Up and Action Steps</w:t>
      </w:r>
      <w:bookmarkStart w:id="0" w:name="_GoBack"/>
      <w:bookmarkEnd w:id="0"/>
    </w:p>
    <w:p w:rsidR="00214593" w:rsidRDefault="00214593" w:rsidP="00214593">
      <w:pPr>
        <w:pStyle w:val="ListParagraph"/>
        <w:spacing w:line="240" w:lineRule="auto"/>
        <w:ind w:left="1080"/>
        <w:rPr>
          <w:rFonts w:cs="Times New Roman"/>
          <w:sz w:val="24"/>
          <w:szCs w:val="24"/>
        </w:rPr>
      </w:pPr>
    </w:p>
    <w:p w:rsidR="00214593" w:rsidRDefault="00214593" w:rsidP="00214593">
      <w:pPr>
        <w:ind w:left="1080"/>
        <w:rPr>
          <w:rFonts w:ascii="Times New Roman" w:hAnsi="Times New Roman"/>
          <w:b/>
          <w:bCs/>
          <w:sz w:val="24"/>
          <w:szCs w:val="24"/>
        </w:rPr>
      </w:pPr>
      <w:r>
        <w:rPr>
          <w:rFonts w:ascii="Times New Roman" w:hAnsi="Times New Roman"/>
          <w:b/>
          <w:bCs/>
          <w:sz w:val="24"/>
          <w:szCs w:val="24"/>
        </w:rPr>
        <w:t>Action Items – Care Transition &amp; Navigation Cohort Meeting (2.18.15)</w:t>
      </w:r>
    </w:p>
    <w:tbl>
      <w:tblPr>
        <w:tblW w:w="0" w:type="auto"/>
        <w:tblInd w:w="1080" w:type="dxa"/>
        <w:tblCellMar>
          <w:left w:w="0" w:type="dxa"/>
          <w:right w:w="0" w:type="dxa"/>
        </w:tblCellMar>
        <w:tblLook w:val="04A0" w:firstRow="1" w:lastRow="0" w:firstColumn="1" w:lastColumn="0" w:noHBand="0" w:noVBand="1"/>
      </w:tblPr>
      <w:tblGrid>
        <w:gridCol w:w="3888"/>
        <w:gridCol w:w="2520"/>
        <w:gridCol w:w="2088"/>
      </w:tblGrid>
      <w:tr w:rsidR="00214593" w:rsidTr="00214593">
        <w:tc>
          <w:tcPr>
            <w:tcW w:w="38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b/>
                <w:bCs/>
                <w:sz w:val="24"/>
                <w:szCs w:val="24"/>
              </w:rPr>
            </w:pPr>
            <w:r>
              <w:rPr>
                <w:rFonts w:ascii="Times New Roman" w:hAnsi="Times New Roman"/>
                <w:b/>
                <w:bCs/>
                <w:sz w:val="24"/>
                <w:szCs w:val="24"/>
              </w:rPr>
              <w:t>Task</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b/>
                <w:bCs/>
                <w:sz w:val="24"/>
                <w:szCs w:val="24"/>
              </w:rPr>
            </w:pPr>
            <w:r>
              <w:rPr>
                <w:rFonts w:ascii="Times New Roman" w:hAnsi="Times New Roman"/>
                <w:b/>
                <w:bCs/>
                <w:sz w:val="24"/>
                <w:szCs w:val="24"/>
              </w:rPr>
              <w:t>Person Assigned Task</w:t>
            </w:r>
          </w:p>
        </w:tc>
        <w:tc>
          <w:tcPr>
            <w:tcW w:w="20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b/>
                <w:bCs/>
                <w:sz w:val="24"/>
                <w:szCs w:val="24"/>
              </w:rPr>
            </w:pPr>
            <w:r>
              <w:rPr>
                <w:rFonts w:ascii="Times New Roman" w:hAnsi="Times New Roman"/>
                <w:b/>
                <w:bCs/>
                <w:sz w:val="24"/>
                <w:szCs w:val="24"/>
              </w:rPr>
              <w:t>Status</w:t>
            </w:r>
          </w:p>
        </w:tc>
      </w:tr>
      <w:tr w:rsidR="00214593" w:rsidTr="00214593">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Share template with co-facilitators</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Liz Dickey</w:t>
            </w:r>
          </w:p>
        </w:tc>
        <w:tc>
          <w:tcPr>
            <w:tcW w:w="2088"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Due 2/18/15</w:t>
            </w:r>
          </w:p>
        </w:tc>
      </w:tr>
      <w:tr w:rsidR="00214593" w:rsidTr="00214593">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Doodle Survey to set date/time for next meeting</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Ade Moronkeji</w:t>
            </w:r>
          </w:p>
        </w:tc>
        <w:tc>
          <w:tcPr>
            <w:tcW w:w="2088"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Due 2/19/15</w:t>
            </w:r>
          </w:p>
        </w:tc>
      </w:tr>
      <w:tr w:rsidR="00214593" w:rsidTr="00214593">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Provide cohort referral template to group w/sample information and instructions</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Karla Blaine</w:t>
            </w:r>
          </w:p>
        </w:tc>
        <w:tc>
          <w:tcPr>
            <w:tcW w:w="2088"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Due 2/23/15</w:t>
            </w:r>
          </w:p>
        </w:tc>
      </w:tr>
      <w:tr w:rsidR="00214593" w:rsidTr="00214593">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b/>
                <w:bCs/>
                <w:color w:val="C00000"/>
                <w:sz w:val="24"/>
                <w:szCs w:val="24"/>
              </w:rPr>
            </w:pPr>
            <w:r>
              <w:rPr>
                <w:rFonts w:ascii="Times New Roman" w:hAnsi="Times New Roman"/>
                <w:b/>
                <w:bCs/>
                <w:color w:val="C00000"/>
                <w:sz w:val="24"/>
                <w:szCs w:val="24"/>
              </w:rPr>
              <w:t xml:space="preserve">Complete Doodle Survey and commit to meeting date/time </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b/>
                <w:bCs/>
                <w:color w:val="C00000"/>
                <w:sz w:val="24"/>
                <w:szCs w:val="24"/>
              </w:rPr>
            </w:pPr>
            <w:r>
              <w:rPr>
                <w:rFonts w:ascii="Times New Roman" w:hAnsi="Times New Roman"/>
                <w:b/>
                <w:bCs/>
                <w:color w:val="C00000"/>
                <w:sz w:val="24"/>
                <w:szCs w:val="24"/>
              </w:rPr>
              <w:t>All</w:t>
            </w:r>
          </w:p>
        </w:tc>
        <w:tc>
          <w:tcPr>
            <w:tcW w:w="2088"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b/>
                <w:bCs/>
                <w:color w:val="C00000"/>
                <w:sz w:val="24"/>
                <w:szCs w:val="24"/>
              </w:rPr>
            </w:pPr>
            <w:r>
              <w:rPr>
                <w:rFonts w:ascii="Times New Roman" w:hAnsi="Times New Roman"/>
                <w:b/>
                <w:bCs/>
                <w:color w:val="C00000"/>
                <w:sz w:val="24"/>
                <w:szCs w:val="24"/>
              </w:rPr>
              <w:t>Due 2/25/15</w:t>
            </w:r>
          </w:p>
        </w:tc>
      </w:tr>
      <w:tr w:rsidR="00214593" w:rsidTr="00214593">
        <w:trPr>
          <w:trHeight w:val="890"/>
        </w:trPr>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b/>
                <w:bCs/>
                <w:color w:val="C00000"/>
                <w:sz w:val="24"/>
                <w:szCs w:val="24"/>
              </w:rPr>
            </w:pPr>
            <w:r>
              <w:rPr>
                <w:rFonts w:ascii="Times New Roman" w:hAnsi="Times New Roman"/>
                <w:b/>
                <w:bCs/>
                <w:color w:val="C00000"/>
                <w:sz w:val="24"/>
                <w:szCs w:val="24"/>
              </w:rPr>
              <w:t>Complete spreadsheet with requested referral/resource information  </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b/>
                <w:bCs/>
                <w:color w:val="C00000"/>
                <w:sz w:val="24"/>
                <w:szCs w:val="24"/>
              </w:rPr>
            </w:pPr>
            <w:r>
              <w:rPr>
                <w:rFonts w:ascii="Times New Roman" w:hAnsi="Times New Roman"/>
                <w:b/>
                <w:bCs/>
                <w:color w:val="C00000"/>
                <w:sz w:val="24"/>
                <w:szCs w:val="24"/>
              </w:rPr>
              <w:t>All</w:t>
            </w:r>
          </w:p>
        </w:tc>
        <w:tc>
          <w:tcPr>
            <w:tcW w:w="2088"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b/>
                <w:bCs/>
                <w:color w:val="C00000"/>
                <w:sz w:val="24"/>
                <w:szCs w:val="24"/>
              </w:rPr>
            </w:pPr>
            <w:r>
              <w:rPr>
                <w:rFonts w:ascii="Times New Roman" w:hAnsi="Times New Roman"/>
                <w:b/>
                <w:bCs/>
                <w:color w:val="C00000"/>
                <w:sz w:val="24"/>
                <w:szCs w:val="24"/>
              </w:rPr>
              <w:t>Due 3/2/15</w:t>
            </w:r>
          </w:p>
        </w:tc>
      </w:tr>
      <w:tr w:rsidR="00214593" w:rsidTr="00214593">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Draft meeting minutes and share with group</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Karla and Ade</w:t>
            </w:r>
          </w:p>
        </w:tc>
        <w:tc>
          <w:tcPr>
            <w:tcW w:w="2088"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Pending</w:t>
            </w:r>
          </w:p>
        </w:tc>
      </w:tr>
      <w:tr w:rsidR="00214593" w:rsidTr="00214593">
        <w:tc>
          <w:tcPr>
            <w:tcW w:w="38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Consolidate spreadsheets for the group and share prior to next meeting</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Karla Blaine</w:t>
            </w:r>
          </w:p>
        </w:tc>
        <w:tc>
          <w:tcPr>
            <w:tcW w:w="2088" w:type="dxa"/>
            <w:tcBorders>
              <w:top w:val="nil"/>
              <w:left w:val="nil"/>
              <w:bottom w:val="single" w:sz="8" w:space="0" w:color="auto"/>
              <w:right w:val="single" w:sz="8" w:space="0" w:color="auto"/>
            </w:tcBorders>
            <w:tcMar>
              <w:top w:w="0" w:type="dxa"/>
              <w:left w:w="108" w:type="dxa"/>
              <w:bottom w:w="0" w:type="dxa"/>
              <w:right w:w="108" w:type="dxa"/>
            </w:tcMar>
            <w:hideMark/>
          </w:tcPr>
          <w:p w:rsidR="00214593" w:rsidRDefault="00214593">
            <w:pPr>
              <w:rPr>
                <w:rFonts w:ascii="Times New Roman" w:hAnsi="Times New Roman"/>
                <w:sz w:val="24"/>
                <w:szCs w:val="24"/>
              </w:rPr>
            </w:pPr>
            <w:r>
              <w:rPr>
                <w:rFonts w:ascii="Times New Roman" w:hAnsi="Times New Roman"/>
                <w:sz w:val="24"/>
                <w:szCs w:val="24"/>
              </w:rPr>
              <w:t xml:space="preserve">Pending </w:t>
            </w:r>
          </w:p>
        </w:tc>
      </w:tr>
    </w:tbl>
    <w:p w:rsidR="00214593" w:rsidRDefault="00214593" w:rsidP="00214593">
      <w:pPr>
        <w:rPr>
          <w:rFonts w:ascii="Calibri" w:hAnsi="Calibri"/>
        </w:rPr>
      </w:pPr>
    </w:p>
    <w:p w:rsidR="00C52795" w:rsidRDefault="00C52795" w:rsidP="00D07444">
      <w:pPr>
        <w:rPr>
          <w:rFonts w:ascii="Times New Roman" w:hAnsi="Times New Roman" w:cs="Times New Roman"/>
          <w:b/>
          <w:bCs/>
          <w:i/>
          <w:sz w:val="24"/>
          <w:szCs w:val="24"/>
        </w:rPr>
      </w:pPr>
    </w:p>
    <w:p w:rsidR="00D07444" w:rsidRPr="00E73F13" w:rsidRDefault="001D6FF8" w:rsidP="00D07444">
      <w:pPr>
        <w:rPr>
          <w:rFonts w:ascii="Times New Roman" w:hAnsi="Times New Roman" w:cs="Times New Roman"/>
          <w:b/>
          <w:i/>
          <w:sz w:val="24"/>
          <w:szCs w:val="24"/>
        </w:rPr>
      </w:pPr>
      <w:r w:rsidRPr="00E73F13">
        <w:rPr>
          <w:rFonts w:ascii="Times New Roman" w:hAnsi="Times New Roman" w:cs="Times New Roman"/>
          <w:b/>
          <w:bCs/>
          <w:i/>
          <w:sz w:val="24"/>
          <w:szCs w:val="24"/>
        </w:rPr>
        <w:t xml:space="preserve">Please be prepared to actively listen and contribute to development of this group involving providers and community partners </w:t>
      </w:r>
      <w:r w:rsidR="00445066" w:rsidRPr="00E73F13">
        <w:rPr>
          <w:rFonts w:ascii="Times New Roman" w:hAnsi="Times New Roman" w:cs="Times New Roman"/>
          <w:b/>
          <w:bCs/>
          <w:i/>
          <w:sz w:val="24"/>
          <w:szCs w:val="24"/>
        </w:rPr>
        <w:t xml:space="preserve">in the region </w:t>
      </w:r>
      <w:r w:rsidRPr="00E73F13">
        <w:rPr>
          <w:rFonts w:ascii="Times New Roman" w:hAnsi="Times New Roman" w:cs="Times New Roman"/>
          <w:b/>
          <w:bCs/>
          <w:i/>
          <w:sz w:val="24"/>
          <w:szCs w:val="24"/>
        </w:rPr>
        <w:t>who seek to impact care transitions &amp; navigat</w:t>
      </w:r>
      <w:r w:rsidR="00D07444">
        <w:rPr>
          <w:rFonts w:ascii="Times New Roman" w:hAnsi="Times New Roman" w:cs="Times New Roman"/>
          <w:b/>
          <w:bCs/>
          <w:i/>
          <w:sz w:val="24"/>
          <w:szCs w:val="24"/>
        </w:rPr>
        <w:t>ion</w:t>
      </w:r>
      <w:r w:rsidR="00D07444" w:rsidRPr="00D07444">
        <w:rPr>
          <w:rFonts w:ascii="Times New Roman" w:hAnsi="Times New Roman" w:cs="Times New Roman"/>
          <w:b/>
          <w:bCs/>
          <w:i/>
          <w:sz w:val="24"/>
          <w:szCs w:val="24"/>
        </w:rPr>
        <w:t xml:space="preserve"> </w:t>
      </w:r>
      <w:r w:rsidR="00D07444" w:rsidRPr="00E73F13">
        <w:rPr>
          <w:rFonts w:ascii="Times New Roman" w:hAnsi="Times New Roman" w:cs="Times New Roman"/>
          <w:b/>
          <w:bCs/>
          <w:i/>
          <w:sz w:val="24"/>
          <w:szCs w:val="24"/>
        </w:rPr>
        <w:t>on from multiple perspectives across the spectrum of healthcare.</w:t>
      </w:r>
    </w:p>
    <w:p w:rsidR="00D07444" w:rsidRDefault="00D07444" w:rsidP="00D07444">
      <w:pPr>
        <w:spacing w:after="0"/>
        <w:rPr>
          <w:rFonts w:ascii="Times New Roman" w:hAnsi="Times New Roman" w:cs="Times New Roman"/>
          <w:b/>
          <w:bCs/>
          <w:i/>
          <w:sz w:val="24"/>
          <w:szCs w:val="24"/>
        </w:rPr>
      </w:pPr>
    </w:p>
    <w:sectPr w:rsidR="00D07444" w:rsidSect="0076799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11E" w:rsidRDefault="0056311E" w:rsidP="009562A3">
      <w:pPr>
        <w:spacing w:after="0" w:line="240" w:lineRule="auto"/>
      </w:pPr>
      <w:r>
        <w:separator/>
      </w:r>
    </w:p>
  </w:endnote>
  <w:endnote w:type="continuationSeparator" w:id="0">
    <w:p w:rsidR="0056311E" w:rsidRDefault="0056311E" w:rsidP="00956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02B" w:rsidRDefault="00CD20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02B" w:rsidRDefault="00CD20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02B" w:rsidRDefault="00CD20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11E" w:rsidRDefault="0056311E" w:rsidP="009562A3">
      <w:pPr>
        <w:spacing w:after="0" w:line="240" w:lineRule="auto"/>
      </w:pPr>
      <w:r>
        <w:separator/>
      </w:r>
    </w:p>
  </w:footnote>
  <w:footnote w:type="continuationSeparator" w:id="0">
    <w:p w:rsidR="0056311E" w:rsidRDefault="0056311E" w:rsidP="009562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02B" w:rsidRDefault="00CD20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918" w:rsidRPr="00413918" w:rsidRDefault="003E6D8A" w:rsidP="00DA3462">
    <w:pPr>
      <w:spacing w:after="0" w:line="240" w:lineRule="auto"/>
      <w:rPr>
        <w:rFonts w:cs="Times New Roman"/>
        <w:b/>
        <w:sz w:val="28"/>
        <w:szCs w:val="28"/>
      </w:rPr>
    </w:pPr>
    <w:r w:rsidRPr="00413918">
      <w:rPr>
        <w:b/>
        <w:noProof/>
        <w:sz w:val="28"/>
        <w:szCs w:val="28"/>
      </w:rPr>
      <w:drawing>
        <wp:anchor distT="0" distB="0" distL="114300" distR="114300" simplePos="0" relativeHeight="251657216" behindDoc="0" locked="0" layoutInCell="1" allowOverlap="1" wp14:anchorId="14F6452C" wp14:editId="46C85D36">
          <wp:simplePos x="0" y="0"/>
          <wp:positionH relativeFrom="column">
            <wp:posOffset>-257175</wp:posOffset>
          </wp:positionH>
          <wp:positionV relativeFrom="paragraph">
            <wp:posOffset>-238125</wp:posOffset>
          </wp:positionV>
          <wp:extent cx="1638300" cy="16281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P17navy.tif"/>
                  <pic:cNvPicPr/>
                </pic:nvPicPr>
                <pic:blipFill>
                  <a:blip r:embed="rId1">
                    <a:extLst>
                      <a:ext uri="{28A0092B-C50C-407E-A947-70E740481C1C}">
                        <a14:useLocalDpi xmlns:a14="http://schemas.microsoft.com/office/drawing/2010/main" val="0"/>
                      </a:ext>
                    </a:extLst>
                  </a:blip>
                  <a:stretch>
                    <a:fillRect/>
                  </a:stretch>
                </pic:blipFill>
                <pic:spPr>
                  <a:xfrm>
                    <a:off x="0" y="0"/>
                    <a:ext cx="1638300" cy="1628140"/>
                  </a:xfrm>
                  <a:prstGeom prst="rect">
                    <a:avLst/>
                  </a:prstGeom>
                </pic:spPr>
              </pic:pic>
            </a:graphicData>
          </a:graphic>
          <wp14:sizeRelH relativeFrom="page">
            <wp14:pctWidth>0</wp14:pctWidth>
          </wp14:sizeRelH>
          <wp14:sizeRelV relativeFrom="page">
            <wp14:pctHeight>0</wp14:pctHeight>
          </wp14:sizeRelV>
        </wp:anchor>
      </w:drawing>
    </w:r>
    <w:r w:rsidR="00DA3462">
      <w:rPr>
        <w:rFonts w:cs="Times New Roman"/>
        <w:b/>
        <w:sz w:val="28"/>
        <w:szCs w:val="28"/>
      </w:rPr>
      <w:t xml:space="preserve">                                   </w:t>
    </w:r>
    <w:r w:rsidRPr="00413918">
      <w:rPr>
        <w:rFonts w:cs="Times New Roman"/>
        <w:b/>
        <w:sz w:val="28"/>
        <w:szCs w:val="28"/>
      </w:rPr>
      <w:t>Reg</w:t>
    </w:r>
    <w:r w:rsidR="00413918" w:rsidRPr="00413918">
      <w:rPr>
        <w:rFonts w:cs="Times New Roman"/>
        <w:b/>
        <w:sz w:val="28"/>
        <w:szCs w:val="28"/>
      </w:rPr>
      <w:t>ional Healthcare Partnership 17</w:t>
    </w:r>
  </w:p>
  <w:p w:rsidR="00413918" w:rsidRPr="00413918" w:rsidRDefault="00413918" w:rsidP="00413918">
    <w:pPr>
      <w:spacing w:after="0" w:line="240" w:lineRule="auto"/>
      <w:jc w:val="center"/>
      <w:rPr>
        <w:rFonts w:cs="Times New Roman"/>
        <w:b/>
        <w:sz w:val="20"/>
        <w:szCs w:val="20"/>
      </w:rPr>
    </w:pPr>
  </w:p>
  <w:p w:rsidR="003E6D8A" w:rsidRPr="00413918" w:rsidRDefault="00CD202B" w:rsidP="00413918">
    <w:pPr>
      <w:spacing w:after="0" w:line="240" w:lineRule="auto"/>
      <w:jc w:val="center"/>
      <w:rPr>
        <w:rFonts w:cs="Times New Roman"/>
        <w:b/>
        <w:sz w:val="28"/>
        <w:szCs w:val="28"/>
      </w:rPr>
    </w:pPr>
    <w:r>
      <w:rPr>
        <w:rFonts w:cs="Times New Roman"/>
        <w:b/>
        <w:sz w:val="28"/>
        <w:szCs w:val="28"/>
      </w:rPr>
      <w:t xml:space="preserve">                                  </w:t>
    </w:r>
    <w:r w:rsidR="00413918" w:rsidRPr="00413918">
      <w:rPr>
        <w:rFonts w:cs="Times New Roman"/>
        <w:b/>
        <w:sz w:val="28"/>
        <w:szCs w:val="28"/>
      </w:rPr>
      <w:t>Care Transitions and Navigation</w:t>
    </w:r>
    <w:r w:rsidR="003E6D8A" w:rsidRPr="00413918">
      <w:rPr>
        <w:rFonts w:cs="Times New Roman"/>
        <w:b/>
        <w:sz w:val="28"/>
        <w:szCs w:val="28"/>
      </w:rPr>
      <w:t xml:space="preserve"> Cohort Workgroup</w:t>
    </w:r>
    <w:r w:rsidR="00413918" w:rsidRPr="00413918">
      <w:rPr>
        <w:rFonts w:cs="Times New Roman"/>
        <w:b/>
        <w:sz w:val="28"/>
        <w:szCs w:val="28"/>
      </w:rPr>
      <w:t xml:space="preserve"> Meeting</w:t>
    </w:r>
  </w:p>
  <w:p w:rsidR="003E6D8A" w:rsidRPr="00413918" w:rsidRDefault="00310D6D" w:rsidP="003E6D8A">
    <w:pPr>
      <w:spacing w:after="0" w:line="240" w:lineRule="auto"/>
      <w:jc w:val="center"/>
      <w:rPr>
        <w:rFonts w:cs="Times New Roman"/>
        <w:sz w:val="26"/>
        <w:szCs w:val="26"/>
      </w:rPr>
    </w:pPr>
    <w:r w:rsidRPr="00413918">
      <w:rPr>
        <w:rFonts w:cs="Times New Roman"/>
        <w:sz w:val="26"/>
        <w:szCs w:val="26"/>
      </w:rPr>
      <w:t xml:space="preserve">February 18, 2015 </w:t>
    </w:r>
    <w:r w:rsidR="00413918">
      <w:rPr>
        <w:rFonts w:cs="Times New Roman"/>
        <w:sz w:val="26"/>
        <w:szCs w:val="26"/>
      </w:rPr>
      <w:t>from</w:t>
    </w:r>
    <w:r w:rsidRPr="00413918">
      <w:rPr>
        <w:rFonts w:cs="Times New Roman"/>
        <w:sz w:val="26"/>
        <w:szCs w:val="26"/>
      </w:rPr>
      <w:t xml:space="preserve"> 1:30 p.m. </w:t>
    </w:r>
    <w:r w:rsidR="00413918">
      <w:rPr>
        <w:rFonts w:cs="Times New Roman"/>
        <w:sz w:val="26"/>
        <w:szCs w:val="26"/>
      </w:rPr>
      <w:t>to</w:t>
    </w:r>
    <w:r w:rsidRPr="00413918">
      <w:rPr>
        <w:rFonts w:cs="Times New Roman"/>
        <w:sz w:val="26"/>
        <w:szCs w:val="26"/>
      </w:rPr>
      <w:t xml:space="preserve"> 2:30</w:t>
    </w:r>
    <w:r w:rsidR="003E6D8A" w:rsidRPr="00413918">
      <w:rPr>
        <w:rFonts w:cs="Times New Roman"/>
        <w:sz w:val="26"/>
        <w:szCs w:val="26"/>
      </w:rPr>
      <w:t xml:space="preserve"> p.m.</w:t>
    </w:r>
  </w:p>
  <w:p w:rsidR="001D6FF8" w:rsidRPr="00413918" w:rsidRDefault="00566DB9" w:rsidP="003E6D8A">
    <w:pPr>
      <w:spacing w:after="0" w:line="240" w:lineRule="auto"/>
      <w:jc w:val="center"/>
      <w:rPr>
        <w:rFonts w:cs="Times New Roman"/>
        <w:i/>
        <w:sz w:val="24"/>
        <w:szCs w:val="24"/>
      </w:rPr>
    </w:pPr>
    <w:proofErr w:type="gramStart"/>
    <w:r w:rsidRPr="00413918">
      <w:rPr>
        <w:rFonts w:cs="Times New Roman"/>
        <w:i/>
        <w:sz w:val="24"/>
        <w:szCs w:val="24"/>
      </w:rPr>
      <w:t>v</w:t>
    </w:r>
    <w:r w:rsidR="00310D6D" w:rsidRPr="00413918">
      <w:rPr>
        <w:rFonts w:cs="Times New Roman"/>
        <w:i/>
        <w:sz w:val="24"/>
        <w:szCs w:val="24"/>
      </w:rPr>
      <w:t>ia</w:t>
    </w:r>
    <w:proofErr w:type="gramEnd"/>
    <w:r w:rsidR="00310D6D" w:rsidRPr="00413918">
      <w:rPr>
        <w:rFonts w:cs="Times New Roman"/>
        <w:i/>
        <w:sz w:val="24"/>
        <w:szCs w:val="24"/>
      </w:rPr>
      <w:t xml:space="preserve"> Teleconference</w:t>
    </w:r>
  </w:p>
  <w:p w:rsidR="00310D6D" w:rsidRPr="00413918" w:rsidRDefault="00CD202B" w:rsidP="00413918">
    <w:pPr>
      <w:spacing w:after="0" w:line="240" w:lineRule="auto"/>
      <w:jc w:val="center"/>
      <w:rPr>
        <w:rFonts w:cs="Times New Roman"/>
        <w:b/>
        <w:sz w:val="26"/>
        <w:szCs w:val="26"/>
      </w:rPr>
    </w:pPr>
    <w:r>
      <w:rPr>
        <w:rFonts w:cs="Times New Roman"/>
        <w:b/>
        <w:sz w:val="26"/>
        <w:szCs w:val="26"/>
      </w:rPr>
      <w:t xml:space="preserve">                         </w:t>
    </w:r>
    <w:r w:rsidR="00310D6D" w:rsidRPr="00413918">
      <w:rPr>
        <w:rFonts w:cs="Times New Roman"/>
        <w:b/>
        <w:sz w:val="26"/>
        <w:szCs w:val="26"/>
      </w:rPr>
      <w:t>Conference Line: 877-931-8150</w:t>
    </w:r>
    <w:r w:rsidR="00413918">
      <w:rPr>
        <w:rFonts w:cs="Times New Roman"/>
        <w:b/>
        <w:sz w:val="26"/>
        <w:szCs w:val="26"/>
      </w:rPr>
      <w:t xml:space="preserve"> ● </w:t>
    </w:r>
    <w:r w:rsidR="00310D6D" w:rsidRPr="00413918">
      <w:rPr>
        <w:rFonts w:cs="Times New Roman"/>
        <w:b/>
        <w:sz w:val="26"/>
        <w:szCs w:val="26"/>
      </w:rPr>
      <w:t>Participant Code: 1624814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02B" w:rsidRDefault="00CD2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0FF8"/>
    <w:multiLevelType w:val="hybridMultilevel"/>
    <w:tmpl w:val="77B24D4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B1F7C"/>
    <w:multiLevelType w:val="hybridMultilevel"/>
    <w:tmpl w:val="0004D1BE"/>
    <w:lvl w:ilvl="0" w:tplc="E242B13A">
      <w:start w:val="1"/>
      <w:numFmt w:val="upperLetter"/>
      <w:lvlText w:val="%1."/>
      <w:lvlJc w:val="left"/>
      <w:pPr>
        <w:ind w:left="1170" w:hanging="360"/>
      </w:pPr>
      <w:rPr>
        <w:rFonts w:hint="default"/>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1C977A3B"/>
    <w:multiLevelType w:val="hybridMultilevel"/>
    <w:tmpl w:val="8A185F94"/>
    <w:lvl w:ilvl="0" w:tplc="96D04D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AD3B47"/>
    <w:multiLevelType w:val="hybridMultilevel"/>
    <w:tmpl w:val="A8043F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671BA"/>
    <w:multiLevelType w:val="hybridMultilevel"/>
    <w:tmpl w:val="825C785E"/>
    <w:lvl w:ilvl="0" w:tplc="1EB0B6D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442670"/>
    <w:multiLevelType w:val="hybridMultilevel"/>
    <w:tmpl w:val="ABA20216"/>
    <w:lvl w:ilvl="0" w:tplc="5DB8B4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FD5E22"/>
    <w:multiLevelType w:val="hybridMultilevel"/>
    <w:tmpl w:val="289C69A4"/>
    <w:lvl w:ilvl="0" w:tplc="0409000F">
      <w:start w:val="1"/>
      <w:numFmt w:val="decimal"/>
      <w:lvlText w:val="%1."/>
      <w:lvlJc w:val="left"/>
      <w:pPr>
        <w:ind w:left="1516" w:hanging="360"/>
      </w:p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7">
    <w:nsid w:val="3782331A"/>
    <w:multiLevelType w:val="hybridMultilevel"/>
    <w:tmpl w:val="4C2A5E0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C883ED4"/>
    <w:multiLevelType w:val="hybridMultilevel"/>
    <w:tmpl w:val="839692EE"/>
    <w:lvl w:ilvl="0" w:tplc="A59858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7B71F18"/>
    <w:multiLevelType w:val="hybridMultilevel"/>
    <w:tmpl w:val="4EA0E632"/>
    <w:lvl w:ilvl="0" w:tplc="CD582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4"/>
  </w:num>
  <w:num w:numId="3">
    <w:abstractNumId w:val="2"/>
  </w:num>
  <w:num w:numId="4">
    <w:abstractNumId w:val="0"/>
  </w:num>
  <w:num w:numId="5">
    <w:abstractNumId w:val="7"/>
  </w:num>
  <w:num w:numId="6">
    <w:abstractNumId w:val="6"/>
  </w:num>
  <w:num w:numId="7">
    <w:abstractNumId w:val="3"/>
  </w:num>
  <w:num w:numId="8">
    <w:abstractNumId w:val="8"/>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A3"/>
    <w:rsid w:val="00010924"/>
    <w:rsid w:val="00074901"/>
    <w:rsid w:val="00091475"/>
    <w:rsid w:val="000A5897"/>
    <w:rsid w:val="00110D3B"/>
    <w:rsid w:val="001114AA"/>
    <w:rsid w:val="001164CF"/>
    <w:rsid w:val="00166745"/>
    <w:rsid w:val="001D6FF8"/>
    <w:rsid w:val="001E0784"/>
    <w:rsid w:val="001F792E"/>
    <w:rsid w:val="00214593"/>
    <w:rsid w:val="002C2604"/>
    <w:rsid w:val="002E7A10"/>
    <w:rsid w:val="00310D6D"/>
    <w:rsid w:val="003B6CD7"/>
    <w:rsid w:val="003E3F66"/>
    <w:rsid w:val="003E6D8A"/>
    <w:rsid w:val="003F1A7E"/>
    <w:rsid w:val="003F7B32"/>
    <w:rsid w:val="00400FB6"/>
    <w:rsid w:val="00407694"/>
    <w:rsid w:val="00411BD7"/>
    <w:rsid w:val="00413918"/>
    <w:rsid w:val="00445066"/>
    <w:rsid w:val="00492112"/>
    <w:rsid w:val="00493A08"/>
    <w:rsid w:val="004C6811"/>
    <w:rsid w:val="004D3E01"/>
    <w:rsid w:val="004F1E89"/>
    <w:rsid w:val="00531D29"/>
    <w:rsid w:val="00555FCE"/>
    <w:rsid w:val="0056311E"/>
    <w:rsid w:val="00566DB9"/>
    <w:rsid w:val="00584F05"/>
    <w:rsid w:val="005B2D89"/>
    <w:rsid w:val="005C3324"/>
    <w:rsid w:val="005C6DCB"/>
    <w:rsid w:val="005D0B0A"/>
    <w:rsid w:val="005D22B0"/>
    <w:rsid w:val="005D374F"/>
    <w:rsid w:val="00657537"/>
    <w:rsid w:val="00662BC2"/>
    <w:rsid w:val="00686238"/>
    <w:rsid w:val="006D66F1"/>
    <w:rsid w:val="0074682E"/>
    <w:rsid w:val="00767999"/>
    <w:rsid w:val="00785036"/>
    <w:rsid w:val="007D0302"/>
    <w:rsid w:val="007D6773"/>
    <w:rsid w:val="007F037C"/>
    <w:rsid w:val="00817DD2"/>
    <w:rsid w:val="008F5390"/>
    <w:rsid w:val="0094525F"/>
    <w:rsid w:val="009562A3"/>
    <w:rsid w:val="009610DC"/>
    <w:rsid w:val="00992113"/>
    <w:rsid w:val="009D0784"/>
    <w:rsid w:val="00A076D4"/>
    <w:rsid w:val="00A15357"/>
    <w:rsid w:val="00AC4A90"/>
    <w:rsid w:val="00AD29F9"/>
    <w:rsid w:val="00AE613D"/>
    <w:rsid w:val="00B92B78"/>
    <w:rsid w:val="00BC7A5E"/>
    <w:rsid w:val="00C04E79"/>
    <w:rsid w:val="00C52795"/>
    <w:rsid w:val="00C64AC0"/>
    <w:rsid w:val="00C82D19"/>
    <w:rsid w:val="00CC7D7D"/>
    <w:rsid w:val="00CD202B"/>
    <w:rsid w:val="00CF7A3F"/>
    <w:rsid w:val="00D07444"/>
    <w:rsid w:val="00D9026E"/>
    <w:rsid w:val="00DA3462"/>
    <w:rsid w:val="00DB5468"/>
    <w:rsid w:val="00DC3ACF"/>
    <w:rsid w:val="00DC7792"/>
    <w:rsid w:val="00E21C3B"/>
    <w:rsid w:val="00E3090C"/>
    <w:rsid w:val="00E71354"/>
    <w:rsid w:val="00E73F13"/>
    <w:rsid w:val="00E741DD"/>
    <w:rsid w:val="00F20FB5"/>
    <w:rsid w:val="00F56D70"/>
    <w:rsid w:val="00F77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2A3"/>
    <w:rPr>
      <w:rFonts w:ascii="Tahoma" w:hAnsi="Tahoma" w:cs="Tahoma"/>
      <w:sz w:val="16"/>
      <w:szCs w:val="16"/>
    </w:rPr>
  </w:style>
  <w:style w:type="paragraph" w:styleId="Header">
    <w:name w:val="header"/>
    <w:basedOn w:val="Normal"/>
    <w:link w:val="HeaderChar"/>
    <w:uiPriority w:val="99"/>
    <w:unhideWhenUsed/>
    <w:rsid w:val="00956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2A3"/>
  </w:style>
  <w:style w:type="paragraph" w:styleId="Footer">
    <w:name w:val="footer"/>
    <w:basedOn w:val="Normal"/>
    <w:link w:val="FooterChar"/>
    <w:uiPriority w:val="99"/>
    <w:unhideWhenUsed/>
    <w:rsid w:val="00956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2A3"/>
  </w:style>
  <w:style w:type="paragraph" w:styleId="ListParagraph">
    <w:name w:val="List Paragraph"/>
    <w:basedOn w:val="Normal"/>
    <w:uiPriority w:val="34"/>
    <w:qFormat/>
    <w:rsid w:val="007D67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2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2A3"/>
    <w:rPr>
      <w:rFonts w:ascii="Tahoma" w:hAnsi="Tahoma" w:cs="Tahoma"/>
      <w:sz w:val="16"/>
      <w:szCs w:val="16"/>
    </w:rPr>
  </w:style>
  <w:style w:type="paragraph" w:styleId="Header">
    <w:name w:val="header"/>
    <w:basedOn w:val="Normal"/>
    <w:link w:val="HeaderChar"/>
    <w:uiPriority w:val="99"/>
    <w:unhideWhenUsed/>
    <w:rsid w:val="00956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2A3"/>
  </w:style>
  <w:style w:type="paragraph" w:styleId="Footer">
    <w:name w:val="footer"/>
    <w:basedOn w:val="Normal"/>
    <w:link w:val="FooterChar"/>
    <w:uiPriority w:val="99"/>
    <w:unhideWhenUsed/>
    <w:rsid w:val="00956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2A3"/>
  </w:style>
  <w:style w:type="paragraph" w:styleId="ListParagraph">
    <w:name w:val="List Paragraph"/>
    <w:basedOn w:val="Normal"/>
    <w:uiPriority w:val="34"/>
    <w:qFormat/>
    <w:rsid w:val="007D6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006144">
      <w:bodyDiv w:val="1"/>
      <w:marLeft w:val="0"/>
      <w:marRight w:val="0"/>
      <w:marTop w:val="0"/>
      <w:marBottom w:val="0"/>
      <w:divBdr>
        <w:top w:val="none" w:sz="0" w:space="0" w:color="auto"/>
        <w:left w:val="none" w:sz="0" w:space="0" w:color="auto"/>
        <w:bottom w:val="none" w:sz="0" w:space="0" w:color="auto"/>
        <w:right w:val="none" w:sz="0" w:space="0" w:color="auto"/>
      </w:divBdr>
    </w:div>
    <w:div w:id="670642604">
      <w:bodyDiv w:val="1"/>
      <w:marLeft w:val="0"/>
      <w:marRight w:val="0"/>
      <w:marTop w:val="0"/>
      <w:marBottom w:val="0"/>
      <w:divBdr>
        <w:top w:val="none" w:sz="0" w:space="0" w:color="auto"/>
        <w:left w:val="none" w:sz="0" w:space="0" w:color="auto"/>
        <w:bottom w:val="none" w:sz="0" w:space="0" w:color="auto"/>
        <w:right w:val="none" w:sz="0" w:space="0" w:color="auto"/>
      </w:divBdr>
    </w:div>
    <w:div w:id="1294169243">
      <w:bodyDiv w:val="1"/>
      <w:marLeft w:val="0"/>
      <w:marRight w:val="0"/>
      <w:marTop w:val="0"/>
      <w:marBottom w:val="0"/>
      <w:divBdr>
        <w:top w:val="none" w:sz="0" w:space="0" w:color="auto"/>
        <w:left w:val="none" w:sz="0" w:space="0" w:color="auto"/>
        <w:bottom w:val="none" w:sz="0" w:space="0" w:color="auto"/>
        <w:right w:val="none" w:sz="0" w:space="0" w:color="auto"/>
      </w:divBdr>
    </w:div>
    <w:div w:id="184898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Texas A&amp;M Health Sciences Center</Company>
  <LinksUpToDate>false</LinksUpToDate>
  <CharactersWithSpaces>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McLendon, Cooper S.</dc:creator>
  <cp:lastModifiedBy>Blaine, Karla</cp:lastModifiedBy>
  <cp:revision>10</cp:revision>
  <cp:lastPrinted>2015-02-13T18:51:00Z</cp:lastPrinted>
  <dcterms:created xsi:type="dcterms:W3CDTF">2015-02-18T21:15:00Z</dcterms:created>
  <dcterms:modified xsi:type="dcterms:W3CDTF">2015-03-04T21:18:00Z</dcterms:modified>
</cp:coreProperties>
</file>