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E79" w:rsidRDefault="00E47E79" w:rsidP="00E3629A">
      <w:pPr>
        <w:tabs>
          <w:tab w:val="left" w:pos="7740"/>
        </w:tabs>
        <w:spacing w:after="0"/>
        <w:ind w:right="198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w:t>
      </w:r>
    </w:p>
    <w:p w:rsidR="00B273B2" w:rsidRDefault="00E47E79" w:rsidP="00E3629A">
      <w:pPr>
        <w:tabs>
          <w:tab w:val="left" w:pos="7740"/>
        </w:tabs>
        <w:spacing w:after="0"/>
        <w:ind w:right="1980"/>
        <w:jc w:val="center"/>
        <w:rPr>
          <w:rFonts w:ascii="Times New Roman" w:hAnsi="Times New Roman" w:cs="Times New Roman"/>
          <w:b/>
          <w:sz w:val="28"/>
          <w:szCs w:val="28"/>
        </w:rPr>
      </w:pPr>
      <w:r>
        <w:rPr>
          <w:rFonts w:ascii="Times New Roman" w:hAnsi="Times New Roman" w:cs="Times New Roman"/>
          <w:b/>
          <w:sz w:val="28"/>
          <w:szCs w:val="28"/>
        </w:rPr>
        <w:t xml:space="preserve">                            Primary Care &amp; Behavioral Health </w:t>
      </w:r>
      <w:r w:rsidR="00B273B2">
        <w:rPr>
          <w:rFonts w:ascii="Times New Roman" w:hAnsi="Times New Roman" w:cs="Times New Roman"/>
          <w:b/>
          <w:sz w:val="28"/>
          <w:szCs w:val="28"/>
        </w:rPr>
        <w:t>Cohort Group</w:t>
      </w:r>
    </w:p>
    <w:p w:rsidR="00B273B2" w:rsidRDefault="00E47E79" w:rsidP="00E3629A">
      <w:pPr>
        <w:tabs>
          <w:tab w:val="left" w:pos="7290"/>
          <w:tab w:val="left" w:pos="9450"/>
        </w:tabs>
        <w:spacing w:after="0"/>
        <w:ind w:left="3600" w:right="630" w:hanging="3780"/>
        <w:jc w:val="center"/>
        <w:rPr>
          <w:rFonts w:ascii="Times New Roman" w:hAnsi="Times New Roman" w:cs="Times New Roman"/>
          <w:b/>
          <w:sz w:val="28"/>
          <w:szCs w:val="28"/>
        </w:rPr>
      </w:pPr>
      <w:r>
        <w:rPr>
          <w:rFonts w:ascii="Times New Roman" w:hAnsi="Times New Roman" w:cs="Times New Roman"/>
          <w:b/>
          <w:sz w:val="28"/>
          <w:szCs w:val="28"/>
        </w:rPr>
        <w:t xml:space="preserve">                </w:t>
      </w:r>
      <w:r w:rsidR="00B273B2">
        <w:rPr>
          <w:rFonts w:ascii="Times New Roman" w:hAnsi="Times New Roman" w:cs="Times New Roman"/>
          <w:b/>
          <w:sz w:val="28"/>
          <w:szCs w:val="28"/>
        </w:rPr>
        <w:t>Kick-Off Meeting</w:t>
      </w:r>
    </w:p>
    <w:p w:rsidR="005851A5" w:rsidRDefault="005851A5" w:rsidP="00E3629A">
      <w:pPr>
        <w:tabs>
          <w:tab w:val="left" w:pos="7290"/>
          <w:tab w:val="left" w:pos="9450"/>
        </w:tabs>
        <w:spacing w:after="0"/>
        <w:ind w:left="3600" w:right="630" w:hanging="3780"/>
        <w:jc w:val="center"/>
        <w:rPr>
          <w:rFonts w:ascii="Times New Roman" w:hAnsi="Times New Roman" w:cs="Times New Roman"/>
          <w:b/>
          <w:sz w:val="28"/>
          <w:szCs w:val="28"/>
        </w:rPr>
      </w:pPr>
      <w:r>
        <w:rPr>
          <w:rFonts w:ascii="Times New Roman" w:hAnsi="Times New Roman" w:cs="Times New Roman"/>
          <w:b/>
          <w:sz w:val="28"/>
          <w:szCs w:val="28"/>
        </w:rPr>
        <w:t xml:space="preserve">            Minutes </w:t>
      </w:r>
    </w:p>
    <w:p w:rsidR="005851A5" w:rsidRDefault="005851A5" w:rsidP="00E3629A">
      <w:pPr>
        <w:tabs>
          <w:tab w:val="left" w:pos="7290"/>
          <w:tab w:val="left" w:pos="9450"/>
        </w:tabs>
        <w:spacing w:after="0"/>
        <w:ind w:left="3600" w:right="630" w:hanging="3780"/>
        <w:jc w:val="center"/>
        <w:rPr>
          <w:rFonts w:ascii="Times New Roman" w:hAnsi="Times New Roman" w:cs="Times New Roman"/>
          <w:b/>
          <w:sz w:val="28"/>
          <w:szCs w:val="28"/>
        </w:rPr>
      </w:pPr>
    </w:p>
    <w:p w:rsidR="00AB575C" w:rsidRPr="00374A6D" w:rsidRDefault="00AB575C" w:rsidP="00AB575C">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 xml:space="preserve">Welcome and Introductions </w:t>
      </w:r>
    </w:p>
    <w:p w:rsidR="00C53CE3" w:rsidRDefault="00C53CE3" w:rsidP="000004C3">
      <w:pPr>
        <w:tabs>
          <w:tab w:val="left" w:pos="6302"/>
        </w:tabs>
        <w:spacing w:after="0" w:line="240" w:lineRule="auto"/>
        <w:rPr>
          <w:rFonts w:ascii="Times New Roman" w:hAnsi="Times New Roman" w:cs="Times New Roman"/>
          <w:b/>
          <w:sz w:val="28"/>
          <w:szCs w:val="28"/>
        </w:rPr>
      </w:pPr>
    </w:p>
    <w:p w:rsidR="004339E3" w:rsidRDefault="000004C3" w:rsidP="000004C3">
      <w:pPr>
        <w:tabs>
          <w:tab w:val="left" w:pos="6302"/>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0757D3" w:rsidRDefault="00403174" w:rsidP="00AB575C">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Goals and Purpose of Cohort</w:t>
      </w:r>
      <w:r w:rsidR="00E517F6" w:rsidRPr="00374A6D">
        <w:rPr>
          <w:rFonts w:ascii="Times New Roman" w:hAnsi="Times New Roman" w:cs="Times New Roman"/>
          <w:b/>
          <w:sz w:val="28"/>
          <w:szCs w:val="28"/>
        </w:rPr>
        <w:t xml:space="preserve"> </w:t>
      </w:r>
    </w:p>
    <w:p w:rsidR="00E438D4" w:rsidRPr="00E438D4" w:rsidRDefault="00E438D4" w:rsidP="00E438D4">
      <w:pPr>
        <w:pStyle w:val="ListParagraph"/>
        <w:numPr>
          <w:ilvl w:val="0"/>
          <w:numId w:val="12"/>
        </w:numPr>
        <w:spacing w:after="0" w:line="240" w:lineRule="auto"/>
        <w:rPr>
          <w:rFonts w:ascii="Times New Roman" w:hAnsi="Times New Roman" w:cs="Times New Roman"/>
          <w:sz w:val="28"/>
          <w:szCs w:val="28"/>
        </w:rPr>
      </w:pPr>
      <w:r w:rsidRPr="00E438D4">
        <w:rPr>
          <w:rFonts w:ascii="Times New Roman" w:hAnsi="Times New Roman" w:cs="Times New Roman"/>
          <w:sz w:val="28"/>
          <w:szCs w:val="28"/>
        </w:rPr>
        <w:t xml:space="preserve">The aim of the cohort group is to identify </w:t>
      </w:r>
      <w:r w:rsidR="00C53CE3">
        <w:rPr>
          <w:rFonts w:ascii="Times New Roman" w:hAnsi="Times New Roman" w:cs="Times New Roman"/>
          <w:sz w:val="28"/>
          <w:szCs w:val="28"/>
        </w:rPr>
        <w:t xml:space="preserve">some of the </w:t>
      </w:r>
      <w:r w:rsidRPr="00E438D4">
        <w:rPr>
          <w:rFonts w:ascii="Times New Roman" w:hAnsi="Times New Roman" w:cs="Times New Roman"/>
          <w:sz w:val="28"/>
          <w:szCs w:val="28"/>
        </w:rPr>
        <w:t xml:space="preserve">challenges are facing the </w:t>
      </w:r>
      <w:r w:rsidR="00C53CE3">
        <w:rPr>
          <w:rFonts w:ascii="Times New Roman" w:hAnsi="Times New Roman" w:cs="Times New Roman"/>
          <w:sz w:val="28"/>
          <w:szCs w:val="28"/>
        </w:rPr>
        <w:t xml:space="preserve">communities within the </w:t>
      </w:r>
      <w:r w:rsidRPr="00E438D4">
        <w:rPr>
          <w:rFonts w:ascii="Times New Roman" w:hAnsi="Times New Roman" w:cs="Times New Roman"/>
          <w:sz w:val="28"/>
          <w:szCs w:val="28"/>
        </w:rPr>
        <w:t>region in the realm</w:t>
      </w:r>
      <w:r w:rsidR="00C53CE3">
        <w:rPr>
          <w:rFonts w:ascii="Times New Roman" w:hAnsi="Times New Roman" w:cs="Times New Roman"/>
          <w:sz w:val="28"/>
          <w:szCs w:val="28"/>
        </w:rPr>
        <w:t>s</w:t>
      </w:r>
      <w:r w:rsidRPr="00E438D4">
        <w:rPr>
          <w:rFonts w:ascii="Times New Roman" w:hAnsi="Times New Roman" w:cs="Times New Roman"/>
          <w:sz w:val="28"/>
          <w:szCs w:val="28"/>
        </w:rPr>
        <w:t xml:space="preserve"> of Primary &amp; Behavioral Health Care and </w:t>
      </w:r>
      <w:r w:rsidR="00C53CE3">
        <w:rPr>
          <w:rFonts w:ascii="Times New Roman" w:hAnsi="Times New Roman" w:cs="Times New Roman"/>
          <w:sz w:val="28"/>
          <w:szCs w:val="28"/>
        </w:rPr>
        <w:t xml:space="preserve">work in a collaborative partnership to address some of those challenges, whether identifying resources, sharing best practices already in place, and even </w:t>
      </w:r>
      <w:r w:rsidRPr="00E438D4">
        <w:rPr>
          <w:rFonts w:ascii="Times New Roman" w:hAnsi="Times New Roman" w:cs="Times New Roman"/>
          <w:sz w:val="28"/>
          <w:szCs w:val="28"/>
        </w:rPr>
        <w:t>test</w:t>
      </w:r>
      <w:r w:rsidR="00C53CE3">
        <w:rPr>
          <w:rFonts w:ascii="Times New Roman" w:hAnsi="Times New Roman" w:cs="Times New Roman"/>
          <w:sz w:val="28"/>
          <w:szCs w:val="28"/>
        </w:rPr>
        <w:t>ing</w:t>
      </w:r>
      <w:r w:rsidRPr="00E438D4">
        <w:rPr>
          <w:rFonts w:ascii="Times New Roman" w:hAnsi="Times New Roman" w:cs="Times New Roman"/>
          <w:sz w:val="28"/>
          <w:szCs w:val="28"/>
        </w:rPr>
        <w:t xml:space="preserve"> and implement</w:t>
      </w:r>
      <w:r w:rsidR="00C53CE3">
        <w:rPr>
          <w:rFonts w:ascii="Times New Roman" w:hAnsi="Times New Roman" w:cs="Times New Roman"/>
          <w:sz w:val="28"/>
          <w:szCs w:val="28"/>
        </w:rPr>
        <w:t>ing</w:t>
      </w:r>
      <w:r w:rsidRPr="00E438D4">
        <w:rPr>
          <w:rFonts w:ascii="Times New Roman" w:hAnsi="Times New Roman" w:cs="Times New Roman"/>
          <w:sz w:val="28"/>
          <w:szCs w:val="28"/>
        </w:rPr>
        <w:t xml:space="preserve"> </w:t>
      </w:r>
      <w:r w:rsidR="00C53CE3">
        <w:rPr>
          <w:rFonts w:ascii="Times New Roman" w:hAnsi="Times New Roman" w:cs="Times New Roman"/>
          <w:sz w:val="28"/>
          <w:szCs w:val="28"/>
        </w:rPr>
        <w:t xml:space="preserve">new </w:t>
      </w:r>
      <w:r w:rsidRPr="00E438D4">
        <w:rPr>
          <w:rFonts w:ascii="Times New Roman" w:hAnsi="Times New Roman" w:cs="Times New Roman"/>
          <w:sz w:val="28"/>
          <w:szCs w:val="28"/>
        </w:rPr>
        <w:t xml:space="preserve">solutions. </w:t>
      </w:r>
    </w:p>
    <w:p w:rsidR="00E438D4" w:rsidRDefault="00E438D4" w:rsidP="00E438D4">
      <w:pPr>
        <w:pStyle w:val="ListParagraph"/>
        <w:numPr>
          <w:ilvl w:val="0"/>
          <w:numId w:val="12"/>
        </w:numPr>
        <w:spacing w:after="0" w:line="240" w:lineRule="auto"/>
        <w:rPr>
          <w:rFonts w:ascii="Times New Roman" w:hAnsi="Times New Roman" w:cs="Times New Roman"/>
          <w:sz w:val="28"/>
          <w:szCs w:val="28"/>
        </w:rPr>
      </w:pPr>
      <w:r w:rsidRPr="00E438D4">
        <w:rPr>
          <w:rFonts w:ascii="Times New Roman" w:hAnsi="Times New Roman" w:cs="Times New Roman"/>
          <w:sz w:val="28"/>
          <w:szCs w:val="28"/>
        </w:rPr>
        <w:t>A cohort group allows collaboration and the dissemination of best practices, experiences and useful tools</w:t>
      </w:r>
      <w:r w:rsidR="00C53CE3">
        <w:rPr>
          <w:rFonts w:ascii="Times New Roman" w:hAnsi="Times New Roman" w:cs="Times New Roman"/>
          <w:sz w:val="28"/>
          <w:szCs w:val="28"/>
        </w:rPr>
        <w:t xml:space="preserve"> among not just DSRIP providers but all regional stakeholders – community partners, UC only hospitals, end users, etc</w:t>
      </w:r>
      <w:r w:rsidRPr="00E438D4">
        <w:rPr>
          <w:rFonts w:ascii="Times New Roman" w:hAnsi="Times New Roman" w:cs="Times New Roman"/>
          <w:sz w:val="28"/>
          <w:szCs w:val="28"/>
        </w:rPr>
        <w:t xml:space="preserve">. </w:t>
      </w:r>
    </w:p>
    <w:p w:rsidR="00C05680" w:rsidRPr="00E438D4" w:rsidRDefault="00C05680" w:rsidP="00E438D4">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This cohort group’s scope is broad in that it encompasses all projects relating to primary care and behavioral health</w:t>
      </w:r>
      <w:r w:rsidR="00C53CE3">
        <w:rPr>
          <w:rFonts w:ascii="Times New Roman" w:hAnsi="Times New Roman" w:cs="Times New Roman"/>
          <w:sz w:val="28"/>
          <w:szCs w:val="28"/>
        </w:rPr>
        <w:t>,</w:t>
      </w:r>
      <w:r>
        <w:rPr>
          <w:rFonts w:ascii="Times New Roman" w:hAnsi="Times New Roman" w:cs="Times New Roman"/>
          <w:sz w:val="28"/>
          <w:szCs w:val="28"/>
        </w:rPr>
        <w:t xml:space="preserve"> but the group will determine more specific goals and aims in a later development meeting.</w:t>
      </w:r>
    </w:p>
    <w:p w:rsidR="00802244" w:rsidRDefault="00802244" w:rsidP="00802244">
      <w:pPr>
        <w:spacing w:after="0" w:line="240" w:lineRule="auto"/>
        <w:ind w:left="540"/>
        <w:rPr>
          <w:rFonts w:ascii="Times New Roman" w:hAnsi="Times New Roman" w:cs="Times New Roman"/>
          <w:b/>
          <w:sz w:val="28"/>
          <w:szCs w:val="28"/>
        </w:rPr>
      </w:pPr>
    </w:p>
    <w:p w:rsidR="00403174" w:rsidRDefault="00403174" w:rsidP="00AB575C">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P</w:t>
      </w:r>
      <w:r w:rsidR="002877CE">
        <w:rPr>
          <w:rFonts w:ascii="Times New Roman" w:hAnsi="Times New Roman" w:cs="Times New Roman"/>
          <w:b/>
          <w:sz w:val="28"/>
          <w:szCs w:val="28"/>
        </w:rPr>
        <w:t xml:space="preserve">articipant </w:t>
      </w:r>
      <w:r>
        <w:rPr>
          <w:rFonts w:ascii="Times New Roman" w:hAnsi="Times New Roman" w:cs="Times New Roman"/>
          <w:b/>
          <w:sz w:val="28"/>
          <w:szCs w:val="28"/>
        </w:rPr>
        <w:t xml:space="preserve">Summary Presentations </w:t>
      </w:r>
    </w:p>
    <w:p w:rsidR="00F90BD9" w:rsidRDefault="00E438D4" w:rsidP="00E438D4">
      <w:pPr>
        <w:pStyle w:val="ListParagraph"/>
        <w:numPr>
          <w:ilvl w:val="0"/>
          <w:numId w:val="10"/>
        </w:numPr>
        <w:spacing w:after="0" w:line="240" w:lineRule="auto"/>
        <w:rPr>
          <w:rFonts w:ascii="Times New Roman" w:hAnsi="Times New Roman" w:cs="Times New Roman"/>
          <w:sz w:val="28"/>
          <w:szCs w:val="28"/>
        </w:rPr>
      </w:pPr>
      <w:r w:rsidRPr="00711DB0">
        <w:rPr>
          <w:rFonts w:ascii="Times New Roman" w:hAnsi="Times New Roman" w:cs="Times New Roman"/>
          <w:sz w:val="28"/>
          <w:szCs w:val="28"/>
        </w:rPr>
        <w:t xml:space="preserve">A regional Quick Facts summary and list of Category 3 measures by project was provided to facilitate peer-to-peer discussion </w:t>
      </w:r>
      <w:r w:rsidR="00711DB0" w:rsidRPr="00711DB0">
        <w:rPr>
          <w:rFonts w:ascii="Times New Roman" w:hAnsi="Times New Roman" w:cs="Times New Roman"/>
          <w:sz w:val="28"/>
          <w:szCs w:val="28"/>
        </w:rPr>
        <w:t>between projects using similar outcome measures</w:t>
      </w:r>
      <w:r w:rsidR="00AA7DC9">
        <w:rPr>
          <w:rFonts w:ascii="Times New Roman" w:hAnsi="Times New Roman" w:cs="Times New Roman"/>
          <w:sz w:val="28"/>
          <w:szCs w:val="28"/>
        </w:rPr>
        <w:t xml:space="preserve"> or those of interest to other providers in terms of tracking, themes, etc. </w:t>
      </w:r>
    </w:p>
    <w:p w:rsidR="00565D25" w:rsidRDefault="00A95AA5" w:rsidP="00E438D4">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Region 17 has 5 Primary Care and 8 Behavioral Health projects</w:t>
      </w:r>
      <w:r w:rsidR="00AA7DC9">
        <w:rPr>
          <w:rFonts w:ascii="Times New Roman" w:hAnsi="Times New Roman" w:cs="Times New Roman"/>
          <w:sz w:val="28"/>
          <w:szCs w:val="28"/>
        </w:rPr>
        <w:t xml:space="preserve">, as well as others that have impact on or work within these areas </w:t>
      </w:r>
    </w:p>
    <w:p w:rsidR="00506AF8" w:rsidRDefault="00AA7DC9" w:rsidP="00506AF8">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As an example of community collaboration and partnerships, </w:t>
      </w:r>
      <w:r w:rsidR="00506AF8" w:rsidRPr="00506AF8">
        <w:rPr>
          <w:rFonts w:ascii="Times New Roman" w:hAnsi="Times New Roman" w:cs="Times New Roman"/>
          <w:sz w:val="28"/>
          <w:szCs w:val="28"/>
        </w:rPr>
        <w:t xml:space="preserve">SLWH provided a summary </w:t>
      </w:r>
      <w:r>
        <w:rPr>
          <w:rFonts w:ascii="Times New Roman" w:hAnsi="Times New Roman" w:cs="Times New Roman"/>
          <w:sz w:val="28"/>
          <w:szCs w:val="28"/>
        </w:rPr>
        <w:t xml:space="preserve">of </w:t>
      </w:r>
      <w:r w:rsidR="00506AF8" w:rsidRPr="00506AF8">
        <w:rPr>
          <w:rFonts w:ascii="Times New Roman" w:hAnsi="Times New Roman" w:cs="Times New Roman"/>
          <w:sz w:val="28"/>
          <w:szCs w:val="28"/>
        </w:rPr>
        <w:t>their DSRIP project that expanded primary care for neonates by identifying mothers who do not have a pediatrician at birth and referring them to the new Bridge-to-Care clinic that allows for the neonates to receive care until they have a permanent medical home.</w:t>
      </w:r>
    </w:p>
    <w:p w:rsidR="00506AF8" w:rsidRPr="00506AF8" w:rsidRDefault="00506AF8" w:rsidP="00506AF8">
      <w:pPr>
        <w:pStyle w:val="ListParagraph"/>
        <w:numPr>
          <w:ilvl w:val="1"/>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This project utilized a case manager to establish and maintain partnerships with community pediatricians, Texas Children’s Hospital, local FQHCs, and local clinics.</w:t>
      </w:r>
    </w:p>
    <w:p w:rsidR="00C05680" w:rsidRDefault="00AA7DC9" w:rsidP="00506AF8">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As another example of potential challenges, </w:t>
      </w:r>
      <w:r w:rsidR="00C05680" w:rsidRPr="00506AF8">
        <w:rPr>
          <w:rFonts w:ascii="Times New Roman" w:hAnsi="Times New Roman" w:cs="Times New Roman"/>
          <w:sz w:val="28"/>
          <w:szCs w:val="28"/>
        </w:rPr>
        <w:t xml:space="preserve">Tri-County </w:t>
      </w:r>
      <w:r w:rsidR="00506AF8">
        <w:rPr>
          <w:rFonts w:ascii="Times New Roman" w:hAnsi="Times New Roman" w:cs="Times New Roman"/>
          <w:sz w:val="28"/>
          <w:szCs w:val="28"/>
        </w:rPr>
        <w:t>shared a summary of their behavioral health project that provided services to patients with co-morbid psychiatric disorders. Tri-County faced the challenge of community buy-in and awareness of the project.</w:t>
      </w:r>
    </w:p>
    <w:p w:rsidR="00506AF8" w:rsidRDefault="00506AF8" w:rsidP="00506AF8">
      <w:pPr>
        <w:pStyle w:val="ListParagraph"/>
        <w:numPr>
          <w:ilvl w:val="1"/>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project was able to establish the community relationships with local Emergency Departments, police officers, jails and emergency medical services to get referrals </w:t>
      </w:r>
      <w:r w:rsidR="00D31C50">
        <w:rPr>
          <w:rFonts w:ascii="Times New Roman" w:hAnsi="Times New Roman" w:cs="Times New Roman"/>
          <w:sz w:val="28"/>
          <w:szCs w:val="28"/>
        </w:rPr>
        <w:t>using a social worker</w:t>
      </w:r>
      <w:r w:rsidR="00AA7DC9">
        <w:rPr>
          <w:rFonts w:ascii="Times New Roman" w:hAnsi="Times New Roman" w:cs="Times New Roman"/>
          <w:sz w:val="28"/>
          <w:szCs w:val="28"/>
        </w:rPr>
        <w:t>.</w:t>
      </w:r>
    </w:p>
    <w:p w:rsidR="00CC7C6A" w:rsidRPr="00506AF8" w:rsidRDefault="00CC7C6A" w:rsidP="00506AF8">
      <w:pPr>
        <w:pStyle w:val="ListParagraph"/>
        <w:numPr>
          <w:ilvl w:val="1"/>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program also faced the challenge of data exchange between multiple providers who use different </w:t>
      </w:r>
      <w:r w:rsidR="00E1574E">
        <w:rPr>
          <w:rFonts w:ascii="Times New Roman" w:hAnsi="Times New Roman" w:cs="Times New Roman"/>
          <w:sz w:val="28"/>
          <w:szCs w:val="28"/>
        </w:rPr>
        <w:t>EHR</w:t>
      </w:r>
      <w:r>
        <w:rPr>
          <w:rFonts w:ascii="Times New Roman" w:hAnsi="Times New Roman" w:cs="Times New Roman"/>
          <w:sz w:val="28"/>
          <w:szCs w:val="28"/>
        </w:rPr>
        <w:t xml:space="preserve"> systems</w:t>
      </w:r>
      <w:r w:rsidR="00AA7DC9">
        <w:rPr>
          <w:rFonts w:ascii="Times New Roman" w:hAnsi="Times New Roman" w:cs="Times New Roman"/>
          <w:sz w:val="28"/>
          <w:szCs w:val="28"/>
        </w:rPr>
        <w:t>.</w:t>
      </w:r>
    </w:p>
    <w:p w:rsidR="00C05680" w:rsidRPr="00CC7C6A" w:rsidRDefault="00D31C50" w:rsidP="00CC7C6A">
      <w:pPr>
        <w:pStyle w:val="ListParagraph"/>
        <w:numPr>
          <w:ilvl w:val="0"/>
          <w:numId w:val="19"/>
        </w:numPr>
        <w:spacing w:after="0" w:line="240" w:lineRule="auto"/>
        <w:rPr>
          <w:rFonts w:ascii="Times New Roman" w:hAnsi="Times New Roman" w:cs="Times New Roman"/>
          <w:sz w:val="28"/>
          <w:szCs w:val="28"/>
        </w:rPr>
      </w:pPr>
      <w:r w:rsidRPr="00CC7C6A">
        <w:rPr>
          <w:rFonts w:ascii="Times New Roman" w:hAnsi="Times New Roman" w:cs="Times New Roman"/>
          <w:sz w:val="28"/>
          <w:szCs w:val="28"/>
        </w:rPr>
        <w:t xml:space="preserve">TAMP </w:t>
      </w:r>
      <w:r w:rsidR="00A86E8F">
        <w:rPr>
          <w:rFonts w:ascii="Times New Roman" w:hAnsi="Times New Roman" w:cs="Times New Roman"/>
          <w:sz w:val="28"/>
          <w:szCs w:val="28"/>
        </w:rPr>
        <w:t xml:space="preserve">EBP </w:t>
      </w:r>
      <w:r w:rsidRPr="00CC7C6A">
        <w:rPr>
          <w:rFonts w:ascii="Times New Roman" w:hAnsi="Times New Roman" w:cs="Times New Roman"/>
          <w:sz w:val="28"/>
          <w:szCs w:val="28"/>
        </w:rPr>
        <w:t>provided a summary of the Evidence-based Program</w:t>
      </w:r>
      <w:r w:rsidR="00CC7C6A">
        <w:rPr>
          <w:rFonts w:ascii="Times New Roman" w:hAnsi="Times New Roman" w:cs="Times New Roman"/>
          <w:sz w:val="28"/>
          <w:szCs w:val="28"/>
        </w:rPr>
        <w:t>s</w:t>
      </w:r>
      <w:r w:rsidRPr="00CC7C6A">
        <w:rPr>
          <w:rFonts w:ascii="Times New Roman" w:hAnsi="Times New Roman" w:cs="Times New Roman"/>
          <w:sz w:val="28"/>
          <w:szCs w:val="28"/>
        </w:rPr>
        <w:t xml:space="preserve"> they are implementing to address chronic diseases and prevent falls. TAMP </w:t>
      </w:r>
      <w:r w:rsidR="00A86E8F">
        <w:rPr>
          <w:rFonts w:ascii="Times New Roman" w:hAnsi="Times New Roman" w:cs="Times New Roman"/>
          <w:sz w:val="28"/>
          <w:szCs w:val="28"/>
        </w:rPr>
        <w:t xml:space="preserve">expressed interest in </w:t>
      </w:r>
      <w:r w:rsidRPr="00CC7C6A">
        <w:rPr>
          <w:rFonts w:ascii="Times New Roman" w:hAnsi="Times New Roman" w:cs="Times New Roman"/>
          <w:sz w:val="28"/>
          <w:szCs w:val="28"/>
        </w:rPr>
        <w:t xml:space="preserve">wanting to increase physician referrals to the program but </w:t>
      </w:r>
      <w:r w:rsidR="00A86E8F">
        <w:rPr>
          <w:rFonts w:ascii="Times New Roman" w:hAnsi="Times New Roman" w:cs="Times New Roman"/>
          <w:sz w:val="28"/>
          <w:szCs w:val="28"/>
        </w:rPr>
        <w:t xml:space="preserve">the challenge of </w:t>
      </w:r>
      <w:r w:rsidRPr="00CC7C6A">
        <w:rPr>
          <w:rFonts w:ascii="Times New Roman" w:hAnsi="Times New Roman" w:cs="Times New Roman"/>
          <w:sz w:val="28"/>
          <w:szCs w:val="28"/>
        </w:rPr>
        <w:t>not knowing the best point of contact within a hospital to gain support.</w:t>
      </w:r>
    </w:p>
    <w:p w:rsidR="00C05680" w:rsidRDefault="004A4378" w:rsidP="004A4378">
      <w:pPr>
        <w:pStyle w:val="ListParagraph"/>
        <w:numPr>
          <w:ilvl w:val="0"/>
          <w:numId w:val="19"/>
        </w:numPr>
        <w:spacing w:after="0" w:line="240" w:lineRule="auto"/>
        <w:rPr>
          <w:rFonts w:ascii="Times New Roman" w:hAnsi="Times New Roman" w:cs="Times New Roman"/>
          <w:sz w:val="28"/>
          <w:szCs w:val="28"/>
        </w:rPr>
      </w:pPr>
      <w:r w:rsidRPr="004A4378">
        <w:rPr>
          <w:rFonts w:ascii="Times New Roman" w:hAnsi="Times New Roman" w:cs="Times New Roman"/>
          <w:sz w:val="28"/>
          <w:szCs w:val="28"/>
        </w:rPr>
        <w:t xml:space="preserve">SLWH shared that they had several staff members receive training in TAMP’s Evidence-based programs for chronic disease, but faced the challenge that the staff who were trained had competing responsibilities elsewhere and as a result, the chronic disease programs were not </w:t>
      </w:r>
      <w:r w:rsidR="00A86E8F">
        <w:rPr>
          <w:rFonts w:ascii="Times New Roman" w:hAnsi="Times New Roman" w:cs="Times New Roman"/>
          <w:sz w:val="28"/>
          <w:szCs w:val="28"/>
        </w:rPr>
        <w:t>as robust or easy to implement</w:t>
      </w:r>
      <w:r w:rsidR="00000C5C">
        <w:rPr>
          <w:rFonts w:ascii="Times New Roman" w:hAnsi="Times New Roman" w:cs="Times New Roman"/>
          <w:sz w:val="28"/>
          <w:szCs w:val="28"/>
        </w:rPr>
        <w:t xml:space="preserve"> as anticipated. Looking to add a staff member with that in their job responsibilities. </w:t>
      </w:r>
      <w:r w:rsidRPr="004A4378">
        <w:rPr>
          <w:rFonts w:ascii="Times New Roman" w:hAnsi="Times New Roman" w:cs="Times New Roman"/>
          <w:sz w:val="28"/>
          <w:szCs w:val="28"/>
        </w:rPr>
        <w:t xml:space="preserve"> </w:t>
      </w:r>
    </w:p>
    <w:p w:rsidR="004A4378" w:rsidRDefault="004A4378" w:rsidP="004A4378">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Multiple providers shared that they faced a problem gaining access to Emergency Department data to prove diversion.</w:t>
      </w:r>
    </w:p>
    <w:p w:rsidR="004A4378" w:rsidRDefault="004A4378" w:rsidP="00000C5C">
      <w:pPr>
        <w:pStyle w:val="ListParagraph"/>
        <w:numPr>
          <w:ilvl w:val="1"/>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SLWH shared that hospitals are limited in what types of data they can exchange with outside, community providers in the absence of a legal agreement between the two entities. </w:t>
      </w:r>
      <w:r w:rsidR="00000C5C">
        <w:rPr>
          <w:rFonts w:ascii="Times New Roman" w:hAnsi="Times New Roman" w:cs="Times New Roman"/>
          <w:sz w:val="28"/>
          <w:szCs w:val="28"/>
        </w:rPr>
        <w:t xml:space="preserve">Though they didn’t feel this was insurmountable and are currently working to try to share information with some potential partners like MCHD. </w:t>
      </w:r>
    </w:p>
    <w:p w:rsidR="00000C5C" w:rsidRDefault="00000C5C" w:rsidP="00000C5C">
      <w:pPr>
        <w:pStyle w:val="ListParagraph"/>
        <w:numPr>
          <w:ilvl w:val="1"/>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HCA (Conroe/Kingwood) shared that another challenge some hospital systems face is system conversions and/or incompatibility within the system so they must first address sharing data internally within the system before they can then further explore possibilities of sharing outside the system. These are things that have been challenges for HIE and data exchange for awhile. Additionally, as mentioned in previous cohort meeting, there are several PHI and HIPAA considerations that must be considered that make it hard for hospitals to share data with other organizations. </w:t>
      </w:r>
    </w:p>
    <w:p w:rsidR="00000C5C" w:rsidRPr="004A4378" w:rsidRDefault="00000C5C" w:rsidP="00000C5C">
      <w:pPr>
        <w:pStyle w:val="ListParagraph"/>
        <w:numPr>
          <w:ilvl w:val="1"/>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TCS mentioned the variation too in regulations governing behavioral health vs primary care in terms of PHI, etc</w:t>
      </w:r>
      <w:r w:rsidR="00A54134">
        <w:rPr>
          <w:rFonts w:ascii="Times New Roman" w:hAnsi="Times New Roman" w:cs="Times New Roman"/>
          <w:sz w:val="28"/>
          <w:szCs w:val="28"/>
        </w:rPr>
        <w:t>., which</w:t>
      </w:r>
      <w:r>
        <w:rPr>
          <w:rFonts w:ascii="Times New Roman" w:hAnsi="Times New Roman" w:cs="Times New Roman"/>
          <w:sz w:val="28"/>
          <w:szCs w:val="28"/>
        </w:rPr>
        <w:t xml:space="preserve"> also pose a challenge to integration projects and other sharing. </w:t>
      </w:r>
    </w:p>
    <w:p w:rsidR="00403174" w:rsidRDefault="00403174" w:rsidP="00E517F6">
      <w:pPr>
        <w:numPr>
          <w:ilvl w:val="0"/>
          <w:numId w:val="1"/>
        </w:numPr>
        <w:spacing w:after="0" w:line="240" w:lineRule="auto"/>
        <w:ind w:left="540" w:hanging="540"/>
        <w:rPr>
          <w:rFonts w:ascii="Times New Roman" w:hAnsi="Times New Roman" w:cs="Times New Roman"/>
          <w:b/>
          <w:sz w:val="28"/>
          <w:szCs w:val="28"/>
        </w:rPr>
      </w:pPr>
      <w:r>
        <w:rPr>
          <w:rFonts w:ascii="Times New Roman" w:hAnsi="Times New Roman" w:cs="Times New Roman"/>
          <w:b/>
          <w:sz w:val="28"/>
          <w:szCs w:val="28"/>
        </w:rPr>
        <w:t>Group Activity</w:t>
      </w:r>
      <w:r w:rsidR="00F64812">
        <w:rPr>
          <w:rFonts w:ascii="Times New Roman" w:hAnsi="Times New Roman" w:cs="Times New Roman"/>
          <w:b/>
          <w:sz w:val="28"/>
          <w:szCs w:val="28"/>
        </w:rPr>
        <w:t xml:space="preserve">/Discussion </w:t>
      </w:r>
      <w:r>
        <w:rPr>
          <w:rFonts w:ascii="Times New Roman" w:hAnsi="Times New Roman" w:cs="Times New Roman"/>
          <w:b/>
          <w:sz w:val="28"/>
          <w:szCs w:val="28"/>
        </w:rPr>
        <w:t xml:space="preserve"> </w:t>
      </w:r>
    </w:p>
    <w:p w:rsidR="00EA6293" w:rsidRPr="00EA6293" w:rsidRDefault="00EA6293" w:rsidP="00C05680">
      <w:pPr>
        <w:pStyle w:val="ListParagraph"/>
        <w:numPr>
          <w:ilvl w:val="0"/>
          <w:numId w:val="17"/>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Discussion was robust and intermixed throughout the participant summary/group activity time designated for the meeting. Throughout the engagement and discussion, participants referenced the Aims worksheet, the other reference </w:t>
      </w:r>
      <w:r>
        <w:rPr>
          <w:rFonts w:ascii="Times New Roman" w:hAnsi="Times New Roman" w:cs="Times New Roman"/>
          <w:sz w:val="28"/>
          <w:szCs w:val="28"/>
        </w:rPr>
        <w:lastRenderedPageBreak/>
        <w:t xml:space="preserve">information, and the themes from received Tabletop Discussion documents following planning call. </w:t>
      </w:r>
    </w:p>
    <w:p w:rsidR="00C05680" w:rsidRPr="00C05680" w:rsidRDefault="00EA6293" w:rsidP="00C05680">
      <w:pPr>
        <w:pStyle w:val="ListParagraph"/>
        <w:numPr>
          <w:ilvl w:val="0"/>
          <w:numId w:val="17"/>
        </w:numPr>
        <w:spacing w:after="0" w:line="240" w:lineRule="auto"/>
        <w:rPr>
          <w:rFonts w:ascii="Times New Roman" w:hAnsi="Times New Roman" w:cs="Times New Roman"/>
          <w:b/>
          <w:sz w:val="28"/>
          <w:szCs w:val="28"/>
        </w:rPr>
      </w:pPr>
      <w:r>
        <w:rPr>
          <w:rFonts w:ascii="Times New Roman" w:hAnsi="Times New Roman" w:cs="Times New Roman"/>
          <w:sz w:val="28"/>
          <w:szCs w:val="28"/>
        </w:rPr>
        <w:t>Cohort group members we</w:t>
      </w:r>
      <w:r w:rsidR="00C05680" w:rsidRPr="00C05680">
        <w:rPr>
          <w:rFonts w:ascii="Times New Roman" w:hAnsi="Times New Roman" w:cs="Times New Roman"/>
          <w:sz w:val="28"/>
          <w:szCs w:val="28"/>
        </w:rPr>
        <w:t>re reminded to complete and return the Tabletop discussion document, if they haven’t already.</w:t>
      </w:r>
    </w:p>
    <w:p w:rsidR="00C05680" w:rsidRPr="00C05680" w:rsidRDefault="00C05680" w:rsidP="00C05680">
      <w:pPr>
        <w:pStyle w:val="ListParagraph"/>
        <w:numPr>
          <w:ilvl w:val="0"/>
          <w:numId w:val="17"/>
        </w:numPr>
        <w:spacing w:after="0" w:line="240" w:lineRule="auto"/>
        <w:rPr>
          <w:rFonts w:ascii="Times New Roman" w:hAnsi="Times New Roman" w:cs="Times New Roman"/>
          <w:b/>
          <w:sz w:val="28"/>
          <w:szCs w:val="28"/>
        </w:rPr>
      </w:pPr>
      <w:r w:rsidRPr="00C05680">
        <w:rPr>
          <w:rFonts w:ascii="Times New Roman" w:hAnsi="Times New Roman" w:cs="Times New Roman"/>
          <w:sz w:val="28"/>
          <w:szCs w:val="28"/>
        </w:rPr>
        <w:t>The Anchor team shared challenges identified in the Tabletop Discussion documents received, to highlight several themes for the group to consider, including:</w:t>
      </w:r>
    </w:p>
    <w:p w:rsidR="00C05680" w:rsidRDefault="00C05680" w:rsidP="00C05680">
      <w:pPr>
        <w:pStyle w:val="ListParagraph"/>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Lack of community and internal buy-in for DSRIP projects</w:t>
      </w:r>
    </w:p>
    <w:p w:rsidR="00C05680" w:rsidRDefault="00C05680" w:rsidP="00C05680">
      <w:pPr>
        <w:pStyle w:val="ListParagraph"/>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Communicating benefits of programs</w:t>
      </w:r>
    </w:p>
    <w:p w:rsidR="00C05680" w:rsidRDefault="00C05680" w:rsidP="00C05680">
      <w:pPr>
        <w:pStyle w:val="ListParagraph"/>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Staffing issues </w:t>
      </w:r>
      <w:r w:rsidR="00EA6293">
        <w:rPr>
          <w:rFonts w:ascii="Times New Roman" w:hAnsi="Times New Roman" w:cs="Times New Roman"/>
          <w:sz w:val="28"/>
          <w:szCs w:val="28"/>
        </w:rPr>
        <w:t>\</w:t>
      </w:r>
    </w:p>
    <w:p w:rsidR="00EA6293" w:rsidRDefault="00EA6293" w:rsidP="00C05680">
      <w:pPr>
        <w:pStyle w:val="ListParagraph"/>
        <w:numPr>
          <w:ilvl w:val="1"/>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Data sharing </w:t>
      </w:r>
    </w:p>
    <w:p w:rsidR="00C05680" w:rsidRDefault="00506AF8" w:rsidP="00C05680">
      <w:pPr>
        <w:pStyle w:val="ListParagraph"/>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SMART Aims worksheet and engagement checklists were shared to facilitate participant’s consideration of group goals and aims for the development meeting.</w:t>
      </w:r>
    </w:p>
    <w:p w:rsidR="00506AF8" w:rsidRPr="00C05680" w:rsidRDefault="00EA6293" w:rsidP="00C05680">
      <w:pPr>
        <w:pStyle w:val="ListParagraph"/>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Sample charters from other regions </w:t>
      </w:r>
      <w:r w:rsidR="00506AF8">
        <w:rPr>
          <w:rFonts w:ascii="Times New Roman" w:hAnsi="Times New Roman" w:cs="Times New Roman"/>
          <w:sz w:val="28"/>
          <w:szCs w:val="28"/>
        </w:rPr>
        <w:t>w</w:t>
      </w:r>
      <w:r>
        <w:rPr>
          <w:rFonts w:ascii="Times New Roman" w:hAnsi="Times New Roman" w:cs="Times New Roman"/>
          <w:sz w:val="28"/>
          <w:szCs w:val="28"/>
        </w:rPr>
        <w:t>ere</w:t>
      </w:r>
      <w:r w:rsidR="00506AF8">
        <w:rPr>
          <w:rFonts w:ascii="Times New Roman" w:hAnsi="Times New Roman" w:cs="Times New Roman"/>
          <w:sz w:val="28"/>
          <w:szCs w:val="28"/>
        </w:rPr>
        <w:t xml:space="preserve"> also provided </w:t>
      </w:r>
      <w:r>
        <w:rPr>
          <w:rFonts w:ascii="Times New Roman" w:hAnsi="Times New Roman" w:cs="Times New Roman"/>
          <w:sz w:val="28"/>
          <w:szCs w:val="28"/>
        </w:rPr>
        <w:t xml:space="preserve">as </w:t>
      </w:r>
      <w:r w:rsidR="00506AF8">
        <w:rPr>
          <w:rFonts w:ascii="Times New Roman" w:hAnsi="Times New Roman" w:cs="Times New Roman"/>
          <w:sz w:val="28"/>
          <w:szCs w:val="28"/>
        </w:rPr>
        <w:t>examples of possible group output</w:t>
      </w:r>
      <w:r>
        <w:rPr>
          <w:rFonts w:ascii="Times New Roman" w:hAnsi="Times New Roman" w:cs="Times New Roman"/>
          <w:sz w:val="28"/>
          <w:szCs w:val="28"/>
        </w:rPr>
        <w:t xml:space="preserve"> and considerations as development moves forward. Can start with a couple of goals and more simple aims to facilitate communication and build the collaboration, or look into common interests and themes like ED diversion and appropriate use, etc</w:t>
      </w:r>
      <w:r w:rsidR="00506AF8">
        <w:rPr>
          <w:rFonts w:ascii="Times New Roman" w:hAnsi="Times New Roman" w:cs="Times New Roman"/>
          <w:sz w:val="28"/>
          <w:szCs w:val="28"/>
        </w:rPr>
        <w:t>.</w:t>
      </w:r>
    </w:p>
    <w:p w:rsidR="00F90BD9" w:rsidRPr="00374A6D" w:rsidRDefault="00F90BD9" w:rsidP="00C05680">
      <w:pPr>
        <w:spacing w:after="0" w:line="240" w:lineRule="auto"/>
        <w:rPr>
          <w:rFonts w:ascii="Times New Roman" w:hAnsi="Times New Roman" w:cs="Times New Roman"/>
          <w:b/>
          <w:sz w:val="28"/>
          <w:szCs w:val="28"/>
        </w:rPr>
      </w:pPr>
    </w:p>
    <w:p w:rsidR="009B485F" w:rsidRPr="00374A6D" w:rsidRDefault="00B502AF" w:rsidP="009B485F">
      <w:pPr>
        <w:numPr>
          <w:ilvl w:val="0"/>
          <w:numId w:val="1"/>
        </w:numPr>
        <w:spacing w:after="0" w:line="240" w:lineRule="auto"/>
        <w:ind w:left="540" w:hanging="540"/>
        <w:rPr>
          <w:rFonts w:ascii="Times New Roman" w:hAnsi="Times New Roman" w:cs="Times New Roman"/>
          <w:b/>
          <w:sz w:val="28"/>
          <w:szCs w:val="28"/>
        </w:rPr>
      </w:pPr>
      <w:r w:rsidRPr="00374A6D">
        <w:rPr>
          <w:rFonts w:ascii="Times New Roman" w:hAnsi="Times New Roman" w:cs="Times New Roman"/>
          <w:b/>
          <w:sz w:val="28"/>
          <w:szCs w:val="28"/>
        </w:rPr>
        <w:t xml:space="preserve">Next Steps </w:t>
      </w:r>
    </w:p>
    <w:p w:rsidR="00565D25" w:rsidRDefault="00320C93" w:rsidP="00565D25">
      <w:pPr>
        <w:pStyle w:val="ListParagraph"/>
        <w:numPr>
          <w:ilvl w:val="0"/>
          <w:numId w:val="13"/>
        </w:numPr>
        <w:spacing w:after="0" w:line="240" w:lineRule="auto"/>
        <w:rPr>
          <w:rFonts w:ascii="Times New Roman" w:hAnsi="Times New Roman" w:cs="Times New Roman"/>
          <w:sz w:val="28"/>
          <w:szCs w:val="28"/>
        </w:rPr>
      </w:pPr>
      <w:r w:rsidRPr="00565D25">
        <w:rPr>
          <w:rFonts w:ascii="Times New Roman" w:hAnsi="Times New Roman" w:cs="Times New Roman"/>
          <w:sz w:val="28"/>
          <w:szCs w:val="28"/>
        </w:rPr>
        <w:t>Commit to active participation</w:t>
      </w:r>
    </w:p>
    <w:p w:rsidR="00650ABC" w:rsidRDefault="00565D25" w:rsidP="00565D25">
      <w:pPr>
        <w:pStyle w:val="ListParagraph"/>
        <w:numPr>
          <w:ilvl w:val="1"/>
          <w:numId w:val="13"/>
        </w:numPr>
        <w:spacing w:after="0" w:line="240" w:lineRule="auto"/>
        <w:rPr>
          <w:rFonts w:ascii="Times New Roman" w:hAnsi="Times New Roman" w:cs="Times New Roman"/>
          <w:sz w:val="28"/>
          <w:szCs w:val="28"/>
        </w:rPr>
      </w:pPr>
      <w:r w:rsidRPr="00565D25">
        <w:rPr>
          <w:rFonts w:ascii="Times New Roman" w:hAnsi="Times New Roman" w:cs="Times New Roman"/>
          <w:sz w:val="28"/>
          <w:szCs w:val="28"/>
        </w:rPr>
        <w:t>Plan to Attend development meeting at the end of January or the beginning of February 2015</w:t>
      </w:r>
    </w:p>
    <w:p w:rsidR="00565D25" w:rsidRDefault="00565D25" w:rsidP="00565D25">
      <w:pPr>
        <w:pStyle w:val="ListParagraph"/>
        <w:numPr>
          <w:ilvl w:val="1"/>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Identify and meeting with internal staff members as an internal quality team</w:t>
      </w:r>
    </w:p>
    <w:p w:rsidR="00F208E9" w:rsidRDefault="00F208E9" w:rsidP="00565D25">
      <w:pPr>
        <w:pStyle w:val="ListParagraph"/>
        <w:numPr>
          <w:ilvl w:val="1"/>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Delegate participation to hands-on project and other program people within your organization if you cannot make it, or if you think they’d be interested in participating and making connections. </w:t>
      </w:r>
    </w:p>
    <w:p w:rsidR="00565D25" w:rsidRPr="00565D25" w:rsidRDefault="00D31C50" w:rsidP="00565D25">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Identify c</w:t>
      </w:r>
      <w:r w:rsidR="00565D25" w:rsidRPr="00565D25">
        <w:rPr>
          <w:rFonts w:ascii="Times New Roman" w:hAnsi="Times New Roman" w:cs="Times New Roman"/>
          <w:sz w:val="28"/>
          <w:szCs w:val="28"/>
        </w:rPr>
        <w:t>ommunity partners who would be a valuable cohort group member and send contact info to Anchor team.</w:t>
      </w:r>
    </w:p>
    <w:p w:rsidR="00565D25" w:rsidRPr="00565D25" w:rsidRDefault="00565D25" w:rsidP="00565D25">
      <w:pPr>
        <w:pStyle w:val="ListParagraph"/>
        <w:numPr>
          <w:ilvl w:val="0"/>
          <w:numId w:val="13"/>
        </w:numPr>
        <w:spacing w:after="0" w:line="240" w:lineRule="auto"/>
        <w:rPr>
          <w:rFonts w:ascii="Times New Roman" w:hAnsi="Times New Roman" w:cs="Times New Roman"/>
          <w:sz w:val="28"/>
          <w:szCs w:val="28"/>
        </w:rPr>
      </w:pPr>
      <w:r w:rsidRPr="00565D25">
        <w:rPr>
          <w:rFonts w:ascii="Times New Roman" w:hAnsi="Times New Roman" w:cs="Times New Roman"/>
          <w:sz w:val="28"/>
          <w:szCs w:val="28"/>
        </w:rPr>
        <w:t>Send a couple dates and times at the end of January or beginning of February to the Anchor team to plan the next development meeting</w:t>
      </w:r>
    </w:p>
    <w:p w:rsidR="00565D25" w:rsidRDefault="00565D25" w:rsidP="00565D25">
      <w:pPr>
        <w:pStyle w:val="ListParagraph"/>
        <w:numPr>
          <w:ilvl w:val="0"/>
          <w:numId w:val="13"/>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Activities to complete prior to the next development meeting:</w:t>
      </w:r>
    </w:p>
    <w:p w:rsidR="00565D25" w:rsidRDefault="00565D25" w:rsidP="00565D25">
      <w:pPr>
        <w:pStyle w:val="ListParagraph"/>
        <w:numPr>
          <w:ilvl w:val="1"/>
          <w:numId w:val="13"/>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Using the SMART Aims sheet provided, participants are to identify possible goals and aims for the group to focus on</w:t>
      </w:r>
    </w:p>
    <w:p w:rsidR="00565D25" w:rsidRDefault="00565D25" w:rsidP="00565D25">
      <w:pPr>
        <w:pStyle w:val="ListParagraph"/>
        <w:numPr>
          <w:ilvl w:val="1"/>
          <w:numId w:val="13"/>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Complete the provided Activity Checklist</w:t>
      </w:r>
    </w:p>
    <w:p w:rsidR="00565D25" w:rsidRPr="00B627D8" w:rsidRDefault="00565D25" w:rsidP="00565D25">
      <w:pPr>
        <w:pStyle w:val="ListParagraph"/>
        <w:numPr>
          <w:ilvl w:val="1"/>
          <w:numId w:val="13"/>
        </w:numPr>
        <w:spacing w:after="0" w:line="240" w:lineRule="auto"/>
        <w:rPr>
          <w:rFonts w:ascii="Times New Roman" w:hAnsi="Times New Roman" w:cs="Times New Roman"/>
          <w:sz w:val="28"/>
          <w:szCs w:val="28"/>
        </w:rPr>
      </w:pPr>
      <w:r w:rsidRPr="00B627D8">
        <w:rPr>
          <w:rFonts w:ascii="Times New Roman" w:hAnsi="Times New Roman" w:cs="Times New Roman"/>
          <w:sz w:val="28"/>
          <w:szCs w:val="28"/>
        </w:rPr>
        <w:t>Identify success stories, best practices and favorite tools to share with group</w:t>
      </w:r>
      <w:r w:rsidR="00F208E9">
        <w:rPr>
          <w:rFonts w:ascii="Times New Roman" w:hAnsi="Times New Roman" w:cs="Times New Roman"/>
          <w:sz w:val="28"/>
          <w:szCs w:val="28"/>
        </w:rPr>
        <w:t xml:space="preserve"> and bring to the development meeting</w:t>
      </w:r>
    </w:p>
    <w:p w:rsidR="00C43408" w:rsidRPr="00A95AA5" w:rsidRDefault="00C43408" w:rsidP="00565D25">
      <w:pPr>
        <w:spacing w:after="0" w:line="240" w:lineRule="auto"/>
        <w:rPr>
          <w:rFonts w:ascii="Times New Roman" w:hAnsi="Times New Roman" w:cs="Times New Roman"/>
          <w:color w:val="1F497D" w:themeColor="text2"/>
          <w:sz w:val="28"/>
          <w:szCs w:val="28"/>
        </w:rPr>
      </w:pPr>
    </w:p>
    <w:sectPr w:rsidR="00C43408" w:rsidRPr="00A95AA5" w:rsidSect="00C60654">
      <w:footerReference w:type="default" r:id="rId8"/>
      <w:headerReference w:type="first" r:id="rId9"/>
      <w:footerReference w:type="first" r:id="rId10"/>
      <w:pgSz w:w="12240" w:h="15840"/>
      <w:pgMar w:top="812" w:right="810" w:bottom="720" w:left="1440" w:header="990" w:footer="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F87" w:rsidRDefault="006F7F87" w:rsidP="00D3776A">
      <w:pPr>
        <w:spacing w:after="0" w:line="240" w:lineRule="auto"/>
      </w:pPr>
      <w:r>
        <w:separator/>
      </w:r>
    </w:p>
  </w:endnote>
  <w:endnote w:type="continuationSeparator" w:id="0">
    <w:p w:rsidR="006F7F87" w:rsidRDefault="006F7F87"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654" w:rsidRDefault="00C60654" w:rsidP="00C60654">
    <w:pPr>
      <w:pStyle w:val="Footer"/>
    </w:pPr>
    <w:r>
      <w:t>RHP 17 Primary Care/Behavioral Health Cohort Kick-Off</w:t>
    </w:r>
    <w:r>
      <w:tab/>
    </w:r>
    <w:sdt>
      <w:sdtPr>
        <w:id w:val="15978948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2370">
          <w:rPr>
            <w:noProof/>
          </w:rPr>
          <w:t>3</w:t>
        </w:r>
        <w:r>
          <w:rPr>
            <w:noProof/>
          </w:rPr>
          <w:fldChar w:fldCharType="end"/>
        </w:r>
      </w:sdtContent>
    </w:sdt>
  </w:p>
  <w:p w:rsidR="00C60654" w:rsidRDefault="00C60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654" w:rsidRDefault="00C60654" w:rsidP="00C60654">
    <w:pPr>
      <w:pStyle w:val="Footer"/>
    </w:pPr>
    <w:r>
      <w:t>RHP 17 Primary Care/Behavioral Health Cohort Kick-Off</w:t>
    </w:r>
    <w:r>
      <w:tab/>
    </w:r>
    <w:sdt>
      <w:sdtPr>
        <w:id w:val="3462185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2370">
          <w:rPr>
            <w:noProof/>
          </w:rPr>
          <w:t>1</w:t>
        </w:r>
        <w:r>
          <w:rPr>
            <w:noProof/>
          </w:rPr>
          <w:fldChar w:fldCharType="end"/>
        </w:r>
      </w:sdtContent>
    </w:sdt>
  </w:p>
  <w:p w:rsidR="00F774E6" w:rsidRDefault="00F774E6" w:rsidP="00C43408">
    <w:pPr>
      <w:pStyle w:val="Footer"/>
      <w:ind w:left="19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F87" w:rsidRDefault="006F7F87" w:rsidP="00D3776A">
      <w:pPr>
        <w:spacing w:after="0" w:line="240" w:lineRule="auto"/>
      </w:pPr>
      <w:r>
        <w:separator/>
      </w:r>
    </w:p>
  </w:footnote>
  <w:footnote w:type="continuationSeparator" w:id="0">
    <w:p w:rsidR="006F7F87" w:rsidRDefault="006F7F87"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7216" behindDoc="0" locked="0" layoutInCell="1" allowOverlap="1" wp14:anchorId="0511AD25" wp14:editId="122C2302">
          <wp:simplePos x="0" y="0"/>
          <wp:positionH relativeFrom="column">
            <wp:posOffset>-606425</wp:posOffset>
          </wp:positionH>
          <wp:positionV relativeFrom="paragraph">
            <wp:posOffset>-480060</wp:posOffset>
          </wp:positionV>
          <wp:extent cx="1807210" cy="1732915"/>
          <wp:effectExtent l="0" t="0" r="254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B273B2" w:rsidRDefault="00B273B2" w:rsidP="00D3776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Learning Collaborative Cohort Workgroup</w:t>
    </w:r>
  </w:p>
  <w:p w:rsidR="00425838" w:rsidRPr="00E47E79" w:rsidRDefault="00E47E79" w:rsidP="00E47E79">
    <w:pPr>
      <w:spacing w:after="0"/>
      <w:jc w:val="center"/>
      <w:rPr>
        <w:rFonts w:ascii="Times New Roman" w:hAnsi="Times New Roman" w:cs="Times New Roman"/>
        <w:b/>
        <w:sz w:val="32"/>
        <w:szCs w:val="32"/>
        <w:u w:val="single"/>
      </w:rPr>
    </w:pPr>
    <w:r w:rsidRPr="00E47E79">
      <w:rPr>
        <w:rFonts w:ascii="Times New Roman" w:hAnsi="Times New Roman" w:cs="Times New Roman"/>
        <w:b/>
        <w:sz w:val="32"/>
        <w:szCs w:val="32"/>
        <w:u w:val="single"/>
      </w:rPr>
      <w:t xml:space="preserve">December </w:t>
    </w:r>
    <w:r w:rsidR="000004C3" w:rsidRPr="00E47E79">
      <w:rPr>
        <w:rFonts w:ascii="Times New Roman" w:hAnsi="Times New Roman" w:cs="Times New Roman"/>
        <w:b/>
        <w:sz w:val="32"/>
        <w:szCs w:val="32"/>
        <w:u w:val="single"/>
      </w:rPr>
      <w:t>4</w:t>
    </w:r>
    <w:r w:rsidRPr="00E47E79">
      <w:rPr>
        <w:rFonts w:ascii="Times New Roman" w:hAnsi="Times New Roman" w:cs="Times New Roman"/>
        <w:b/>
        <w:sz w:val="32"/>
        <w:szCs w:val="32"/>
        <w:u w:val="single"/>
      </w:rPr>
      <w:t xml:space="preserve">, 2014 * </w:t>
    </w:r>
    <w:r w:rsidR="008F341E" w:rsidRPr="00E47E79">
      <w:rPr>
        <w:rFonts w:ascii="Times New Roman" w:hAnsi="Times New Roman" w:cs="Times New Roman"/>
        <w:b/>
        <w:sz w:val="32"/>
        <w:szCs w:val="32"/>
        <w:u w:val="single"/>
      </w:rPr>
      <w:t>1</w:t>
    </w:r>
    <w:r w:rsidRPr="00E47E79">
      <w:rPr>
        <w:rFonts w:ascii="Times New Roman" w:hAnsi="Times New Roman" w:cs="Times New Roman"/>
        <w:b/>
        <w:sz w:val="32"/>
        <w:szCs w:val="32"/>
        <w:u w:val="single"/>
      </w:rPr>
      <w:t xml:space="preserve">:00 </w:t>
    </w:r>
    <w:r w:rsidR="008F341E" w:rsidRPr="00E47E79">
      <w:rPr>
        <w:rFonts w:ascii="Times New Roman" w:hAnsi="Times New Roman" w:cs="Times New Roman"/>
        <w:b/>
        <w:sz w:val="32"/>
        <w:szCs w:val="32"/>
        <w:u w:val="single"/>
      </w:rPr>
      <w:t>-</w:t>
    </w:r>
    <w:r w:rsidRPr="00E47E79">
      <w:rPr>
        <w:rFonts w:ascii="Times New Roman" w:hAnsi="Times New Roman" w:cs="Times New Roman"/>
        <w:b/>
        <w:sz w:val="32"/>
        <w:szCs w:val="32"/>
        <w:u w:val="single"/>
      </w:rPr>
      <w:t xml:space="preserve"> </w:t>
    </w:r>
    <w:r w:rsidR="008F341E" w:rsidRPr="00E47E79">
      <w:rPr>
        <w:rFonts w:ascii="Times New Roman" w:hAnsi="Times New Roman" w:cs="Times New Roman"/>
        <w:b/>
        <w:sz w:val="32"/>
        <w:szCs w:val="32"/>
        <w:u w:val="single"/>
      </w:rPr>
      <w:t>2:30</w:t>
    </w:r>
    <w:r w:rsidR="000004C3" w:rsidRPr="00E47E79">
      <w:rPr>
        <w:rFonts w:ascii="Times New Roman" w:hAnsi="Times New Roman" w:cs="Times New Roman"/>
        <w:b/>
        <w:sz w:val="32"/>
        <w:szCs w:val="32"/>
        <w:u w:val="single"/>
      </w:rPr>
      <w:t>pm</w:t>
    </w:r>
    <w:r w:rsidR="00403174" w:rsidRPr="00E47E79">
      <w:rPr>
        <w:rFonts w:ascii="Times New Roman" w:hAnsi="Times New Roman" w:cs="Times New Roman"/>
        <w:b/>
        <w:sz w:val="32"/>
        <w:szCs w:val="32"/>
        <w:u w:val="single"/>
      </w:rPr>
      <w:t xml:space="preserve"> </w:t>
    </w:r>
  </w:p>
  <w:p w:rsidR="00425838" w:rsidRDefault="00425838" w:rsidP="00E47E79">
    <w:pPr>
      <w:spacing w:after="0"/>
      <w:jc w:val="center"/>
      <w:rPr>
        <w:rFonts w:ascii="Times New Roman" w:hAnsi="Times New Roman" w:cs="Times New Roman"/>
        <w:b/>
        <w:sz w:val="28"/>
        <w:szCs w:val="28"/>
      </w:rPr>
    </w:pPr>
    <w:r>
      <w:rPr>
        <w:rFonts w:ascii="Times New Roman" w:hAnsi="Times New Roman" w:cs="Times New Roman"/>
        <w:b/>
        <w:sz w:val="32"/>
        <w:szCs w:val="32"/>
      </w:rPr>
      <w:t xml:space="preserve">          </w:t>
    </w:r>
    <w:r w:rsidRPr="00E47E79">
      <w:rPr>
        <w:rFonts w:ascii="Times New Roman" w:hAnsi="Times New Roman" w:cs="Times New Roman"/>
        <w:b/>
        <w:sz w:val="28"/>
        <w:szCs w:val="28"/>
      </w:rPr>
      <w:t>CHI St. Luke’s Health – The Woodlands Hospital</w:t>
    </w:r>
  </w:p>
  <w:p w:rsidR="00E47E79" w:rsidRPr="00E47E79" w:rsidRDefault="00E47E79" w:rsidP="00E47E7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Conference Rooms 1-4 </w:t>
    </w:r>
  </w:p>
  <w:p w:rsidR="00425838" w:rsidRPr="00E47E79" w:rsidRDefault="00425838" w:rsidP="00425838">
    <w:pPr>
      <w:spacing w:after="0" w:line="240" w:lineRule="auto"/>
      <w:jc w:val="center"/>
      <w:rPr>
        <w:rFonts w:ascii="Times New Roman" w:hAnsi="Times New Roman" w:cs="Times New Roman"/>
        <w:b/>
        <w:sz w:val="28"/>
        <w:szCs w:val="28"/>
      </w:rPr>
    </w:pPr>
    <w:r w:rsidRPr="00E47E79">
      <w:rPr>
        <w:rFonts w:ascii="Times New Roman" w:hAnsi="Times New Roman" w:cs="Times New Roman"/>
        <w:b/>
        <w:sz w:val="28"/>
        <w:szCs w:val="28"/>
      </w:rPr>
      <w:t xml:space="preserve">   17200 St. Luke’s Way,</w:t>
    </w:r>
  </w:p>
  <w:p w:rsidR="00425838" w:rsidRPr="00425838" w:rsidRDefault="00425838" w:rsidP="00425838">
    <w:pPr>
      <w:spacing w:after="0" w:line="240" w:lineRule="auto"/>
      <w:jc w:val="center"/>
      <w:rPr>
        <w:rFonts w:ascii="Times New Roman" w:hAnsi="Times New Roman" w:cs="Times New Roman"/>
        <w:b/>
        <w:sz w:val="32"/>
        <w:szCs w:val="32"/>
      </w:rPr>
    </w:pPr>
    <w:r w:rsidRPr="00E47E79">
      <w:rPr>
        <w:rFonts w:ascii="Times New Roman" w:hAnsi="Times New Roman" w:cs="Times New Roman"/>
        <w:b/>
        <w:sz w:val="28"/>
        <w:szCs w:val="28"/>
      </w:rPr>
      <w:t xml:space="preserve"> The Woodlands, TX 77384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EB2"/>
    <w:multiLevelType w:val="hybridMultilevel"/>
    <w:tmpl w:val="79E490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F2E5D"/>
    <w:multiLevelType w:val="hybridMultilevel"/>
    <w:tmpl w:val="E97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FC6586"/>
    <w:multiLevelType w:val="hybridMultilevel"/>
    <w:tmpl w:val="3E244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EEB55BB"/>
    <w:multiLevelType w:val="hybridMultilevel"/>
    <w:tmpl w:val="C6FE89A8"/>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35E4F"/>
    <w:multiLevelType w:val="hybridMultilevel"/>
    <w:tmpl w:val="BC7C9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264B9"/>
    <w:multiLevelType w:val="hybridMultilevel"/>
    <w:tmpl w:val="AD96DCF2"/>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CF76DF"/>
    <w:multiLevelType w:val="hybridMultilevel"/>
    <w:tmpl w:val="613E119C"/>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E30E21"/>
    <w:multiLevelType w:val="hybridMultilevel"/>
    <w:tmpl w:val="24AA0B28"/>
    <w:lvl w:ilvl="0" w:tplc="D47640BE">
      <w:start w:val="1"/>
      <w:numFmt w:val="upperRoman"/>
      <w:lvlText w:val="%1."/>
      <w:lvlJc w:val="left"/>
      <w:pPr>
        <w:ind w:left="720" w:hanging="720"/>
      </w:pPr>
      <w:rPr>
        <w:rFonts w:hint="default"/>
      </w:rPr>
    </w:lvl>
    <w:lvl w:ilvl="1" w:tplc="0409000F">
      <w:start w:val="1"/>
      <w:numFmt w:val="decimal"/>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8636516"/>
    <w:multiLevelType w:val="hybridMultilevel"/>
    <w:tmpl w:val="25522012"/>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527627"/>
    <w:multiLevelType w:val="hybridMultilevel"/>
    <w:tmpl w:val="F33E4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6A3C51"/>
    <w:multiLevelType w:val="hybridMultilevel"/>
    <w:tmpl w:val="2B3E5C48"/>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2B3663"/>
    <w:multiLevelType w:val="hybridMultilevel"/>
    <w:tmpl w:val="42A05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3"/>
  </w:num>
  <w:num w:numId="4">
    <w:abstractNumId w:val="7"/>
  </w:num>
  <w:num w:numId="5">
    <w:abstractNumId w:val="12"/>
  </w:num>
  <w:num w:numId="6">
    <w:abstractNumId w:val="13"/>
  </w:num>
  <w:num w:numId="7">
    <w:abstractNumId w:val="18"/>
  </w:num>
  <w:num w:numId="8">
    <w:abstractNumId w:val="10"/>
  </w:num>
  <w:num w:numId="9">
    <w:abstractNumId w:val="1"/>
  </w:num>
  <w:num w:numId="10">
    <w:abstractNumId w:val="4"/>
  </w:num>
  <w:num w:numId="11">
    <w:abstractNumId w:val="17"/>
  </w:num>
  <w:num w:numId="12">
    <w:abstractNumId w:val="2"/>
  </w:num>
  <w:num w:numId="13">
    <w:abstractNumId w:val="8"/>
  </w:num>
  <w:num w:numId="14">
    <w:abstractNumId w:val="14"/>
  </w:num>
  <w:num w:numId="15">
    <w:abstractNumId w:val="5"/>
  </w:num>
  <w:num w:numId="16">
    <w:abstractNumId w:val="16"/>
  </w:num>
  <w:num w:numId="17">
    <w:abstractNumId w:val="15"/>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4C3"/>
    <w:rsid w:val="00000C5C"/>
    <w:rsid w:val="00002F64"/>
    <w:rsid w:val="000363C9"/>
    <w:rsid w:val="000757D3"/>
    <w:rsid w:val="00081FBD"/>
    <w:rsid w:val="000E2352"/>
    <w:rsid w:val="001114F2"/>
    <w:rsid w:val="00155AE2"/>
    <w:rsid w:val="00177D25"/>
    <w:rsid w:val="001A2CF3"/>
    <w:rsid w:val="001A3A71"/>
    <w:rsid w:val="001A4D89"/>
    <w:rsid w:val="001E0928"/>
    <w:rsid w:val="001F73CE"/>
    <w:rsid w:val="00264141"/>
    <w:rsid w:val="002710A9"/>
    <w:rsid w:val="002804D4"/>
    <w:rsid w:val="002877CE"/>
    <w:rsid w:val="002B4D46"/>
    <w:rsid w:val="002D2ACD"/>
    <w:rsid w:val="00320C93"/>
    <w:rsid w:val="00353469"/>
    <w:rsid w:val="003743F7"/>
    <w:rsid w:val="00374A6D"/>
    <w:rsid w:val="003E7069"/>
    <w:rsid w:val="00403174"/>
    <w:rsid w:val="00413214"/>
    <w:rsid w:val="00425838"/>
    <w:rsid w:val="004339E3"/>
    <w:rsid w:val="00483C81"/>
    <w:rsid w:val="004A4378"/>
    <w:rsid w:val="00506AF8"/>
    <w:rsid w:val="00565D25"/>
    <w:rsid w:val="005851A5"/>
    <w:rsid w:val="0063172B"/>
    <w:rsid w:val="00650ABC"/>
    <w:rsid w:val="00667C7E"/>
    <w:rsid w:val="006E344B"/>
    <w:rsid w:val="006F7F87"/>
    <w:rsid w:val="00711DB0"/>
    <w:rsid w:val="00712023"/>
    <w:rsid w:val="007428E2"/>
    <w:rsid w:val="00754690"/>
    <w:rsid w:val="00784C2F"/>
    <w:rsid w:val="007A0909"/>
    <w:rsid w:val="007A294E"/>
    <w:rsid w:val="00802244"/>
    <w:rsid w:val="008426C1"/>
    <w:rsid w:val="00896CD4"/>
    <w:rsid w:val="008F108A"/>
    <w:rsid w:val="008F2370"/>
    <w:rsid w:val="008F341E"/>
    <w:rsid w:val="00901F2B"/>
    <w:rsid w:val="009259CD"/>
    <w:rsid w:val="00957F35"/>
    <w:rsid w:val="00974AD5"/>
    <w:rsid w:val="009B31E3"/>
    <w:rsid w:val="009B485F"/>
    <w:rsid w:val="00A117A4"/>
    <w:rsid w:val="00A178EF"/>
    <w:rsid w:val="00A476EF"/>
    <w:rsid w:val="00A54134"/>
    <w:rsid w:val="00A620C4"/>
    <w:rsid w:val="00A74A26"/>
    <w:rsid w:val="00A86E8F"/>
    <w:rsid w:val="00A95AA5"/>
    <w:rsid w:val="00A97059"/>
    <w:rsid w:val="00AA7DC9"/>
    <w:rsid w:val="00AB575C"/>
    <w:rsid w:val="00AE639F"/>
    <w:rsid w:val="00AE708C"/>
    <w:rsid w:val="00B2537D"/>
    <w:rsid w:val="00B273B2"/>
    <w:rsid w:val="00B502AF"/>
    <w:rsid w:val="00BA6BE4"/>
    <w:rsid w:val="00BF6526"/>
    <w:rsid w:val="00C05680"/>
    <w:rsid w:val="00C240D5"/>
    <w:rsid w:val="00C43408"/>
    <w:rsid w:val="00C53CE3"/>
    <w:rsid w:val="00C60654"/>
    <w:rsid w:val="00CC7C6A"/>
    <w:rsid w:val="00D31C50"/>
    <w:rsid w:val="00D3776A"/>
    <w:rsid w:val="00DB7B4A"/>
    <w:rsid w:val="00DC52B6"/>
    <w:rsid w:val="00DD5909"/>
    <w:rsid w:val="00DF2116"/>
    <w:rsid w:val="00E1574E"/>
    <w:rsid w:val="00E3629A"/>
    <w:rsid w:val="00E438D4"/>
    <w:rsid w:val="00E47E79"/>
    <w:rsid w:val="00E517F6"/>
    <w:rsid w:val="00EA6293"/>
    <w:rsid w:val="00EB1436"/>
    <w:rsid w:val="00EC2D0E"/>
    <w:rsid w:val="00EE6B13"/>
    <w:rsid w:val="00F208E9"/>
    <w:rsid w:val="00F64812"/>
    <w:rsid w:val="00F774E6"/>
    <w:rsid w:val="00F82062"/>
    <w:rsid w:val="00F86097"/>
    <w:rsid w:val="00F90BD9"/>
    <w:rsid w:val="00F96209"/>
    <w:rsid w:val="00FC79FA"/>
    <w:rsid w:val="00FD6D80"/>
    <w:rsid w:val="00FF0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50554">
      <w:bodyDiv w:val="1"/>
      <w:marLeft w:val="0"/>
      <w:marRight w:val="0"/>
      <w:marTop w:val="0"/>
      <w:marBottom w:val="0"/>
      <w:divBdr>
        <w:top w:val="none" w:sz="0" w:space="0" w:color="auto"/>
        <w:left w:val="none" w:sz="0" w:space="0" w:color="auto"/>
        <w:bottom w:val="none" w:sz="0" w:space="0" w:color="auto"/>
        <w:right w:val="none" w:sz="0" w:space="0" w:color="auto"/>
      </w:divBdr>
    </w:div>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Schulze, Avery M.</cp:lastModifiedBy>
  <cp:revision>2</cp:revision>
  <dcterms:created xsi:type="dcterms:W3CDTF">2014-12-12T20:53:00Z</dcterms:created>
  <dcterms:modified xsi:type="dcterms:W3CDTF">2014-12-12T20:53:00Z</dcterms:modified>
</cp:coreProperties>
</file>