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2E2" w:rsidRPr="00083D18" w:rsidRDefault="00F272E2" w:rsidP="00124EBF">
      <w:pPr>
        <w:spacing w:after="0"/>
        <w:ind w:left="-810"/>
        <w:rPr>
          <w:rStyle w:val="Hyperlink"/>
          <w:sz w:val="16"/>
          <w:szCs w:val="16"/>
          <w:u w:val="none"/>
        </w:rPr>
      </w:pPr>
    </w:p>
    <w:p w:rsidR="00A11396" w:rsidRPr="0040395C" w:rsidRDefault="001F4805" w:rsidP="00185507">
      <w:pPr>
        <w:ind w:left="-810"/>
        <w:rPr>
          <w:rStyle w:val="Hyperlink"/>
          <w:b/>
          <w:color w:val="auto"/>
          <w:sz w:val="21"/>
          <w:szCs w:val="21"/>
          <w:u w:val="none"/>
        </w:rPr>
      </w:pPr>
      <w:r w:rsidRPr="0040395C">
        <w:rPr>
          <w:color w:val="000000"/>
          <w:sz w:val="21"/>
          <w:szCs w:val="21"/>
        </w:rPr>
        <w:t xml:space="preserve">Interested in viewing metrics for RHP 8 or RHP 17 projects? Visit the </w:t>
      </w:r>
      <w:hyperlink r:id="rId7" w:history="1">
        <w:r w:rsidRPr="0040395C">
          <w:rPr>
            <w:rStyle w:val="Hyperlink"/>
            <w:sz w:val="21"/>
            <w:szCs w:val="21"/>
          </w:rPr>
          <w:t>HHSC 1115 Waiver RHP Plan page</w:t>
        </w:r>
      </w:hyperlink>
      <w:r w:rsidRPr="0040395C">
        <w:rPr>
          <w:rStyle w:val="Hyperlink"/>
          <w:color w:val="auto"/>
          <w:sz w:val="21"/>
          <w:szCs w:val="21"/>
          <w:u w:val="none"/>
        </w:rPr>
        <w:t xml:space="preserve"> and use the guidance below to access the milestone/metric summary for DSRIP projects.</w:t>
      </w:r>
      <w:r w:rsidRPr="0040395C">
        <w:rPr>
          <w:rStyle w:val="Hyperlink"/>
          <w:b/>
          <w:color w:val="auto"/>
          <w:sz w:val="21"/>
          <w:szCs w:val="21"/>
          <w:u w:val="none"/>
        </w:rPr>
        <w:t xml:space="preserve"> </w:t>
      </w:r>
    </w:p>
    <w:p w:rsidR="009A29A2" w:rsidRPr="0040395C" w:rsidRDefault="00A11396" w:rsidP="009A29A2">
      <w:pPr>
        <w:ind w:left="-810"/>
        <w:rPr>
          <w:color w:val="000000"/>
          <w:sz w:val="21"/>
          <w:szCs w:val="21"/>
        </w:rPr>
      </w:pPr>
      <w:r w:rsidRPr="0040395C">
        <w:rPr>
          <w:color w:val="000000"/>
          <w:sz w:val="21"/>
          <w:szCs w:val="21"/>
        </w:rPr>
        <w:t>Project</w:t>
      </w:r>
      <w:r w:rsidR="00410E02">
        <w:rPr>
          <w:color w:val="000000"/>
          <w:sz w:val="21"/>
          <w:szCs w:val="21"/>
        </w:rPr>
        <w:t xml:space="preserve">s no longer include the metric </w:t>
      </w:r>
      <w:r w:rsidRPr="0040395C">
        <w:rPr>
          <w:color w:val="000000"/>
          <w:sz w:val="21"/>
          <w:szCs w:val="21"/>
        </w:rPr>
        <w:t xml:space="preserve">Word tables </w:t>
      </w:r>
      <w:r w:rsidR="00410E02">
        <w:rPr>
          <w:color w:val="000000"/>
          <w:sz w:val="21"/>
          <w:szCs w:val="21"/>
        </w:rPr>
        <w:t xml:space="preserve">previously included as part of project narratives. </w:t>
      </w:r>
      <w:r w:rsidRPr="0040395C">
        <w:rPr>
          <w:color w:val="000000"/>
          <w:sz w:val="21"/>
          <w:szCs w:val="21"/>
        </w:rPr>
        <w:t>Milestones</w:t>
      </w:r>
      <w:r w:rsidR="0076084F" w:rsidRPr="0040395C">
        <w:rPr>
          <w:color w:val="000000"/>
          <w:sz w:val="21"/>
          <w:szCs w:val="21"/>
        </w:rPr>
        <w:t>/</w:t>
      </w:r>
      <w:r w:rsidRPr="0040395C">
        <w:rPr>
          <w:color w:val="000000"/>
          <w:sz w:val="21"/>
          <w:szCs w:val="21"/>
        </w:rPr>
        <w:t xml:space="preserve">metrics are now documented in Excel workbooks maintained by </w:t>
      </w:r>
      <w:r w:rsidR="00410E02">
        <w:rPr>
          <w:color w:val="000000"/>
          <w:sz w:val="21"/>
          <w:szCs w:val="21"/>
        </w:rPr>
        <w:t>HHSC</w:t>
      </w:r>
      <w:r w:rsidRPr="0040395C">
        <w:rPr>
          <w:color w:val="000000"/>
          <w:sz w:val="21"/>
          <w:szCs w:val="21"/>
        </w:rPr>
        <w:t xml:space="preserve">. Workbooks are very detailed; </w:t>
      </w:r>
      <w:r w:rsidR="009470B0" w:rsidRPr="0040395C">
        <w:rPr>
          <w:color w:val="000000"/>
          <w:sz w:val="21"/>
          <w:szCs w:val="21"/>
        </w:rPr>
        <w:t xml:space="preserve">however, </w:t>
      </w:r>
      <w:r w:rsidR="00075473" w:rsidRPr="0040395C">
        <w:rPr>
          <w:color w:val="000000"/>
          <w:sz w:val="21"/>
          <w:szCs w:val="21"/>
        </w:rPr>
        <w:t>users can access a summ</w:t>
      </w:r>
      <w:r w:rsidR="0076084F" w:rsidRPr="0040395C">
        <w:rPr>
          <w:color w:val="000000"/>
          <w:sz w:val="21"/>
          <w:szCs w:val="21"/>
        </w:rPr>
        <w:t xml:space="preserve">ary </w:t>
      </w:r>
      <w:r w:rsidR="00075473" w:rsidRPr="0040395C">
        <w:rPr>
          <w:color w:val="000000"/>
          <w:sz w:val="21"/>
          <w:szCs w:val="21"/>
        </w:rPr>
        <w:t xml:space="preserve">feature that </w:t>
      </w:r>
      <w:r w:rsidR="00022F39">
        <w:rPr>
          <w:color w:val="000000"/>
          <w:sz w:val="21"/>
          <w:szCs w:val="21"/>
        </w:rPr>
        <w:t xml:space="preserve">displays </w:t>
      </w:r>
      <w:r w:rsidR="007C1CCA" w:rsidRPr="0040395C">
        <w:rPr>
          <w:color w:val="000000"/>
          <w:sz w:val="21"/>
          <w:szCs w:val="21"/>
        </w:rPr>
        <w:t>a snapshot of project met</w:t>
      </w:r>
      <w:r w:rsidRPr="0040395C">
        <w:rPr>
          <w:color w:val="000000"/>
          <w:sz w:val="21"/>
          <w:szCs w:val="21"/>
        </w:rPr>
        <w:t xml:space="preserve">rics </w:t>
      </w:r>
      <w:r w:rsidR="0076084F" w:rsidRPr="0040395C">
        <w:rPr>
          <w:color w:val="000000"/>
          <w:sz w:val="21"/>
          <w:szCs w:val="21"/>
        </w:rPr>
        <w:t xml:space="preserve">by year </w:t>
      </w:r>
      <w:r w:rsidR="009470B0" w:rsidRPr="0040395C">
        <w:rPr>
          <w:color w:val="000000"/>
          <w:sz w:val="21"/>
          <w:szCs w:val="21"/>
        </w:rPr>
        <w:t>in a</w:t>
      </w:r>
      <w:r w:rsidR="0076084F" w:rsidRPr="0040395C">
        <w:rPr>
          <w:color w:val="000000"/>
          <w:sz w:val="21"/>
          <w:szCs w:val="21"/>
        </w:rPr>
        <w:t xml:space="preserve"> </w:t>
      </w:r>
      <w:r w:rsidR="00022F39">
        <w:rPr>
          <w:color w:val="000000"/>
          <w:sz w:val="21"/>
          <w:szCs w:val="21"/>
        </w:rPr>
        <w:t xml:space="preserve">format similar to the </w:t>
      </w:r>
      <w:r w:rsidRPr="0040395C">
        <w:rPr>
          <w:color w:val="000000"/>
          <w:sz w:val="21"/>
          <w:szCs w:val="21"/>
        </w:rPr>
        <w:t>original Word tables</w:t>
      </w:r>
      <w:r w:rsidR="009470B0" w:rsidRPr="0040395C">
        <w:rPr>
          <w:color w:val="000000"/>
          <w:sz w:val="21"/>
          <w:szCs w:val="21"/>
        </w:rPr>
        <w:t>.</w:t>
      </w:r>
      <w:r w:rsidR="006860A8" w:rsidRPr="0040395C">
        <w:rPr>
          <w:color w:val="000000"/>
          <w:sz w:val="21"/>
          <w:szCs w:val="21"/>
        </w:rPr>
        <w:t xml:space="preserve"> </w:t>
      </w:r>
      <w:r w:rsidR="00075473" w:rsidRPr="0040395C">
        <w:rPr>
          <w:color w:val="000000"/>
          <w:sz w:val="21"/>
          <w:szCs w:val="21"/>
        </w:rPr>
        <w:t xml:space="preserve"> </w:t>
      </w:r>
    </w:p>
    <w:p w:rsidR="00E41810" w:rsidRPr="004B6945" w:rsidRDefault="00E41810" w:rsidP="007559E8">
      <w:pPr>
        <w:spacing w:after="0"/>
        <w:ind w:left="-810"/>
        <w:rPr>
          <w:i/>
          <w:color w:val="2F5496" w:themeColor="accent5" w:themeShade="BF"/>
          <w:sz w:val="21"/>
          <w:szCs w:val="21"/>
          <w:u w:val="single"/>
        </w:rPr>
      </w:pPr>
      <w:r w:rsidRPr="004B6945">
        <w:rPr>
          <w:b/>
          <w:i/>
          <w:color w:val="2F5496" w:themeColor="accent5" w:themeShade="BF"/>
          <w:sz w:val="21"/>
          <w:szCs w:val="21"/>
          <w:u w:val="single"/>
        </w:rPr>
        <w:t>Review</w:t>
      </w:r>
      <w:r w:rsidR="009A29A2" w:rsidRPr="004B6945">
        <w:rPr>
          <w:b/>
          <w:i/>
          <w:color w:val="2F5496" w:themeColor="accent5" w:themeShade="BF"/>
          <w:sz w:val="21"/>
          <w:szCs w:val="21"/>
          <w:u w:val="single"/>
        </w:rPr>
        <w:t>ing</w:t>
      </w:r>
      <w:r w:rsidRPr="004B6945">
        <w:rPr>
          <w:b/>
          <w:i/>
          <w:color w:val="2F5496" w:themeColor="accent5" w:themeShade="BF"/>
          <w:sz w:val="21"/>
          <w:szCs w:val="21"/>
          <w:u w:val="single"/>
        </w:rPr>
        <w:t xml:space="preserve"> </w:t>
      </w:r>
      <w:r w:rsidR="009A29A2" w:rsidRPr="004B6945">
        <w:rPr>
          <w:b/>
          <w:i/>
          <w:color w:val="2F5496" w:themeColor="accent5" w:themeShade="BF"/>
          <w:sz w:val="21"/>
          <w:szCs w:val="21"/>
          <w:u w:val="single"/>
        </w:rPr>
        <w:t xml:space="preserve">DSRIP </w:t>
      </w:r>
      <w:r w:rsidRPr="004B6945">
        <w:rPr>
          <w:b/>
          <w:i/>
          <w:color w:val="2F5496" w:themeColor="accent5" w:themeShade="BF"/>
          <w:sz w:val="21"/>
          <w:szCs w:val="21"/>
          <w:u w:val="single"/>
        </w:rPr>
        <w:t>Project Selections and Associate</w:t>
      </w:r>
      <w:r w:rsidR="009A29A2" w:rsidRPr="004B6945">
        <w:rPr>
          <w:b/>
          <w:i/>
          <w:color w:val="2F5496" w:themeColor="accent5" w:themeShade="BF"/>
          <w:sz w:val="21"/>
          <w:szCs w:val="21"/>
          <w:u w:val="single"/>
        </w:rPr>
        <w:t>d</w:t>
      </w:r>
      <w:r w:rsidR="00CF16F0" w:rsidRPr="004B6945">
        <w:rPr>
          <w:b/>
          <w:i/>
          <w:color w:val="2F5496" w:themeColor="accent5" w:themeShade="BF"/>
          <w:sz w:val="21"/>
          <w:szCs w:val="21"/>
          <w:u w:val="single"/>
        </w:rPr>
        <w:t xml:space="preserve"> Milestones</w:t>
      </w:r>
      <w:r w:rsidR="009A29A2" w:rsidRPr="004B6945">
        <w:rPr>
          <w:b/>
          <w:i/>
          <w:color w:val="2F5496" w:themeColor="accent5" w:themeShade="BF"/>
          <w:sz w:val="21"/>
          <w:szCs w:val="21"/>
          <w:u w:val="single"/>
        </w:rPr>
        <w:t>/M</w:t>
      </w:r>
      <w:r w:rsidR="00CF16F0" w:rsidRPr="004B6945">
        <w:rPr>
          <w:b/>
          <w:i/>
          <w:color w:val="2F5496" w:themeColor="accent5" w:themeShade="BF"/>
          <w:sz w:val="21"/>
          <w:szCs w:val="21"/>
          <w:u w:val="single"/>
        </w:rPr>
        <w:t>etrics</w:t>
      </w:r>
    </w:p>
    <w:p w:rsidR="00A20B5E" w:rsidRPr="0040395C" w:rsidRDefault="009A29A2" w:rsidP="007559E8">
      <w:pPr>
        <w:pStyle w:val="ListParagraph"/>
        <w:numPr>
          <w:ilvl w:val="0"/>
          <w:numId w:val="2"/>
        </w:numPr>
        <w:spacing w:after="0"/>
        <w:rPr>
          <w:color w:val="000000"/>
          <w:sz w:val="21"/>
          <w:szCs w:val="21"/>
        </w:rPr>
      </w:pPr>
      <w:r w:rsidRPr="0040395C">
        <w:rPr>
          <w:color w:val="000000"/>
          <w:sz w:val="21"/>
          <w:szCs w:val="21"/>
        </w:rPr>
        <w:t xml:space="preserve">A Project ID number is needed for any project(s) you wish to review. Project ID numbers are located at the beginning of the project summary and the start of the formal project narrative </w:t>
      </w:r>
      <w:r w:rsidR="00BC44A0" w:rsidRPr="0040395C">
        <w:rPr>
          <w:color w:val="000000"/>
          <w:sz w:val="21"/>
          <w:szCs w:val="21"/>
        </w:rPr>
        <w:t xml:space="preserve">for each DSRIP project. </w:t>
      </w:r>
    </w:p>
    <w:p w:rsidR="00A20B5E" w:rsidRPr="0040395C" w:rsidRDefault="00A20B5E" w:rsidP="00A20B5E">
      <w:pPr>
        <w:pStyle w:val="ListParagraph"/>
        <w:numPr>
          <w:ilvl w:val="0"/>
          <w:numId w:val="4"/>
        </w:numPr>
        <w:rPr>
          <w:color w:val="000000"/>
          <w:sz w:val="21"/>
          <w:szCs w:val="21"/>
        </w:rPr>
      </w:pPr>
      <w:r w:rsidRPr="0040395C">
        <w:rPr>
          <w:color w:val="000000"/>
          <w:sz w:val="21"/>
          <w:szCs w:val="21"/>
          <w:u w:val="single"/>
        </w:rPr>
        <w:t xml:space="preserve">Project ID numbers </w:t>
      </w:r>
      <w:r w:rsidR="00503D11" w:rsidRPr="0040395C">
        <w:rPr>
          <w:color w:val="000000"/>
          <w:sz w:val="21"/>
          <w:szCs w:val="21"/>
          <w:u w:val="single"/>
        </w:rPr>
        <w:t>consist of</w:t>
      </w:r>
      <w:r w:rsidRPr="0040395C">
        <w:rPr>
          <w:color w:val="000000"/>
          <w:sz w:val="21"/>
          <w:szCs w:val="21"/>
        </w:rPr>
        <w:t>: Provider Medicaid #_Category #_</w:t>
      </w:r>
      <w:r w:rsidR="005E54A8" w:rsidRPr="0040395C">
        <w:rPr>
          <w:color w:val="000000"/>
          <w:sz w:val="21"/>
          <w:szCs w:val="21"/>
        </w:rPr>
        <w:t># projects for Provider in Category</w:t>
      </w:r>
    </w:p>
    <w:p w:rsidR="005E54A8" w:rsidRDefault="005E54A8" w:rsidP="005E54A8">
      <w:pPr>
        <w:pStyle w:val="ListParagraph"/>
        <w:numPr>
          <w:ilvl w:val="1"/>
          <w:numId w:val="4"/>
        </w:numPr>
        <w:rPr>
          <w:color w:val="000000"/>
          <w:sz w:val="21"/>
          <w:szCs w:val="21"/>
        </w:rPr>
      </w:pPr>
      <w:r w:rsidRPr="0040395C">
        <w:rPr>
          <w:color w:val="000000"/>
          <w:sz w:val="21"/>
          <w:szCs w:val="21"/>
          <w:u w:val="single"/>
        </w:rPr>
        <w:t>Example</w:t>
      </w:r>
      <w:r w:rsidRPr="0040395C">
        <w:rPr>
          <w:color w:val="000000"/>
          <w:sz w:val="21"/>
          <w:szCs w:val="21"/>
        </w:rPr>
        <w:t xml:space="preserve">:  Project ID 198523601.2.3 </w:t>
      </w:r>
      <w:r w:rsidR="00065D40">
        <w:rPr>
          <w:color w:val="000000"/>
          <w:sz w:val="21"/>
          <w:szCs w:val="21"/>
        </w:rPr>
        <w:t xml:space="preserve">shows that the provider’s </w:t>
      </w:r>
      <w:r w:rsidRPr="0040395C">
        <w:rPr>
          <w:color w:val="000000"/>
          <w:sz w:val="21"/>
          <w:szCs w:val="21"/>
        </w:rPr>
        <w:t xml:space="preserve">Texas </w:t>
      </w:r>
      <w:r w:rsidR="00D72018">
        <w:rPr>
          <w:color w:val="000000"/>
          <w:sz w:val="21"/>
          <w:szCs w:val="21"/>
        </w:rPr>
        <w:t>Medicaid</w:t>
      </w:r>
      <w:r w:rsidRPr="0040395C">
        <w:rPr>
          <w:color w:val="000000"/>
          <w:sz w:val="21"/>
          <w:szCs w:val="21"/>
        </w:rPr>
        <w:t xml:space="preserve"> </w:t>
      </w:r>
      <w:r w:rsidR="00065D40">
        <w:rPr>
          <w:color w:val="000000"/>
          <w:sz w:val="21"/>
          <w:szCs w:val="21"/>
        </w:rPr>
        <w:t>n</w:t>
      </w:r>
      <w:r w:rsidRPr="0040395C">
        <w:rPr>
          <w:color w:val="000000"/>
          <w:sz w:val="21"/>
          <w:szCs w:val="21"/>
        </w:rPr>
        <w:t xml:space="preserve">umber </w:t>
      </w:r>
      <w:r w:rsidR="00065D40">
        <w:rPr>
          <w:color w:val="000000"/>
          <w:sz w:val="21"/>
          <w:szCs w:val="21"/>
        </w:rPr>
        <w:t xml:space="preserve">is </w:t>
      </w:r>
      <w:r w:rsidRPr="0040395C">
        <w:rPr>
          <w:color w:val="000000"/>
          <w:sz w:val="21"/>
          <w:szCs w:val="21"/>
        </w:rPr>
        <w:t>198523601, the project is a Cat 2 project, and this is the third Category 2 project originally submitted for th</w:t>
      </w:r>
      <w:r w:rsidR="00065D40">
        <w:rPr>
          <w:color w:val="000000"/>
          <w:sz w:val="21"/>
          <w:szCs w:val="21"/>
        </w:rPr>
        <w:t xml:space="preserve">e </w:t>
      </w:r>
      <w:r w:rsidRPr="0040395C">
        <w:rPr>
          <w:color w:val="000000"/>
          <w:sz w:val="21"/>
          <w:szCs w:val="21"/>
        </w:rPr>
        <w:t xml:space="preserve">provider. </w:t>
      </w:r>
    </w:p>
    <w:p w:rsidR="00412204" w:rsidRPr="00412204" w:rsidRDefault="00412204" w:rsidP="00412204">
      <w:pPr>
        <w:pStyle w:val="ListParagraph"/>
        <w:ind w:left="990"/>
        <w:rPr>
          <w:color w:val="000000"/>
          <w:sz w:val="4"/>
          <w:szCs w:val="4"/>
        </w:rPr>
      </w:pPr>
    </w:p>
    <w:p w:rsidR="00BC44A0" w:rsidRPr="0040395C" w:rsidRDefault="00503D11" w:rsidP="00B95387">
      <w:pPr>
        <w:pStyle w:val="ListParagraph"/>
        <w:numPr>
          <w:ilvl w:val="0"/>
          <w:numId w:val="4"/>
        </w:numPr>
        <w:spacing w:after="0"/>
        <w:rPr>
          <w:color w:val="000000"/>
          <w:sz w:val="21"/>
          <w:szCs w:val="21"/>
        </w:rPr>
      </w:pPr>
      <w:r w:rsidRPr="0040395C">
        <w:rPr>
          <w:color w:val="000000"/>
          <w:sz w:val="21"/>
          <w:szCs w:val="21"/>
          <w:u w:val="single"/>
        </w:rPr>
        <w:t>Three digits = Th</w:t>
      </w:r>
      <w:r w:rsidR="00E01760" w:rsidRPr="0040395C">
        <w:rPr>
          <w:color w:val="000000"/>
          <w:sz w:val="21"/>
          <w:szCs w:val="21"/>
          <w:u w:val="single"/>
        </w:rPr>
        <w:t>ree-year project</w:t>
      </w:r>
      <w:r w:rsidRPr="0040395C">
        <w:rPr>
          <w:color w:val="000000"/>
          <w:sz w:val="21"/>
          <w:szCs w:val="21"/>
        </w:rPr>
        <w:t xml:space="preserve">: Project ID numbers </w:t>
      </w:r>
      <w:r w:rsidR="00412204">
        <w:rPr>
          <w:color w:val="000000"/>
          <w:sz w:val="21"/>
          <w:szCs w:val="21"/>
        </w:rPr>
        <w:t>ending in three digits are three-year projects</w:t>
      </w:r>
      <w:r w:rsidR="00E01760" w:rsidRPr="0040395C">
        <w:rPr>
          <w:color w:val="000000"/>
          <w:sz w:val="21"/>
          <w:szCs w:val="21"/>
        </w:rPr>
        <w:t xml:space="preserve"> (e.g., 198523601.1.</w:t>
      </w:r>
      <w:r w:rsidR="00E01760" w:rsidRPr="0040395C">
        <w:rPr>
          <w:b/>
          <w:sz w:val="21"/>
          <w:szCs w:val="21"/>
        </w:rPr>
        <w:t>10</w:t>
      </w:r>
      <w:r w:rsidR="00D27F3C">
        <w:rPr>
          <w:b/>
          <w:sz w:val="21"/>
          <w:szCs w:val="21"/>
        </w:rPr>
        <w:t>0</w:t>
      </w:r>
      <w:r w:rsidR="00475CAD" w:rsidRPr="0040395C">
        <w:rPr>
          <w:sz w:val="21"/>
          <w:szCs w:val="21"/>
        </w:rPr>
        <w:t>)</w:t>
      </w:r>
    </w:p>
    <w:p w:rsidR="00B95387" w:rsidRPr="00A24CB7" w:rsidRDefault="00B95387" w:rsidP="00B95387">
      <w:pPr>
        <w:pStyle w:val="ListParagraph"/>
        <w:spacing w:after="0"/>
        <w:ind w:left="270"/>
        <w:rPr>
          <w:color w:val="000000"/>
          <w:sz w:val="16"/>
          <w:szCs w:val="16"/>
        </w:rPr>
      </w:pPr>
    </w:p>
    <w:p w:rsidR="003457C7" w:rsidRPr="0040395C" w:rsidRDefault="003457C7" w:rsidP="003457C7">
      <w:pPr>
        <w:pStyle w:val="NoSpacing"/>
        <w:numPr>
          <w:ilvl w:val="0"/>
          <w:numId w:val="2"/>
        </w:numPr>
        <w:contextualSpacing/>
        <w:rPr>
          <w:rStyle w:val="Hyperlink"/>
          <w:color w:val="auto"/>
          <w:sz w:val="21"/>
          <w:szCs w:val="21"/>
          <w:u w:val="none"/>
        </w:rPr>
      </w:pPr>
      <w:r w:rsidRPr="0040395C">
        <w:rPr>
          <w:sz w:val="21"/>
          <w:szCs w:val="21"/>
        </w:rPr>
        <w:t xml:space="preserve">Navigate to the HHSC RHP Plans website: </w:t>
      </w:r>
      <w:hyperlink r:id="rId8" w:history="1">
        <w:r w:rsidRPr="0040395C">
          <w:rPr>
            <w:rStyle w:val="Hyperlink"/>
            <w:sz w:val="21"/>
            <w:szCs w:val="21"/>
          </w:rPr>
          <w:t>http://www.hhsc.state.tx.us/1115-RHP-Plans.shtml</w:t>
        </w:r>
      </w:hyperlink>
    </w:p>
    <w:p w:rsidR="003457C7" w:rsidRPr="00A24CB7" w:rsidRDefault="003457C7" w:rsidP="003457C7">
      <w:pPr>
        <w:pStyle w:val="NoSpacing"/>
        <w:ind w:left="-450"/>
        <w:contextualSpacing/>
        <w:rPr>
          <w:rStyle w:val="Hyperlink"/>
          <w:color w:val="auto"/>
          <w:sz w:val="16"/>
          <w:szCs w:val="16"/>
          <w:u w:val="none"/>
        </w:rPr>
      </w:pPr>
    </w:p>
    <w:p w:rsidR="00BE7A4B" w:rsidRDefault="003457C7" w:rsidP="003457C7">
      <w:pPr>
        <w:pStyle w:val="NoSpacing"/>
        <w:numPr>
          <w:ilvl w:val="0"/>
          <w:numId w:val="2"/>
        </w:numPr>
        <w:rPr>
          <w:sz w:val="21"/>
          <w:szCs w:val="21"/>
        </w:rPr>
      </w:pPr>
      <w:r w:rsidRPr="0040395C">
        <w:rPr>
          <w:sz w:val="21"/>
          <w:szCs w:val="21"/>
        </w:rPr>
        <w:t>Under “Updated RHP Plan Information,” select the appropriate Category 1 &amp; 2 workbook</w:t>
      </w:r>
      <w:r w:rsidR="00104A6C">
        <w:rPr>
          <w:sz w:val="21"/>
          <w:szCs w:val="21"/>
        </w:rPr>
        <w:t xml:space="preserve">. Workbooks are </w:t>
      </w:r>
      <w:r w:rsidR="00BE7A4B">
        <w:rPr>
          <w:sz w:val="21"/>
          <w:szCs w:val="21"/>
        </w:rPr>
        <w:t xml:space="preserve">listed </w:t>
      </w:r>
      <w:r w:rsidR="00104A6C">
        <w:rPr>
          <w:sz w:val="21"/>
          <w:szCs w:val="21"/>
        </w:rPr>
        <w:t>by RHP and contain</w:t>
      </w:r>
      <w:r w:rsidR="00BE7A4B">
        <w:rPr>
          <w:sz w:val="21"/>
          <w:szCs w:val="21"/>
        </w:rPr>
        <w:t xml:space="preserve"> metric information for </w:t>
      </w:r>
      <w:r w:rsidR="00104A6C">
        <w:rPr>
          <w:sz w:val="21"/>
          <w:szCs w:val="21"/>
        </w:rPr>
        <w:t>both three- and four-year project</w:t>
      </w:r>
      <w:r w:rsidR="00BE7A4B">
        <w:rPr>
          <w:sz w:val="21"/>
          <w:szCs w:val="21"/>
        </w:rPr>
        <w:t>s in the region.</w:t>
      </w:r>
    </w:p>
    <w:p w:rsidR="003457C7" w:rsidRPr="0040395C" w:rsidRDefault="00BE7A4B" w:rsidP="00BE7A4B">
      <w:pPr>
        <w:pStyle w:val="NoSpacing"/>
        <w:numPr>
          <w:ilvl w:val="1"/>
          <w:numId w:val="2"/>
        </w:numPr>
        <w:rPr>
          <w:sz w:val="21"/>
          <w:szCs w:val="21"/>
        </w:rPr>
      </w:pPr>
      <w:r>
        <w:rPr>
          <w:sz w:val="21"/>
          <w:szCs w:val="21"/>
        </w:rPr>
        <w:t xml:space="preserve">NOTE: These are very large workbook files (e.g., the RHP 17 file is 62 MB). </w:t>
      </w:r>
      <w:r w:rsidR="00D7225A">
        <w:rPr>
          <w:sz w:val="21"/>
          <w:szCs w:val="21"/>
        </w:rPr>
        <w:t xml:space="preserve">Please be patient as it will </w:t>
      </w:r>
      <w:r>
        <w:rPr>
          <w:sz w:val="21"/>
          <w:szCs w:val="21"/>
        </w:rPr>
        <w:t>take some time for them to download from the HHSC website for you to view.</w:t>
      </w:r>
    </w:p>
    <w:p w:rsidR="00376B60" w:rsidRPr="00A24CB7" w:rsidRDefault="00376B60" w:rsidP="00376B60">
      <w:pPr>
        <w:pStyle w:val="NoSpacing"/>
        <w:ind w:left="-90"/>
        <w:rPr>
          <w:sz w:val="16"/>
          <w:szCs w:val="16"/>
        </w:rPr>
      </w:pPr>
    </w:p>
    <w:p w:rsidR="006E6059" w:rsidRPr="0040395C" w:rsidRDefault="00B5397B" w:rsidP="00116D51">
      <w:pPr>
        <w:pStyle w:val="NoSpacing"/>
        <w:numPr>
          <w:ilvl w:val="0"/>
          <w:numId w:val="2"/>
        </w:numPr>
        <w:rPr>
          <w:sz w:val="21"/>
          <w:szCs w:val="21"/>
        </w:rPr>
      </w:pPr>
      <w:r w:rsidRPr="0040395C">
        <w:rPr>
          <w:sz w:val="21"/>
          <w:szCs w:val="21"/>
        </w:rPr>
        <w:t xml:space="preserve">Once the workbook </w:t>
      </w:r>
      <w:r w:rsidR="00063DDA">
        <w:rPr>
          <w:sz w:val="21"/>
          <w:szCs w:val="21"/>
        </w:rPr>
        <w:t>opens</w:t>
      </w:r>
      <w:r w:rsidRPr="0040395C">
        <w:rPr>
          <w:sz w:val="21"/>
          <w:szCs w:val="21"/>
        </w:rPr>
        <w:t xml:space="preserve">, be sure to select “enable content” in the yellow message bar </w:t>
      </w:r>
      <w:r w:rsidR="00063DDA">
        <w:rPr>
          <w:sz w:val="21"/>
          <w:szCs w:val="21"/>
        </w:rPr>
        <w:t xml:space="preserve">that </w:t>
      </w:r>
      <w:r w:rsidRPr="0040395C">
        <w:rPr>
          <w:sz w:val="21"/>
          <w:szCs w:val="21"/>
        </w:rPr>
        <w:t>appears</w:t>
      </w:r>
      <w:r w:rsidR="00063DDA">
        <w:rPr>
          <w:sz w:val="21"/>
          <w:szCs w:val="21"/>
        </w:rPr>
        <w:t xml:space="preserve">. </w:t>
      </w:r>
      <w:r w:rsidRPr="0040395C">
        <w:rPr>
          <w:sz w:val="21"/>
          <w:szCs w:val="21"/>
        </w:rPr>
        <w:t>This will ensure the macros are enabled</w:t>
      </w:r>
      <w:r w:rsidR="00063DDA">
        <w:rPr>
          <w:sz w:val="21"/>
          <w:szCs w:val="21"/>
        </w:rPr>
        <w:t xml:space="preserve">, </w:t>
      </w:r>
      <w:r w:rsidRPr="0040395C">
        <w:rPr>
          <w:sz w:val="21"/>
          <w:szCs w:val="21"/>
        </w:rPr>
        <w:t xml:space="preserve">and the summary features of the workbook load correctly. </w:t>
      </w:r>
    </w:p>
    <w:p w:rsidR="006E6059" w:rsidRPr="00A24CB7" w:rsidRDefault="006E6059" w:rsidP="006E6059">
      <w:pPr>
        <w:pStyle w:val="NoSpacing"/>
        <w:contextualSpacing/>
        <w:rPr>
          <w:sz w:val="16"/>
          <w:szCs w:val="16"/>
        </w:rPr>
      </w:pPr>
    </w:p>
    <w:p w:rsidR="00447DA5" w:rsidRPr="0040395C" w:rsidRDefault="001E2535" w:rsidP="00447DA5">
      <w:pPr>
        <w:pStyle w:val="NoSpacing"/>
        <w:numPr>
          <w:ilvl w:val="0"/>
          <w:numId w:val="2"/>
        </w:numPr>
        <w:contextualSpacing/>
        <w:rPr>
          <w:sz w:val="21"/>
          <w:szCs w:val="21"/>
        </w:rPr>
      </w:pPr>
      <w:r w:rsidRPr="0040395C">
        <w:rPr>
          <w:sz w:val="21"/>
          <w:szCs w:val="21"/>
        </w:rPr>
        <w:t>If not already displayed, use the l</w:t>
      </w:r>
      <w:r w:rsidR="008E04C4" w:rsidRPr="0040395C">
        <w:rPr>
          <w:sz w:val="21"/>
          <w:szCs w:val="21"/>
        </w:rPr>
        <w:t>eft arrow button in the bottom le</w:t>
      </w:r>
      <w:r w:rsidR="004047CF" w:rsidRPr="0040395C">
        <w:rPr>
          <w:sz w:val="21"/>
          <w:szCs w:val="21"/>
        </w:rPr>
        <w:t xml:space="preserve">ft-hand corner of the workbook to </w:t>
      </w:r>
      <w:r w:rsidR="00D7225A">
        <w:rPr>
          <w:sz w:val="21"/>
          <w:szCs w:val="21"/>
        </w:rPr>
        <w:t xml:space="preserve">move the workbook tabs over </w:t>
      </w:r>
      <w:r w:rsidR="004047CF" w:rsidRPr="0040395C">
        <w:rPr>
          <w:sz w:val="21"/>
          <w:szCs w:val="21"/>
        </w:rPr>
        <w:t>until you see th</w:t>
      </w:r>
      <w:r w:rsidR="00124EBF" w:rsidRPr="0040395C">
        <w:rPr>
          <w:sz w:val="21"/>
          <w:szCs w:val="21"/>
        </w:rPr>
        <w:t xml:space="preserve">e </w:t>
      </w:r>
      <w:r w:rsidR="00DE734D">
        <w:rPr>
          <w:sz w:val="21"/>
          <w:szCs w:val="21"/>
        </w:rPr>
        <w:t>“</w:t>
      </w:r>
      <w:r w:rsidRPr="0040395C">
        <w:rPr>
          <w:sz w:val="21"/>
          <w:szCs w:val="21"/>
        </w:rPr>
        <w:t>Cat 1 Summary</w:t>
      </w:r>
      <w:r w:rsidR="00DE734D">
        <w:rPr>
          <w:sz w:val="21"/>
          <w:szCs w:val="21"/>
        </w:rPr>
        <w:t>”</w:t>
      </w:r>
      <w:r w:rsidRPr="0040395C">
        <w:rPr>
          <w:sz w:val="21"/>
          <w:szCs w:val="21"/>
        </w:rPr>
        <w:t xml:space="preserve"> and </w:t>
      </w:r>
      <w:r w:rsidR="00DE734D">
        <w:rPr>
          <w:sz w:val="21"/>
          <w:szCs w:val="21"/>
        </w:rPr>
        <w:t>“</w:t>
      </w:r>
      <w:r w:rsidRPr="0040395C">
        <w:rPr>
          <w:sz w:val="21"/>
          <w:szCs w:val="21"/>
        </w:rPr>
        <w:t>Cat 2 Summary</w:t>
      </w:r>
      <w:r w:rsidR="00DE734D">
        <w:rPr>
          <w:sz w:val="21"/>
          <w:szCs w:val="21"/>
        </w:rPr>
        <w:t>”</w:t>
      </w:r>
      <w:r w:rsidRPr="0040395C">
        <w:rPr>
          <w:sz w:val="21"/>
          <w:szCs w:val="21"/>
        </w:rPr>
        <w:t xml:space="preserve"> tabs</w:t>
      </w:r>
      <w:r w:rsidR="00DE734D">
        <w:rPr>
          <w:sz w:val="21"/>
          <w:szCs w:val="21"/>
        </w:rPr>
        <w:t>. S</w:t>
      </w:r>
      <w:r w:rsidRPr="0040395C">
        <w:rPr>
          <w:sz w:val="21"/>
          <w:szCs w:val="21"/>
        </w:rPr>
        <w:t xml:space="preserve">elect the </w:t>
      </w:r>
      <w:r w:rsidR="00DE734D">
        <w:rPr>
          <w:sz w:val="21"/>
          <w:szCs w:val="21"/>
        </w:rPr>
        <w:t>c</w:t>
      </w:r>
      <w:r w:rsidR="004047CF" w:rsidRPr="0040395C">
        <w:rPr>
          <w:sz w:val="21"/>
          <w:szCs w:val="21"/>
        </w:rPr>
        <w:t xml:space="preserve">ategory </w:t>
      </w:r>
      <w:r w:rsidRPr="0040395C">
        <w:rPr>
          <w:sz w:val="21"/>
          <w:szCs w:val="21"/>
        </w:rPr>
        <w:t>of t</w:t>
      </w:r>
      <w:r w:rsidR="00124EBF" w:rsidRPr="0040395C">
        <w:rPr>
          <w:sz w:val="21"/>
          <w:szCs w:val="21"/>
        </w:rPr>
        <w:t>he project you want to view</w:t>
      </w:r>
      <w:r w:rsidR="00447DA5" w:rsidRPr="0040395C">
        <w:rPr>
          <w:sz w:val="21"/>
          <w:szCs w:val="21"/>
        </w:rPr>
        <w:t>.</w:t>
      </w:r>
    </w:p>
    <w:p w:rsidR="00447DA5" w:rsidRPr="00A24CB7" w:rsidRDefault="00447DA5" w:rsidP="00447DA5">
      <w:pPr>
        <w:pStyle w:val="NoSpacing"/>
        <w:ind w:left="-450"/>
        <w:contextualSpacing/>
        <w:rPr>
          <w:sz w:val="16"/>
          <w:szCs w:val="16"/>
        </w:rPr>
      </w:pPr>
    </w:p>
    <w:p w:rsidR="00D7225A" w:rsidRDefault="00447DA5" w:rsidP="00D7225A">
      <w:pPr>
        <w:pStyle w:val="NoSpacing"/>
        <w:numPr>
          <w:ilvl w:val="0"/>
          <w:numId w:val="2"/>
        </w:numPr>
        <w:contextualSpacing/>
        <w:rPr>
          <w:sz w:val="21"/>
          <w:szCs w:val="21"/>
        </w:rPr>
      </w:pPr>
      <w:r w:rsidRPr="0040395C">
        <w:rPr>
          <w:sz w:val="21"/>
          <w:szCs w:val="21"/>
        </w:rPr>
        <w:t xml:space="preserve">Once the summary tab opens, you will need to </w:t>
      </w:r>
      <w:r w:rsidR="00794E2F">
        <w:rPr>
          <w:sz w:val="21"/>
          <w:szCs w:val="21"/>
        </w:rPr>
        <w:t>use the drop –down feature to select</w:t>
      </w:r>
      <w:r w:rsidR="00D7225A">
        <w:rPr>
          <w:sz w:val="21"/>
          <w:szCs w:val="21"/>
        </w:rPr>
        <w:t xml:space="preserve">: </w:t>
      </w:r>
    </w:p>
    <w:p w:rsidR="00B73396" w:rsidRDefault="00B73396" w:rsidP="00D7225A">
      <w:pPr>
        <w:pStyle w:val="NoSpacing"/>
        <w:numPr>
          <w:ilvl w:val="1"/>
          <w:numId w:val="2"/>
        </w:numPr>
        <w:contextualSpacing/>
        <w:rPr>
          <w:sz w:val="21"/>
          <w:szCs w:val="21"/>
        </w:rPr>
      </w:pPr>
      <w:r>
        <w:rPr>
          <w:sz w:val="21"/>
          <w:szCs w:val="21"/>
        </w:rPr>
        <w:t xml:space="preserve">TPI </w:t>
      </w:r>
      <w:r w:rsidR="00794E2F" w:rsidRPr="00D7225A">
        <w:rPr>
          <w:sz w:val="21"/>
          <w:szCs w:val="21"/>
        </w:rPr>
        <w:t>(</w:t>
      </w:r>
      <w:r>
        <w:rPr>
          <w:sz w:val="21"/>
          <w:szCs w:val="21"/>
        </w:rPr>
        <w:t xml:space="preserve">Provider’s </w:t>
      </w:r>
      <w:r w:rsidR="00794E2F" w:rsidRPr="00D7225A">
        <w:rPr>
          <w:sz w:val="21"/>
          <w:szCs w:val="21"/>
        </w:rPr>
        <w:t>Medicaid number) in row 8</w:t>
      </w:r>
      <w:r>
        <w:rPr>
          <w:sz w:val="21"/>
          <w:szCs w:val="21"/>
        </w:rPr>
        <w:t xml:space="preserve">, column K; </w:t>
      </w:r>
      <w:r w:rsidR="00794E2F" w:rsidRPr="00D7225A">
        <w:rPr>
          <w:sz w:val="21"/>
          <w:szCs w:val="21"/>
        </w:rPr>
        <w:t>and then</w:t>
      </w:r>
    </w:p>
    <w:p w:rsidR="00794E2F" w:rsidRPr="00D7225A" w:rsidRDefault="00794E2F" w:rsidP="00D7225A">
      <w:pPr>
        <w:pStyle w:val="NoSpacing"/>
        <w:numPr>
          <w:ilvl w:val="1"/>
          <w:numId w:val="2"/>
        </w:numPr>
        <w:contextualSpacing/>
        <w:rPr>
          <w:sz w:val="21"/>
          <w:szCs w:val="21"/>
        </w:rPr>
      </w:pPr>
      <w:r w:rsidRPr="00D7225A">
        <w:rPr>
          <w:sz w:val="21"/>
          <w:szCs w:val="21"/>
        </w:rPr>
        <w:t>Project ID number in row 9</w:t>
      </w:r>
      <w:r w:rsidR="00B73396">
        <w:rPr>
          <w:sz w:val="21"/>
          <w:szCs w:val="21"/>
        </w:rPr>
        <w:t>, column K</w:t>
      </w:r>
    </w:p>
    <w:p w:rsidR="00CA7D93" w:rsidRPr="00FD5448" w:rsidRDefault="00CA7D93" w:rsidP="004A779E">
      <w:pPr>
        <w:pStyle w:val="ListParagraph"/>
        <w:spacing w:after="0"/>
        <w:rPr>
          <w:sz w:val="12"/>
          <w:szCs w:val="12"/>
        </w:rPr>
      </w:pPr>
    </w:p>
    <w:p w:rsidR="00CA7D93" w:rsidRPr="0040395C" w:rsidRDefault="00CA7D93" w:rsidP="00B33EE1">
      <w:pPr>
        <w:pStyle w:val="NoSpacing"/>
        <w:numPr>
          <w:ilvl w:val="0"/>
          <w:numId w:val="2"/>
        </w:numPr>
        <w:contextualSpacing/>
        <w:rPr>
          <w:sz w:val="21"/>
          <w:szCs w:val="21"/>
        </w:rPr>
      </w:pPr>
      <w:r w:rsidRPr="0040395C">
        <w:rPr>
          <w:sz w:val="21"/>
          <w:szCs w:val="21"/>
        </w:rPr>
        <w:t>Project information and metrics will be displayed by demonstration year. Scroll down to see the full list of metrics for each year</w:t>
      </w:r>
      <w:r w:rsidR="0036603A">
        <w:rPr>
          <w:sz w:val="21"/>
          <w:szCs w:val="21"/>
        </w:rPr>
        <w:t>, th</w:t>
      </w:r>
      <w:r w:rsidRPr="0040395C">
        <w:rPr>
          <w:sz w:val="21"/>
          <w:szCs w:val="21"/>
        </w:rPr>
        <w:t xml:space="preserve">e </w:t>
      </w:r>
      <w:r w:rsidR="0036603A">
        <w:rPr>
          <w:sz w:val="21"/>
          <w:szCs w:val="21"/>
        </w:rPr>
        <w:t>incentive value of each metric,</w:t>
      </w:r>
      <w:r w:rsidRPr="0040395C">
        <w:rPr>
          <w:sz w:val="21"/>
          <w:szCs w:val="21"/>
        </w:rPr>
        <w:t xml:space="preserve"> as well as the </w:t>
      </w:r>
      <w:r w:rsidR="00E11B68">
        <w:rPr>
          <w:sz w:val="21"/>
          <w:szCs w:val="21"/>
        </w:rPr>
        <w:t>annual and total project valuation</w:t>
      </w:r>
      <w:r w:rsidR="001C210E">
        <w:rPr>
          <w:sz w:val="21"/>
          <w:szCs w:val="21"/>
        </w:rPr>
        <w:t>s.</w:t>
      </w:r>
    </w:p>
    <w:p w:rsidR="004A779E" w:rsidRPr="00A24CB7" w:rsidRDefault="004A779E" w:rsidP="004A779E">
      <w:pPr>
        <w:pStyle w:val="NoSpacing"/>
        <w:contextualSpacing/>
        <w:rPr>
          <w:sz w:val="16"/>
          <w:szCs w:val="16"/>
        </w:rPr>
      </w:pPr>
    </w:p>
    <w:p w:rsidR="007D3798" w:rsidRPr="0040395C" w:rsidRDefault="007D3798" w:rsidP="00B33EE1">
      <w:pPr>
        <w:pStyle w:val="NoSpacing"/>
        <w:numPr>
          <w:ilvl w:val="0"/>
          <w:numId w:val="2"/>
        </w:numPr>
        <w:contextualSpacing/>
        <w:rPr>
          <w:sz w:val="21"/>
          <w:szCs w:val="21"/>
        </w:rPr>
      </w:pPr>
      <w:r w:rsidRPr="0040395C">
        <w:rPr>
          <w:sz w:val="21"/>
          <w:szCs w:val="21"/>
        </w:rPr>
        <w:t xml:space="preserve">When ready to select a new project, simply change the TPI number and select the appropriate Project ID. Remember to switch tabs if you want to look up a project that falls into the other category. </w:t>
      </w:r>
    </w:p>
    <w:p w:rsidR="00B95387" w:rsidRDefault="00B95387" w:rsidP="00B95387">
      <w:pPr>
        <w:pStyle w:val="NoSpacing"/>
        <w:contextualSpacing/>
        <w:rPr>
          <w:sz w:val="16"/>
          <w:szCs w:val="16"/>
        </w:rPr>
      </w:pPr>
    </w:p>
    <w:p w:rsidR="004565CA" w:rsidRPr="00A24CB7" w:rsidRDefault="004565CA" w:rsidP="00B95387">
      <w:pPr>
        <w:pStyle w:val="NoSpacing"/>
        <w:contextualSpacing/>
        <w:rPr>
          <w:sz w:val="16"/>
          <w:szCs w:val="16"/>
        </w:rPr>
      </w:pPr>
    </w:p>
    <w:p w:rsidR="001A3F91" w:rsidRPr="0040395C" w:rsidRDefault="00B95387" w:rsidP="00B95387">
      <w:pPr>
        <w:pStyle w:val="NoSpacing"/>
        <w:ind w:left="-810"/>
        <w:contextualSpacing/>
        <w:rPr>
          <w:sz w:val="21"/>
          <w:szCs w:val="21"/>
        </w:rPr>
      </w:pPr>
      <w:r w:rsidRPr="004B6945">
        <w:rPr>
          <w:b/>
          <w:i/>
          <w:color w:val="2F5496" w:themeColor="accent5" w:themeShade="BF"/>
          <w:sz w:val="21"/>
          <w:szCs w:val="21"/>
          <w:u w:val="single"/>
        </w:rPr>
        <w:t>Other Tabs in the Workbooks</w:t>
      </w:r>
      <w:r w:rsidRPr="004B6945">
        <w:rPr>
          <w:b/>
          <w:i/>
          <w:color w:val="2F5496" w:themeColor="accent5" w:themeShade="BF"/>
          <w:sz w:val="21"/>
          <w:szCs w:val="21"/>
        </w:rPr>
        <w:t>:</w:t>
      </w:r>
      <w:r w:rsidRPr="004B6945">
        <w:rPr>
          <w:color w:val="2F5496" w:themeColor="accent5" w:themeShade="BF"/>
          <w:sz w:val="21"/>
          <w:szCs w:val="21"/>
        </w:rPr>
        <w:t xml:space="preserve"> </w:t>
      </w:r>
      <w:r w:rsidR="006860A8" w:rsidRPr="0040395C">
        <w:rPr>
          <w:sz w:val="21"/>
          <w:szCs w:val="21"/>
        </w:rPr>
        <w:t xml:space="preserve">The workbooks contain multiple tabs that outline the details </w:t>
      </w:r>
      <w:r w:rsidR="004565CA">
        <w:rPr>
          <w:sz w:val="21"/>
          <w:szCs w:val="21"/>
        </w:rPr>
        <w:t xml:space="preserve">featured </w:t>
      </w:r>
      <w:r w:rsidR="006860A8" w:rsidRPr="0040395C">
        <w:rPr>
          <w:sz w:val="21"/>
          <w:szCs w:val="21"/>
        </w:rPr>
        <w:t>in the summary tab</w:t>
      </w:r>
      <w:r w:rsidR="00D00A9C" w:rsidRPr="0040395C">
        <w:rPr>
          <w:sz w:val="21"/>
          <w:szCs w:val="21"/>
        </w:rPr>
        <w:t>s</w:t>
      </w:r>
      <w:r w:rsidR="006860A8" w:rsidRPr="0040395C">
        <w:rPr>
          <w:sz w:val="21"/>
          <w:szCs w:val="21"/>
        </w:rPr>
        <w:t>, as well as information on core components</w:t>
      </w:r>
      <w:r w:rsidR="004565CA">
        <w:rPr>
          <w:sz w:val="21"/>
          <w:szCs w:val="21"/>
        </w:rPr>
        <w:t>/</w:t>
      </w:r>
      <w:r w:rsidR="00D734ED" w:rsidRPr="0040395C">
        <w:rPr>
          <w:sz w:val="21"/>
          <w:szCs w:val="21"/>
        </w:rPr>
        <w:t>project narratives, Category 4 information for hospital</w:t>
      </w:r>
      <w:r w:rsidR="004565CA">
        <w:rPr>
          <w:sz w:val="21"/>
          <w:szCs w:val="21"/>
        </w:rPr>
        <w:t>s</w:t>
      </w:r>
      <w:r w:rsidR="00D734ED" w:rsidRPr="0040395C">
        <w:rPr>
          <w:sz w:val="21"/>
          <w:szCs w:val="21"/>
        </w:rPr>
        <w:t xml:space="preserve">, </w:t>
      </w:r>
      <w:r w:rsidR="006860A8" w:rsidRPr="0040395C">
        <w:rPr>
          <w:sz w:val="21"/>
          <w:szCs w:val="21"/>
        </w:rPr>
        <w:t>and related IGT data (the local funding source</w:t>
      </w:r>
      <w:r w:rsidR="004565CA">
        <w:rPr>
          <w:sz w:val="21"/>
          <w:szCs w:val="21"/>
        </w:rPr>
        <w:t>s</w:t>
      </w:r>
      <w:r w:rsidR="006860A8" w:rsidRPr="0040395C">
        <w:rPr>
          <w:sz w:val="21"/>
          <w:szCs w:val="21"/>
        </w:rPr>
        <w:t xml:space="preserve">). </w:t>
      </w:r>
      <w:r w:rsidR="001A3F91" w:rsidRPr="0040395C">
        <w:rPr>
          <w:sz w:val="21"/>
          <w:szCs w:val="21"/>
        </w:rPr>
        <w:t xml:space="preserve">On all of these tabs, projects are listed individually on each row </w:t>
      </w:r>
      <w:r w:rsidR="003D47EA">
        <w:rPr>
          <w:sz w:val="21"/>
          <w:szCs w:val="21"/>
        </w:rPr>
        <w:t>by Project Id. U</w:t>
      </w:r>
      <w:r w:rsidR="001A3F91" w:rsidRPr="0040395C">
        <w:rPr>
          <w:sz w:val="21"/>
          <w:szCs w:val="21"/>
        </w:rPr>
        <w:t xml:space="preserve">sers will need to scroll to the right to access all columns </w:t>
      </w:r>
      <w:r w:rsidR="004565CA">
        <w:rPr>
          <w:sz w:val="21"/>
          <w:szCs w:val="21"/>
        </w:rPr>
        <w:t xml:space="preserve">displaying the individual data points related to each </w:t>
      </w:r>
      <w:r w:rsidR="001A3F91" w:rsidRPr="0040395C">
        <w:rPr>
          <w:sz w:val="21"/>
          <w:szCs w:val="21"/>
        </w:rPr>
        <w:t>project.</w:t>
      </w:r>
    </w:p>
    <w:p w:rsidR="001A3F91" w:rsidRPr="00A24CB7" w:rsidRDefault="001A3F91" w:rsidP="00B95387">
      <w:pPr>
        <w:pStyle w:val="NoSpacing"/>
        <w:ind w:left="-810"/>
        <w:contextualSpacing/>
        <w:rPr>
          <w:sz w:val="16"/>
          <w:szCs w:val="16"/>
        </w:rPr>
      </w:pPr>
    </w:p>
    <w:p w:rsidR="006860A8" w:rsidRPr="0040395C" w:rsidRDefault="0040395C" w:rsidP="00B95387">
      <w:pPr>
        <w:pStyle w:val="NoSpacing"/>
        <w:ind w:left="-810"/>
        <w:contextualSpacing/>
        <w:rPr>
          <w:sz w:val="21"/>
          <w:szCs w:val="21"/>
        </w:rPr>
      </w:pPr>
      <w:r w:rsidRPr="004B6945">
        <w:rPr>
          <w:b/>
          <w:i/>
          <w:color w:val="2F5496" w:themeColor="accent5" w:themeShade="BF"/>
          <w:sz w:val="21"/>
          <w:szCs w:val="21"/>
          <w:u w:val="single"/>
        </w:rPr>
        <w:t>Data Accuracy:</w:t>
      </w:r>
      <w:r w:rsidRPr="004B6945">
        <w:rPr>
          <w:color w:val="2F5496" w:themeColor="accent5" w:themeShade="BF"/>
          <w:sz w:val="21"/>
          <w:szCs w:val="21"/>
        </w:rPr>
        <w:t xml:space="preserve"> </w:t>
      </w:r>
      <w:r w:rsidR="001A3F91" w:rsidRPr="0040395C">
        <w:rPr>
          <w:sz w:val="21"/>
          <w:szCs w:val="21"/>
        </w:rPr>
        <w:t>It should be noted that</w:t>
      </w:r>
      <w:r>
        <w:rPr>
          <w:sz w:val="21"/>
          <w:szCs w:val="21"/>
        </w:rPr>
        <w:t xml:space="preserve"> the data in the workbooks is for informational purposes only.</w:t>
      </w:r>
      <w:r w:rsidR="000C7B7D">
        <w:rPr>
          <w:sz w:val="21"/>
          <w:szCs w:val="21"/>
        </w:rPr>
        <w:t xml:space="preserve"> </w:t>
      </w:r>
      <w:r w:rsidRPr="00C6675F">
        <w:rPr>
          <w:sz w:val="21"/>
          <w:szCs w:val="21"/>
          <w:u w:val="single"/>
        </w:rPr>
        <w:t xml:space="preserve">HHSC has indicated </w:t>
      </w:r>
      <w:r w:rsidR="00643535" w:rsidRPr="00C6675F">
        <w:rPr>
          <w:sz w:val="21"/>
          <w:szCs w:val="21"/>
          <w:u w:val="single"/>
        </w:rPr>
        <w:t>updates</w:t>
      </w:r>
      <w:r w:rsidR="000C7B7D">
        <w:rPr>
          <w:sz w:val="21"/>
          <w:szCs w:val="21"/>
          <w:u w:val="single"/>
        </w:rPr>
        <w:t xml:space="preserve"> for any changes that </w:t>
      </w:r>
      <w:r w:rsidR="000C7B7D" w:rsidRPr="00C6675F">
        <w:rPr>
          <w:sz w:val="21"/>
          <w:szCs w:val="21"/>
          <w:u w:val="single"/>
        </w:rPr>
        <w:t xml:space="preserve">take place </w:t>
      </w:r>
      <w:r w:rsidR="000C7B7D">
        <w:rPr>
          <w:sz w:val="21"/>
          <w:szCs w:val="21"/>
          <w:u w:val="single"/>
        </w:rPr>
        <w:t>over the course of DY4 into DY5 w</w:t>
      </w:r>
      <w:r w:rsidR="00643535" w:rsidRPr="00C6675F">
        <w:rPr>
          <w:sz w:val="21"/>
          <w:szCs w:val="21"/>
          <w:u w:val="single"/>
        </w:rPr>
        <w:t>ill be recorded in the</w:t>
      </w:r>
      <w:r w:rsidR="000C7B7D">
        <w:rPr>
          <w:sz w:val="21"/>
          <w:szCs w:val="21"/>
          <w:u w:val="single"/>
        </w:rPr>
        <w:t xml:space="preserve">ir </w:t>
      </w:r>
      <w:r w:rsidR="00643535" w:rsidRPr="00C6675F">
        <w:rPr>
          <w:sz w:val="21"/>
          <w:szCs w:val="21"/>
          <w:u w:val="single"/>
        </w:rPr>
        <w:t xml:space="preserve">online </w:t>
      </w:r>
      <w:r w:rsidR="000C7B7D">
        <w:rPr>
          <w:sz w:val="21"/>
          <w:szCs w:val="21"/>
          <w:u w:val="single"/>
        </w:rPr>
        <w:t xml:space="preserve">reporting </w:t>
      </w:r>
      <w:r w:rsidR="003D47EA">
        <w:rPr>
          <w:sz w:val="21"/>
          <w:szCs w:val="21"/>
          <w:u w:val="single"/>
        </w:rPr>
        <w:t xml:space="preserve">system </w:t>
      </w:r>
      <w:r w:rsidR="00C6675F" w:rsidRPr="00C6675F">
        <w:rPr>
          <w:sz w:val="21"/>
          <w:szCs w:val="21"/>
          <w:u w:val="single"/>
        </w:rPr>
        <w:t>and</w:t>
      </w:r>
      <w:r w:rsidR="00643535" w:rsidRPr="00C6675F">
        <w:rPr>
          <w:sz w:val="21"/>
          <w:szCs w:val="21"/>
          <w:u w:val="single"/>
        </w:rPr>
        <w:t xml:space="preserve"> may not be updated in the</w:t>
      </w:r>
      <w:r w:rsidR="000C7B7D">
        <w:rPr>
          <w:sz w:val="21"/>
          <w:szCs w:val="21"/>
          <w:u w:val="single"/>
        </w:rPr>
        <w:t>se</w:t>
      </w:r>
      <w:r w:rsidR="00643535" w:rsidRPr="00C6675F">
        <w:rPr>
          <w:sz w:val="21"/>
          <w:szCs w:val="21"/>
          <w:u w:val="single"/>
        </w:rPr>
        <w:t xml:space="preserve"> workbook summary files</w:t>
      </w:r>
      <w:r w:rsidR="00643535">
        <w:rPr>
          <w:sz w:val="21"/>
          <w:szCs w:val="21"/>
        </w:rPr>
        <w:t xml:space="preserve">. </w:t>
      </w:r>
      <w:r>
        <w:rPr>
          <w:sz w:val="21"/>
          <w:szCs w:val="21"/>
        </w:rPr>
        <w:t xml:space="preserve">Data </w:t>
      </w:r>
      <w:r w:rsidR="001A3F91" w:rsidRPr="0040395C">
        <w:rPr>
          <w:sz w:val="21"/>
          <w:szCs w:val="21"/>
        </w:rPr>
        <w:t>related to metrics displayed in the summary tabs are current through March 2015</w:t>
      </w:r>
      <w:r w:rsidR="00A57964" w:rsidRPr="0040395C">
        <w:rPr>
          <w:sz w:val="21"/>
          <w:szCs w:val="21"/>
        </w:rPr>
        <w:t xml:space="preserve"> unless a provider had pending i</w:t>
      </w:r>
      <w:r w:rsidR="00C6675F">
        <w:rPr>
          <w:sz w:val="21"/>
          <w:szCs w:val="21"/>
        </w:rPr>
        <w:t xml:space="preserve">tems </w:t>
      </w:r>
      <w:r w:rsidR="00A57964" w:rsidRPr="0040395C">
        <w:rPr>
          <w:sz w:val="21"/>
          <w:szCs w:val="21"/>
        </w:rPr>
        <w:t xml:space="preserve">that resulted in </w:t>
      </w:r>
      <w:r w:rsidR="00643535">
        <w:rPr>
          <w:sz w:val="21"/>
          <w:szCs w:val="21"/>
        </w:rPr>
        <w:t xml:space="preserve">more recent </w:t>
      </w:r>
      <w:r w:rsidR="00A57964" w:rsidRPr="0040395C">
        <w:rPr>
          <w:sz w:val="21"/>
          <w:szCs w:val="21"/>
        </w:rPr>
        <w:t>changes.</w:t>
      </w:r>
      <w:r w:rsidR="00643535">
        <w:rPr>
          <w:sz w:val="21"/>
          <w:szCs w:val="21"/>
        </w:rPr>
        <w:t xml:space="preserve"> T</w:t>
      </w:r>
      <w:r w:rsidR="00A57964" w:rsidRPr="0040395C">
        <w:rPr>
          <w:sz w:val="21"/>
          <w:szCs w:val="21"/>
        </w:rPr>
        <w:t>he same is true of core component/narrative information and Category 4 information. With regard to IGT data, the information contained in these tabs may be outdated and/or inaccurate given the change each year in federal matching percentages</w:t>
      </w:r>
      <w:r w:rsidR="000C7B7D">
        <w:rPr>
          <w:sz w:val="21"/>
          <w:szCs w:val="21"/>
        </w:rPr>
        <w:t>, as well as changes in affiliations that may have been reported to HHSC to add or remove</w:t>
      </w:r>
      <w:bookmarkStart w:id="0" w:name="_GoBack"/>
      <w:bookmarkEnd w:id="0"/>
      <w:r w:rsidR="000C7B7D">
        <w:rPr>
          <w:sz w:val="21"/>
          <w:szCs w:val="21"/>
        </w:rPr>
        <w:t xml:space="preserve"> an IGT entity </w:t>
      </w:r>
      <w:r w:rsidR="00A57964" w:rsidRPr="0040395C">
        <w:rPr>
          <w:sz w:val="21"/>
          <w:szCs w:val="21"/>
        </w:rPr>
        <w:t>but</w:t>
      </w:r>
      <w:r w:rsidR="000C7B7D">
        <w:rPr>
          <w:sz w:val="21"/>
          <w:szCs w:val="21"/>
        </w:rPr>
        <w:t xml:space="preserve"> has</w:t>
      </w:r>
      <w:r w:rsidR="00A57964" w:rsidRPr="0040395C">
        <w:rPr>
          <w:sz w:val="21"/>
          <w:szCs w:val="21"/>
        </w:rPr>
        <w:t xml:space="preserve"> not </w:t>
      </w:r>
      <w:r w:rsidR="000C7B7D">
        <w:rPr>
          <w:sz w:val="21"/>
          <w:szCs w:val="21"/>
        </w:rPr>
        <w:t xml:space="preserve">been </w:t>
      </w:r>
      <w:r w:rsidR="00A57964" w:rsidRPr="0040395C">
        <w:rPr>
          <w:sz w:val="21"/>
          <w:szCs w:val="21"/>
        </w:rPr>
        <w:t>captured in the workbooks</w:t>
      </w:r>
      <w:r w:rsidR="000C7B7D">
        <w:rPr>
          <w:sz w:val="21"/>
          <w:szCs w:val="21"/>
        </w:rPr>
        <w:t>.</w:t>
      </w:r>
    </w:p>
    <w:sectPr w:rsidR="006860A8" w:rsidRPr="0040395C" w:rsidSect="00FD5448">
      <w:headerReference w:type="default" r:id="rId9"/>
      <w:footerReference w:type="default" r:id="rId10"/>
      <w:pgSz w:w="12240" w:h="15840"/>
      <w:pgMar w:top="1549" w:right="540" w:bottom="180" w:left="1440" w:header="270" w:footer="2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ACB" w:rsidRDefault="00260ACB" w:rsidP="00260ACB">
      <w:pPr>
        <w:spacing w:after="0" w:line="240" w:lineRule="auto"/>
      </w:pPr>
      <w:r>
        <w:separator/>
      </w:r>
    </w:p>
  </w:endnote>
  <w:endnote w:type="continuationSeparator" w:id="0">
    <w:p w:rsidR="00260ACB" w:rsidRDefault="00260ACB" w:rsidP="00260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F28" w:rsidRPr="00E04045" w:rsidRDefault="008D4ABE" w:rsidP="001E3F28">
    <w:pPr>
      <w:pStyle w:val="Footer"/>
      <w:jc w:val="right"/>
      <w:rPr>
        <w:color w:val="560000"/>
        <w:sz w:val="16"/>
        <w:szCs w:val="16"/>
      </w:rPr>
    </w:pPr>
    <w:r w:rsidRPr="00E04045">
      <w:rPr>
        <w:color w:val="560000"/>
        <w:sz w:val="16"/>
        <w:szCs w:val="16"/>
      </w:rPr>
      <w:t>M</w:t>
    </w:r>
    <w:r w:rsidR="001E3F28" w:rsidRPr="00E04045">
      <w:rPr>
        <w:color w:val="560000"/>
        <w:sz w:val="16"/>
        <w:szCs w:val="16"/>
      </w:rPr>
      <w:t>ay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ACB" w:rsidRDefault="00260ACB" w:rsidP="00260ACB">
      <w:pPr>
        <w:spacing w:after="0" w:line="240" w:lineRule="auto"/>
      </w:pPr>
      <w:r>
        <w:separator/>
      </w:r>
    </w:p>
  </w:footnote>
  <w:footnote w:type="continuationSeparator" w:id="0">
    <w:p w:rsidR="00260ACB" w:rsidRDefault="00260ACB" w:rsidP="00260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CB" w:rsidRDefault="00A0567C" w:rsidP="00260ACB">
    <w:pPr>
      <w:pStyle w:val="Header"/>
      <w:tabs>
        <w:tab w:val="clear" w:pos="9360"/>
      </w:tabs>
      <w:ind w:left="-900" w:right="-900"/>
    </w:pPr>
    <w:r>
      <w:rPr>
        <w:noProof/>
      </w:rPr>
      <mc:AlternateContent>
        <mc:Choice Requires="wps">
          <w:drawing>
            <wp:anchor distT="45720" distB="45720" distL="114300" distR="114300" simplePos="0" relativeHeight="251661312" behindDoc="0" locked="0" layoutInCell="1" allowOverlap="1">
              <wp:simplePos x="0" y="0"/>
              <wp:positionH relativeFrom="column">
                <wp:posOffset>795020</wp:posOffset>
              </wp:positionH>
              <wp:positionV relativeFrom="paragraph">
                <wp:posOffset>186055</wp:posOffset>
              </wp:positionV>
              <wp:extent cx="4372610" cy="1404620"/>
              <wp:effectExtent l="0" t="0" r="889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1404620"/>
                      </a:xfrm>
                      <a:prstGeom prst="rect">
                        <a:avLst/>
                      </a:prstGeom>
                      <a:solidFill>
                        <a:srgbClr val="FFFFFF"/>
                      </a:solidFill>
                      <a:ln w="9525">
                        <a:noFill/>
                        <a:miter lim="800000"/>
                        <a:headEnd/>
                        <a:tailEnd/>
                      </a:ln>
                    </wps:spPr>
                    <wps:txbx>
                      <w:txbxContent>
                        <w:p w:rsidR="00A0567C" w:rsidRPr="00777D32" w:rsidRDefault="00A0567C" w:rsidP="00777D32">
                          <w:pPr>
                            <w:spacing w:after="0"/>
                            <w:jc w:val="center"/>
                            <w:rPr>
                              <w:b/>
                              <w:sz w:val="30"/>
                              <w:szCs w:val="30"/>
                            </w:rPr>
                          </w:pPr>
                          <w:r w:rsidRPr="00777D32">
                            <w:rPr>
                              <w:b/>
                              <w:sz w:val="30"/>
                              <w:szCs w:val="30"/>
                            </w:rPr>
                            <w:t>Regional Healthcare Partnerships 8 &amp; 17</w:t>
                          </w:r>
                        </w:p>
                        <w:p w:rsidR="00A0567C" w:rsidRPr="00E04045" w:rsidRDefault="00A0567C" w:rsidP="00777D32">
                          <w:pPr>
                            <w:spacing w:after="0"/>
                            <w:jc w:val="center"/>
                            <w:rPr>
                              <w:sz w:val="28"/>
                              <w:szCs w:val="28"/>
                            </w:rPr>
                          </w:pPr>
                          <w:r w:rsidRPr="00E04045">
                            <w:rPr>
                              <w:sz w:val="28"/>
                              <w:szCs w:val="28"/>
                            </w:rPr>
                            <w:t>Stakeholder Reference Guide</w:t>
                          </w:r>
                        </w:p>
                        <w:p w:rsidR="00777D32" w:rsidRPr="00777D32" w:rsidRDefault="00777D32" w:rsidP="00777D32">
                          <w:pPr>
                            <w:spacing w:after="0"/>
                            <w:jc w:val="center"/>
                            <w:rPr>
                              <w:sz w:val="16"/>
                              <w:szCs w:val="16"/>
                            </w:rPr>
                          </w:pPr>
                        </w:p>
                        <w:p w:rsidR="00A0567C" w:rsidRPr="00777D32" w:rsidRDefault="00A0567C" w:rsidP="00777D32">
                          <w:pPr>
                            <w:jc w:val="center"/>
                            <w:rPr>
                              <w:b/>
                              <w:sz w:val="28"/>
                              <w:szCs w:val="28"/>
                            </w:rPr>
                          </w:pPr>
                          <w:r w:rsidRPr="00777D32">
                            <w:rPr>
                              <w:b/>
                              <w:sz w:val="28"/>
                              <w:szCs w:val="28"/>
                            </w:rPr>
                            <w:t>Viewing Milestones &amp; Metrics for DSRIP Projects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6pt;margin-top:14.65pt;width:344.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" stroked="f">
              <v:textbox style="mso-fit-shape-to-text:t">
                <w:txbxContent>
                  <w:p w:rsidR="00A0567C" w:rsidRPr="00777D32" w:rsidRDefault="00A0567C" w:rsidP="00777D32">
                    <w:pPr>
                      <w:spacing w:after="0"/>
                      <w:jc w:val="center"/>
                      <w:rPr>
                        <w:b/>
                        <w:sz w:val="30"/>
                        <w:szCs w:val="30"/>
                      </w:rPr>
                    </w:pPr>
                    <w:r w:rsidRPr="00777D32">
                      <w:rPr>
                        <w:b/>
                        <w:sz w:val="30"/>
                        <w:szCs w:val="30"/>
                      </w:rPr>
                      <w:t>Regional Healthcare Partnerships 8 &amp; 17</w:t>
                    </w:r>
                  </w:p>
                  <w:p w:rsidR="00A0567C" w:rsidRPr="00E04045" w:rsidRDefault="00A0567C" w:rsidP="00777D32">
                    <w:pPr>
                      <w:spacing w:after="0"/>
                      <w:jc w:val="center"/>
                      <w:rPr>
                        <w:sz w:val="28"/>
                        <w:szCs w:val="28"/>
                      </w:rPr>
                    </w:pPr>
                    <w:r w:rsidRPr="00E04045">
                      <w:rPr>
                        <w:sz w:val="28"/>
                        <w:szCs w:val="28"/>
                      </w:rPr>
                      <w:t>Stakeholder Reference Guide</w:t>
                    </w:r>
                  </w:p>
                  <w:p w:rsidR="00777D32" w:rsidRPr="00777D32" w:rsidRDefault="00777D32" w:rsidP="00777D32">
                    <w:pPr>
                      <w:spacing w:after="0"/>
                      <w:jc w:val="center"/>
                      <w:rPr>
                        <w:sz w:val="16"/>
                        <w:szCs w:val="16"/>
                      </w:rPr>
                    </w:pPr>
                  </w:p>
                  <w:p w:rsidR="00A0567C" w:rsidRPr="00777D32" w:rsidRDefault="00A0567C" w:rsidP="00777D32">
                    <w:pPr>
                      <w:jc w:val="center"/>
                      <w:rPr>
                        <w:b/>
                        <w:sz w:val="28"/>
                        <w:szCs w:val="28"/>
                      </w:rPr>
                    </w:pPr>
                    <w:r w:rsidRPr="00777D32">
                      <w:rPr>
                        <w:b/>
                        <w:sz w:val="28"/>
                        <w:szCs w:val="28"/>
                      </w:rPr>
                      <w:t>Viewing Milestones &amp; Metrics for DSRIP Projects</w:t>
                    </w:r>
                  </w:p>
                </w:txbxContent>
              </v:textbox>
              <w10:wrap type="square"/>
            </v:shape>
          </w:pict>
        </mc:Fallback>
      </mc:AlternateContent>
    </w:r>
    <w:r w:rsidR="00260ACB">
      <w:rPr>
        <w:noProof/>
      </w:rPr>
      <mc:AlternateContent>
        <mc:Choice Requires="wps">
          <w:drawing>
            <wp:anchor distT="45720" distB="45720" distL="114300" distR="114300" simplePos="0" relativeHeight="251659264" behindDoc="0" locked="0" layoutInCell="1" allowOverlap="1" wp14:anchorId="56CBDD3D" wp14:editId="65F35CE0">
              <wp:simplePos x="0" y="0"/>
              <wp:positionH relativeFrom="column">
                <wp:posOffset>5088586</wp:posOffset>
              </wp:positionH>
              <wp:positionV relativeFrom="paragraph">
                <wp:posOffset>-98922</wp:posOffset>
              </wp:positionV>
              <wp:extent cx="1375410" cy="13754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75410"/>
                      </a:xfrm>
                      <a:prstGeom prst="rect">
                        <a:avLst/>
                      </a:prstGeom>
                      <a:solidFill>
                        <a:srgbClr val="FFFFFF"/>
                      </a:solidFill>
                      <a:ln w="9525">
                        <a:noFill/>
                        <a:miter lim="800000"/>
                        <a:headEnd/>
                        <a:tailEnd/>
                      </a:ln>
                    </wps:spPr>
                    <wps:txbx>
                      <w:txbxContent>
                        <w:p w:rsidR="00260ACB" w:rsidRDefault="00260ACB">
                          <w:r>
                            <w:rPr>
                              <w:noProof/>
                            </w:rPr>
                            <w:drawing>
                              <wp:inline distT="0" distB="0" distL="0" distR="0" wp14:anchorId="3AF3063F" wp14:editId="18436B51">
                                <wp:extent cx="1224280" cy="1264036"/>
                                <wp:effectExtent l="0" t="0" r="0" b="0"/>
                                <wp:docPr id="240" name="Picture 240" descr="pic of RHP 17 logo" title="Reg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P17navy.tif"/>
                                        <pic:cNvPicPr/>
                                      </pic:nvPicPr>
                                      <pic:blipFill>
                                        <a:blip r:embed="rId1">
                                          <a:extLst>
                                            <a:ext uri="{28A0092B-C50C-407E-A947-70E740481C1C}">
                                              <a14:useLocalDpi xmlns:a14="http://schemas.microsoft.com/office/drawing/2010/main" val="0"/>
                                            </a:ext>
                                          </a:extLst>
                                        </a:blip>
                                        <a:stretch>
                                          <a:fillRect/>
                                        </a:stretch>
                                      </pic:blipFill>
                                      <pic:spPr>
                                        <a:xfrm>
                                          <a:off x="0" y="0"/>
                                          <a:ext cx="1240679" cy="12809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BDD3D" id="_x0000_s1027" type="#_x0000_t202" style="position:absolute;left:0;text-align:left;margin-left:400.7pt;margin-top:-7.8pt;width:108.3pt;height:10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" stroked="f">
              <v:textbox>
                <w:txbxContent>
                  <w:p w:rsidR="00260ACB" w:rsidRDefault="00260ACB">
                    <w:r>
                      <w:rPr>
                        <w:noProof/>
                      </w:rPr>
                      <w:drawing>
                        <wp:inline distT="0" distB="0" distL="0" distR="0" wp14:anchorId="3AF3063F" wp14:editId="18436B51">
                          <wp:extent cx="1224280" cy="1264036"/>
                          <wp:effectExtent l="0" t="0" r="0" b="0"/>
                          <wp:docPr id="240" name="Picture 240" descr="pic of RHP 17 logo" title="Reg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P17navy.tif"/>
                                  <pic:cNvPicPr/>
                                </pic:nvPicPr>
                                <pic:blipFill>
                                  <a:blip r:embed="rId2">
                                    <a:extLst>
                                      <a:ext uri="{28A0092B-C50C-407E-A947-70E740481C1C}">
                                        <a14:useLocalDpi xmlns:a14="http://schemas.microsoft.com/office/drawing/2010/main" val="0"/>
                                      </a:ext>
                                    </a:extLst>
                                  </a:blip>
                                  <a:stretch>
                                    <a:fillRect/>
                                  </a:stretch>
                                </pic:blipFill>
                                <pic:spPr>
                                  <a:xfrm>
                                    <a:off x="0" y="0"/>
                                    <a:ext cx="1240679" cy="1280967"/>
                                  </a:xfrm>
                                  <a:prstGeom prst="rect">
                                    <a:avLst/>
                                  </a:prstGeom>
                                </pic:spPr>
                              </pic:pic>
                            </a:graphicData>
                          </a:graphic>
                        </wp:inline>
                      </w:drawing>
                    </w:r>
                  </w:p>
                </w:txbxContent>
              </v:textbox>
              <w10:wrap type="square"/>
            </v:shape>
          </w:pict>
        </mc:Fallback>
      </mc:AlternateContent>
    </w:r>
    <w:r w:rsidR="00260ACB">
      <w:rPr>
        <w:noProof/>
      </w:rPr>
      <w:drawing>
        <wp:inline distT="0" distB="0" distL="0" distR="0" wp14:anchorId="0A9506A0" wp14:editId="122BE173">
          <wp:extent cx="1239859" cy="1247775"/>
          <wp:effectExtent l="0" t="0" r="0" b="0"/>
          <wp:docPr id="239" name="Picture 239" descr="pic of RHP 8 logo" title="Reg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p8logo_maroo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82949" cy="1291140"/>
                  </a:xfrm>
                  <a:prstGeom prst="rect">
                    <a:avLst/>
                  </a:prstGeom>
                </pic:spPr>
              </pic:pic>
            </a:graphicData>
          </a:graphic>
        </wp:inline>
      </w:drawing>
    </w:r>
    <w:r w:rsidR="00260AC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67A57"/>
    <w:multiLevelType w:val="hybridMultilevel"/>
    <w:tmpl w:val="301E7532"/>
    <w:lvl w:ilvl="0" w:tplc="28BADD98">
      <w:start w:val="1"/>
      <w:numFmt w:val="decimal"/>
      <w:lvlText w:val="%1)"/>
      <w:lvlJc w:val="left"/>
      <w:pPr>
        <w:ind w:left="-450" w:hanging="360"/>
      </w:pPr>
      <w:rPr>
        <w:rFonts w:hint="default"/>
      </w:rPr>
    </w:lvl>
    <w:lvl w:ilvl="1" w:tplc="0409000B">
      <w:start w:val="1"/>
      <w:numFmt w:val="bullet"/>
      <w:lvlText w:val=""/>
      <w:lvlJc w:val="left"/>
      <w:pPr>
        <w:ind w:left="270" w:hanging="360"/>
      </w:pPr>
      <w:rPr>
        <w:rFonts w:ascii="Wingdings" w:hAnsi="Wingdings" w:hint="default"/>
      </w:rPr>
    </w:lvl>
    <w:lvl w:ilvl="2" w:tplc="0409001B">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 w15:restartNumberingAfterBreak="0">
    <w:nsid w:val="26555136"/>
    <w:multiLevelType w:val="hybridMultilevel"/>
    <w:tmpl w:val="84286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61504"/>
    <w:multiLevelType w:val="hybridMultilevel"/>
    <w:tmpl w:val="E51E402A"/>
    <w:lvl w:ilvl="0" w:tplc="0409000B">
      <w:start w:val="1"/>
      <w:numFmt w:val="bullet"/>
      <w:lvlText w:val=""/>
      <w:lvlJc w:val="left"/>
      <w:pPr>
        <w:ind w:left="270" w:hanging="360"/>
      </w:pPr>
      <w:rPr>
        <w:rFonts w:ascii="Wingdings" w:hAnsi="Wingdings"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15:restartNumberingAfterBreak="0">
    <w:nsid w:val="5F25625B"/>
    <w:multiLevelType w:val="hybridMultilevel"/>
    <w:tmpl w:val="0DCE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8C3AAB"/>
    <w:multiLevelType w:val="hybridMultilevel"/>
    <w:tmpl w:val="7542C3FE"/>
    <w:lvl w:ilvl="0" w:tplc="A3A22406">
      <w:start w:val="1"/>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ACB"/>
    <w:rsid w:val="00015606"/>
    <w:rsid w:val="00022F39"/>
    <w:rsid w:val="00063DDA"/>
    <w:rsid w:val="00065D40"/>
    <w:rsid w:val="00075473"/>
    <w:rsid w:val="00083D18"/>
    <w:rsid w:val="000C672E"/>
    <w:rsid w:val="000C7B7D"/>
    <w:rsid w:val="00104A6C"/>
    <w:rsid w:val="00124EBF"/>
    <w:rsid w:val="00157F2E"/>
    <w:rsid w:val="00185507"/>
    <w:rsid w:val="00196826"/>
    <w:rsid w:val="00196BA4"/>
    <w:rsid w:val="001A3F91"/>
    <w:rsid w:val="001C210E"/>
    <w:rsid w:val="001E2535"/>
    <w:rsid w:val="001E3F28"/>
    <w:rsid w:val="001F4805"/>
    <w:rsid w:val="002527DD"/>
    <w:rsid w:val="00260ACB"/>
    <w:rsid w:val="0027397A"/>
    <w:rsid w:val="003457C7"/>
    <w:rsid w:val="0036603A"/>
    <w:rsid w:val="00376B60"/>
    <w:rsid w:val="00385EE9"/>
    <w:rsid w:val="003911B0"/>
    <w:rsid w:val="003D47EA"/>
    <w:rsid w:val="0040395C"/>
    <w:rsid w:val="004047CF"/>
    <w:rsid w:val="00410E02"/>
    <w:rsid w:val="00412204"/>
    <w:rsid w:val="00415F88"/>
    <w:rsid w:val="00447DA5"/>
    <w:rsid w:val="004565CA"/>
    <w:rsid w:val="00463CE8"/>
    <w:rsid w:val="00475CAD"/>
    <w:rsid w:val="004A779E"/>
    <w:rsid w:val="004B60BC"/>
    <w:rsid w:val="004B6945"/>
    <w:rsid w:val="004F795A"/>
    <w:rsid w:val="00503D11"/>
    <w:rsid w:val="005E54A8"/>
    <w:rsid w:val="00643535"/>
    <w:rsid w:val="006860A8"/>
    <w:rsid w:val="006E6059"/>
    <w:rsid w:val="007559E8"/>
    <w:rsid w:val="0076084F"/>
    <w:rsid w:val="00777D32"/>
    <w:rsid w:val="00794E2F"/>
    <w:rsid w:val="007C1CCA"/>
    <w:rsid w:val="007D3798"/>
    <w:rsid w:val="008016BB"/>
    <w:rsid w:val="008C0965"/>
    <w:rsid w:val="008D4ABE"/>
    <w:rsid w:val="008E04C4"/>
    <w:rsid w:val="009470B0"/>
    <w:rsid w:val="009A29A2"/>
    <w:rsid w:val="00A03AD4"/>
    <w:rsid w:val="00A0567C"/>
    <w:rsid w:val="00A11396"/>
    <w:rsid w:val="00A20B5E"/>
    <w:rsid w:val="00A24CB7"/>
    <w:rsid w:val="00A57964"/>
    <w:rsid w:val="00B5397B"/>
    <w:rsid w:val="00B73396"/>
    <w:rsid w:val="00B85D20"/>
    <w:rsid w:val="00B95387"/>
    <w:rsid w:val="00BC44A0"/>
    <w:rsid w:val="00BE7A4B"/>
    <w:rsid w:val="00C6675F"/>
    <w:rsid w:val="00CA7D93"/>
    <w:rsid w:val="00CF16F0"/>
    <w:rsid w:val="00CF766D"/>
    <w:rsid w:val="00D00A9C"/>
    <w:rsid w:val="00D27F3C"/>
    <w:rsid w:val="00D72018"/>
    <w:rsid w:val="00D7225A"/>
    <w:rsid w:val="00D734ED"/>
    <w:rsid w:val="00DC6062"/>
    <w:rsid w:val="00DE734D"/>
    <w:rsid w:val="00E01760"/>
    <w:rsid w:val="00E04045"/>
    <w:rsid w:val="00E11B68"/>
    <w:rsid w:val="00E2583C"/>
    <w:rsid w:val="00E41810"/>
    <w:rsid w:val="00F272E2"/>
    <w:rsid w:val="00F50500"/>
    <w:rsid w:val="00F73AF6"/>
    <w:rsid w:val="00FD5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E26AAD-29D2-428D-AACA-E85E9016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ACB"/>
  </w:style>
  <w:style w:type="paragraph" w:styleId="Footer">
    <w:name w:val="footer"/>
    <w:basedOn w:val="Normal"/>
    <w:link w:val="FooterChar"/>
    <w:uiPriority w:val="99"/>
    <w:unhideWhenUsed/>
    <w:rsid w:val="00260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ACB"/>
  </w:style>
  <w:style w:type="character" w:styleId="Hyperlink">
    <w:name w:val="Hyperlink"/>
    <w:basedOn w:val="DefaultParagraphFont"/>
    <w:uiPriority w:val="99"/>
    <w:semiHidden/>
    <w:unhideWhenUsed/>
    <w:rsid w:val="00015606"/>
    <w:rPr>
      <w:color w:val="0000FF"/>
      <w:u w:val="single"/>
    </w:rPr>
  </w:style>
  <w:style w:type="character" w:styleId="Strong">
    <w:name w:val="Strong"/>
    <w:basedOn w:val="DefaultParagraphFont"/>
    <w:uiPriority w:val="22"/>
    <w:qFormat/>
    <w:rsid w:val="00015606"/>
    <w:rPr>
      <w:b/>
      <w:bCs/>
    </w:rPr>
  </w:style>
  <w:style w:type="paragraph" w:styleId="BalloonText">
    <w:name w:val="Balloon Text"/>
    <w:basedOn w:val="Normal"/>
    <w:link w:val="BalloonTextChar"/>
    <w:uiPriority w:val="99"/>
    <w:semiHidden/>
    <w:unhideWhenUsed/>
    <w:rsid w:val="000754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473"/>
    <w:rPr>
      <w:rFonts w:ascii="Segoe UI" w:hAnsi="Segoe UI" w:cs="Segoe UI"/>
      <w:sz w:val="18"/>
      <w:szCs w:val="18"/>
    </w:rPr>
  </w:style>
  <w:style w:type="paragraph" w:styleId="NoSpacing">
    <w:name w:val="No Spacing"/>
    <w:uiPriority w:val="1"/>
    <w:qFormat/>
    <w:rsid w:val="00E41810"/>
    <w:pPr>
      <w:spacing w:after="0" w:line="240" w:lineRule="auto"/>
    </w:pPr>
  </w:style>
  <w:style w:type="paragraph" w:styleId="ListParagraph">
    <w:name w:val="List Paragraph"/>
    <w:basedOn w:val="Normal"/>
    <w:uiPriority w:val="34"/>
    <w:qFormat/>
    <w:rsid w:val="009A29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hsc.state.tx.us/1115-RHP-Plans.shtml" TargetMode="External"/><Relationship Id="rId3" Type="http://schemas.openxmlformats.org/officeDocument/2006/relationships/settings" Target="settings.xml"/><Relationship Id="rId7" Type="http://schemas.openxmlformats.org/officeDocument/2006/relationships/hyperlink" Target="http://www.hhsc.state.tx.us/1115-RHP-Plans.s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tif"/><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Texas A&amp;M Health Sciences Center</Company>
  <LinksUpToDate>false</LinksUpToDate>
  <CharactersWithSpaces>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TAMHSC</dc:creator>
  <cp:keywords/>
  <dc:description/>
  <cp:lastModifiedBy>TAMHSC</cp:lastModifiedBy>
  <cp:revision>64</cp:revision>
  <dcterms:created xsi:type="dcterms:W3CDTF">2015-05-15T12:43:00Z</dcterms:created>
  <dcterms:modified xsi:type="dcterms:W3CDTF">2015-05-20T21:27:00Z</dcterms:modified>
</cp:coreProperties>
</file>