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EC" w:rsidRDefault="009872EC">
      <w:pPr>
        <w:rPr>
          <w:rFonts w:asciiTheme="minorHAnsi" w:hAnsiTheme="minorHAnsi" w:cstheme="minorHAnsi"/>
          <w:b/>
          <w:sz w:val="28"/>
          <w:szCs w:val="28"/>
        </w:rPr>
      </w:pPr>
      <w:bookmarkStart w:id="0" w:name="_GoBack"/>
      <w:bookmarkEnd w:id="0"/>
    </w:p>
    <w:p w:rsidR="009872EC" w:rsidRDefault="009872EC">
      <w:pPr>
        <w:rPr>
          <w:rFonts w:asciiTheme="minorHAnsi" w:hAnsiTheme="minorHAnsi" w:cstheme="minorHAnsi"/>
          <w:b/>
          <w:sz w:val="28"/>
          <w:szCs w:val="28"/>
        </w:rPr>
      </w:pPr>
    </w:p>
    <w:p w:rsidR="009872EC" w:rsidRDefault="009872EC" w:rsidP="005A2CF1">
      <w:pPr>
        <w:jc w:val="center"/>
        <w:rPr>
          <w:rFonts w:asciiTheme="minorHAnsi" w:hAnsiTheme="minorHAnsi" w:cstheme="minorHAnsi"/>
          <w:b/>
          <w:sz w:val="28"/>
          <w:szCs w:val="28"/>
        </w:rPr>
      </w:pPr>
    </w:p>
    <w:p w:rsidR="009872EC" w:rsidRDefault="009872EC" w:rsidP="009872EC">
      <w:pPr>
        <w:spacing w:after="0" w:line="240" w:lineRule="auto"/>
        <w:jc w:val="center"/>
        <w:rPr>
          <w:rFonts w:asciiTheme="minorHAnsi" w:hAnsiTheme="minorHAnsi" w:cstheme="minorHAnsi"/>
          <w:b/>
          <w:sz w:val="28"/>
          <w:szCs w:val="28"/>
        </w:rPr>
      </w:pPr>
      <w:r>
        <w:rPr>
          <w:noProof/>
        </w:rPr>
        <mc:AlternateContent>
          <mc:Choice Requires="wps">
            <w:drawing>
              <wp:anchor distT="0" distB="0" distL="114300" distR="114300" simplePos="0" relativeHeight="251661312" behindDoc="0" locked="0" layoutInCell="1" allowOverlap="1" wp14:anchorId="04D809D2" wp14:editId="6EFD78D1">
                <wp:simplePos x="0" y="0"/>
                <wp:positionH relativeFrom="margin">
                  <wp:posOffset>35626</wp:posOffset>
                </wp:positionH>
                <wp:positionV relativeFrom="paragraph">
                  <wp:posOffset>10729</wp:posOffset>
                </wp:positionV>
                <wp:extent cx="6852062" cy="6543304"/>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6852062" cy="6543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2EC" w:rsidRDefault="009872EC" w:rsidP="009872EC">
                            <w:pPr>
                              <w:jc w:val="center"/>
                            </w:pPr>
                            <w:r>
                              <w:rPr>
                                <w:noProof/>
                              </w:rPr>
                              <w:drawing>
                                <wp:inline distT="0" distB="0" distL="0" distR="0" wp14:anchorId="014DE0FC" wp14:editId="23BCD05B">
                                  <wp:extent cx="6424551" cy="64245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6528883" cy="6528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809D2" id="_x0000_t202" coordsize="21600,21600" o:spt="202" path="m,l,21600r21600,l21600,xe">
                <v:stroke joinstyle="miter"/>
                <v:path gradientshapeok="t" o:connecttype="rect"/>
              </v:shapetype>
              <v:shape id="Text Box 14" o:spid="_x0000_s1026" type="#_x0000_t202" style="position:absolute;left:0;text-align:left;margin-left:2.8pt;margin-top:.85pt;width:539.55pt;height:51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" fillcolor="white [3201]" stroked="f" strokeweight=".5pt">
                <v:textbox>
                  <w:txbxContent>
                    <w:p w:rsidR="009872EC" w:rsidRDefault="009872EC" w:rsidP="009872EC">
                      <w:pPr>
                        <w:jc w:val="center"/>
                      </w:pPr>
                      <w:r>
                        <w:rPr>
                          <w:noProof/>
                        </w:rPr>
                        <w:drawing>
                          <wp:inline distT="0" distB="0" distL="0" distR="0" wp14:anchorId="014DE0FC" wp14:editId="23BCD05B">
                            <wp:extent cx="6424551" cy="64245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6528883" cy="6528883"/>
                                    </a:xfrm>
                                    <a:prstGeom prst="rect">
                                      <a:avLst/>
                                    </a:prstGeom>
                                  </pic:spPr>
                                </pic:pic>
                              </a:graphicData>
                            </a:graphic>
                          </wp:inline>
                        </w:drawing>
                      </w:r>
                    </w:p>
                  </w:txbxContent>
                </v:textbox>
                <w10:wrap anchorx="margin"/>
              </v:shape>
            </w:pict>
          </mc:Fallback>
        </mc:AlternateContent>
      </w:r>
      <w:r w:rsidRPr="004744CB">
        <w:rPr>
          <w:rFonts w:asciiTheme="minorHAnsi" w:hAnsiTheme="minorHAnsi" w:cstheme="minorHAnsi"/>
        </w:rPr>
        <w:t xml:space="preserve">Texas A&amp;M </w:t>
      </w:r>
      <w:r w:rsidR="005A2CF1" w:rsidRPr="004744CB">
        <w:rPr>
          <w:rFonts w:asciiTheme="minorHAnsi" w:hAnsiTheme="minorHAnsi" w:cstheme="minorHAnsi"/>
        </w:rPr>
        <w:t>University</w:t>
      </w:r>
      <w:r w:rsidRPr="004744CB">
        <w:rPr>
          <w:rFonts w:asciiTheme="minorHAnsi" w:hAnsiTheme="minorHAnsi" w:cstheme="minorHAnsi"/>
        </w:rPr>
        <w:t xml:space="preserve"> Health Science Center</w:t>
      </w:r>
    </w:p>
    <w:p w:rsidR="009872EC" w:rsidRDefault="009872EC" w:rsidP="009872EC">
      <w:pPr>
        <w:spacing w:after="0" w:line="240" w:lineRule="auto"/>
        <w:jc w:val="center"/>
        <w:rPr>
          <w:rFonts w:asciiTheme="minorHAnsi" w:hAnsiTheme="minorHAnsi" w:cstheme="minorHAnsi"/>
        </w:rPr>
      </w:pPr>
      <w:r w:rsidRPr="004744CB">
        <w:rPr>
          <w:rFonts w:asciiTheme="minorHAnsi" w:hAnsiTheme="minorHAnsi" w:cstheme="minorHAnsi"/>
        </w:rPr>
        <w:t>3950 A.W. Grimes Blvd., Round Rock, Texas 78665</w:t>
      </w:r>
    </w:p>
    <w:p w:rsidR="009872EC" w:rsidRDefault="009872EC" w:rsidP="009872EC">
      <w:pPr>
        <w:spacing w:after="0" w:line="240" w:lineRule="auto"/>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540327</wp:posOffset>
                </wp:positionH>
                <wp:positionV relativeFrom="paragraph">
                  <wp:posOffset>17829</wp:posOffset>
                </wp:positionV>
                <wp:extent cx="5771408" cy="5771408"/>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5771408" cy="5771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2EC" w:rsidRDefault="009872EC" w:rsidP="009872EC">
                            <w:pPr>
                              <w:spacing w:after="0" w:line="240" w:lineRule="auto"/>
                              <w:jc w:val="center"/>
                              <w:rPr>
                                <w:rFonts w:asciiTheme="minorHAnsi" w:hAnsiTheme="minorHAnsi" w:cstheme="minorHAnsi"/>
                                <w:b/>
                                <w:sz w:val="48"/>
                                <w:szCs w:val="28"/>
                              </w:rPr>
                            </w:pPr>
                          </w:p>
                          <w:p w:rsidR="009872EC" w:rsidRDefault="009872EC" w:rsidP="009872EC">
                            <w:pPr>
                              <w:spacing w:after="0" w:line="240" w:lineRule="auto"/>
                              <w:jc w:val="center"/>
                              <w:rPr>
                                <w:rFonts w:asciiTheme="minorHAnsi" w:hAnsiTheme="minorHAnsi" w:cstheme="minorHAnsi"/>
                                <w:b/>
                                <w:sz w:val="48"/>
                                <w:szCs w:val="28"/>
                              </w:rPr>
                            </w:pPr>
                          </w:p>
                          <w:p w:rsidR="009872EC" w:rsidRDefault="009872EC" w:rsidP="009872EC">
                            <w:pPr>
                              <w:spacing w:after="0" w:line="240" w:lineRule="auto"/>
                              <w:jc w:val="center"/>
                              <w:rPr>
                                <w:rFonts w:asciiTheme="minorHAnsi" w:hAnsiTheme="minorHAnsi" w:cstheme="minorHAnsi"/>
                                <w:b/>
                                <w:sz w:val="48"/>
                                <w:szCs w:val="28"/>
                              </w:rPr>
                            </w:pPr>
                          </w:p>
                          <w:p w:rsidR="009872EC" w:rsidRPr="009872EC" w:rsidRDefault="009872EC" w:rsidP="009872EC">
                            <w:pPr>
                              <w:spacing w:after="0" w:line="240" w:lineRule="auto"/>
                              <w:jc w:val="center"/>
                              <w:rPr>
                                <w:rFonts w:asciiTheme="minorHAnsi" w:hAnsiTheme="minorHAnsi" w:cstheme="minorHAnsi"/>
                                <w:b/>
                                <w:sz w:val="48"/>
                                <w:szCs w:val="28"/>
                              </w:rPr>
                            </w:pPr>
                            <w:r w:rsidRPr="009872EC">
                              <w:rPr>
                                <w:rFonts w:asciiTheme="minorHAnsi" w:hAnsiTheme="minorHAnsi" w:cstheme="minorHAnsi"/>
                                <w:b/>
                                <w:sz w:val="48"/>
                                <w:szCs w:val="28"/>
                              </w:rPr>
                              <w:t xml:space="preserve">Regional Healthcare </w:t>
                            </w:r>
                            <w:r w:rsidR="005A2CF1" w:rsidRPr="009872EC">
                              <w:rPr>
                                <w:rFonts w:asciiTheme="minorHAnsi" w:hAnsiTheme="minorHAnsi" w:cstheme="minorHAnsi"/>
                                <w:b/>
                                <w:sz w:val="48"/>
                                <w:szCs w:val="28"/>
                              </w:rPr>
                              <w:t>Partnership</w:t>
                            </w:r>
                            <w:r w:rsidRPr="009872EC">
                              <w:rPr>
                                <w:rFonts w:asciiTheme="minorHAnsi" w:hAnsiTheme="minorHAnsi" w:cstheme="minorHAnsi"/>
                                <w:b/>
                                <w:sz w:val="48"/>
                                <w:szCs w:val="28"/>
                              </w:rPr>
                              <w:t xml:space="preserve"> 8</w:t>
                            </w:r>
                          </w:p>
                          <w:p w:rsidR="009872EC" w:rsidRDefault="005A2CF1" w:rsidP="009872EC">
                            <w:pPr>
                              <w:spacing w:after="0" w:line="240" w:lineRule="auto"/>
                              <w:jc w:val="center"/>
                              <w:rPr>
                                <w:rFonts w:asciiTheme="minorHAnsi" w:hAnsiTheme="minorHAnsi" w:cstheme="minorHAnsi"/>
                                <w:b/>
                                <w:sz w:val="48"/>
                                <w:szCs w:val="28"/>
                              </w:rPr>
                            </w:pPr>
                            <w:r>
                              <w:rPr>
                                <w:rFonts w:asciiTheme="minorHAnsi" w:hAnsiTheme="minorHAnsi" w:cstheme="minorHAnsi"/>
                                <w:b/>
                                <w:sz w:val="48"/>
                                <w:szCs w:val="28"/>
                              </w:rPr>
                              <w:t>Learning Collaborative</w:t>
                            </w:r>
                          </w:p>
                          <w:p w:rsidR="009872EC" w:rsidRPr="009872EC" w:rsidRDefault="009872EC" w:rsidP="009872EC">
                            <w:pPr>
                              <w:spacing w:after="0" w:line="240" w:lineRule="auto"/>
                              <w:jc w:val="center"/>
                              <w:rPr>
                                <w:rFonts w:asciiTheme="minorHAnsi" w:hAnsiTheme="minorHAnsi" w:cstheme="minorHAnsi"/>
                                <w:b/>
                                <w:sz w:val="48"/>
                                <w:szCs w:val="28"/>
                              </w:rPr>
                            </w:pPr>
                          </w:p>
                          <w:p w:rsidR="00742444" w:rsidRDefault="009872EC" w:rsidP="009872EC">
                            <w:pPr>
                              <w:spacing w:after="0" w:line="240" w:lineRule="auto"/>
                              <w:jc w:val="center"/>
                              <w:rPr>
                                <w:rFonts w:asciiTheme="minorHAnsi" w:hAnsiTheme="minorHAnsi" w:cstheme="minorHAnsi"/>
                                <w:b/>
                                <w:sz w:val="40"/>
                                <w:szCs w:val="40"/>
                              </w:rPr>
                            </w:pPr>
                            <w:r w:rsidRPr="009872EC">
                              <w:rPr>
                                <w:rFonts w:asciiTheme="minorHAnsi" w:hAnsiTheme="minorHAnsi" w:cstheme="minorHAnsi"/>
                                <w:b/>
                                <w:sz w:val="40"/>
                                <w:szCs w:val="40"/>
                              </w:rPr>
                              <w:t xml:space="preserve">Thursday, February 19, 2015 </w:t>
                            </w:r>
                          </w:p>
                          <w:p w:rsidR="009872EC" w:rsidRPr="009872EC" w:rsidRDefault="009872EC" w:rsidP="009872EC">
                            <w:pPr>
                              <w:spacing w:after="0" w:line="240" w:lineRule="auto"/>
                              <w:jc w:val="center"/>
                              <w:rPr>
                                <w:rFonts w:asciiTheme="minorHAnsi" w:hAnsiTheme="minorHAnsi" w:cstheme="minorHAnsi"/>
                                <w:b/>
                                <w:sz w:val="40"/>
                                <w:szCs w:val="40"/>
                              </w:rPr>
                            </w:pPr>
                            <w:r w:rsidRPr="009872EC">
                              <w:rPr>
                                <w:rFonts w:asciiTheme="minorHAnsi" w:hAnsiTheme="minorHAnsi" w:cstheme="minorHAnsi"/>
                                <w:b/>
                                <w:sz w:val="40"/>
                                <w:szCs w:val="40"/>
                              </w:rPr>
                              <w:t>1</w:t>
                            </w:r>
                            <w:r w:rsidR="005A2CF1">
                              <w:rPr>
                                <w:rFonts w:asciiTheme="minorHAnsi" w:hAnsiTheme="minorHAnsi" w:cstheme="minorHAnsi"/>
                                <w:b/>
                                <w:sz w:val="40"/>
                                <w:szCs w:val="40"/>
                              </w:rPr>
                              <w:t>:00-</w:t>
                            </w:r>
                            <w:r w:rsidRPr="009872EC">
                              <w:rPr>
                                <w:rFonts w:asciiTheme="minorHAnsi" w:hAnsiTheme="minorHAnsi" w:cstheme="minorHAnsi"/>
                                <w:b/>
                                <w:sz w:val="40"/>
                                <w:szCs w:val="40"/>
                              </w:rPr>
                              <w:t>4</w:t>
                            </w:r>
                            <w:r w:rsidR="00742444">
                              <w:rPr>
                                <w:rFonts w:asciiTheme="minorHAnsi" w:hAnsiTheme="minorHAnsi" w:cstheme="minorHAnsi"/>
                                <w:b/>
                                <w:sz w:val="40"/>
                                <w:szCs w:val="40"/>
                              </w:rPr>
                              <w:t>:00</w:t>
                            </w:r>
                            <w:r w:rsidRPr="009872EC">
                              <w:rPr>
                                <w:rFonts w:asciiTheme="minorHAnsi" w:hAnsiTheme="minorHAnsi" w:cstheme="minorHAnsi"/>
                                <w:b/>
                                <w:sz w:val="40"/>
                                <w:szCs w:val="40"/>
                              </w:rPr>
                              <w:t xml:space="preserve"> p.m.</w:t>
                            </w:r>
                          </w:p>
                          <w:p w:rsidR="009872EC" w:rsidRPr="009872EC" w:rsidRDefault="009872EC" w:rsidP="009872EC">
                            <w:pPr>
                              <w:spacing w:after="0" w:line="240" w:lineRule="auto"/>
                              <w:jc w:val="center"/>
                              <w:rPr>
                                <w:rFonts w:asciiTheme="minorHAnsi" w:hAnsiTheme="minorHAnsi" w:cstheme="minorHAnsi"/>
                                <w:b/>
                                <w:sz w:val="48"/>
                                <w:szCs w:val="28"/>
                              </w:rPr>
                            </w:pPr>
                          </w:p>
                          <w:p w:rsidR="009872EC" w:rsidRPr="009872EC" w:rsidRDefault="009872EC" w:rsidP="009872EC">
                            <w:pPr>
                              <w:spacing w:after="0" w:line="240" w:lineRule="auto"/>
                              <w:jc w:val="center"/>
                              <w:rPr>
                                <w:rFonts w:asciiTheme="minorHAnsi" w:hAnsiTheme="minorHAnsi" w:cstheme="minorHAnsi"/>
                                <w:b/>
                                <w:sz w:val="48"/>
                                <w:szCs w:val="28"/>
                              </w:rPr>
                            </w:pPr>
                            <w:r w:rsidRPr="009872EC">
                              <w:rPr>
                                <w:rFonts w:asciiTheme="minorHAnsi" w:hAnsiTheme="minorHAnsi" w:cstheme="minorHAnsi"/>
                                <w:b/>
                                <w:sz w:val="40"/>
                              </w:rPr>
                              <w:t>Texas A&amp;M Health Science Center</w:t>
                            </w:r>
                          </w:p>
                          <w:p w:rsidR="00742444" w:rsidRDefault="00742444" w:rsidP="009872EC">
                            <w:pPr>
                              <w:spacing w:after="0" w:line="240" w:lineRule="auto"/>
                              <w:jc w:val="center"/>
                              <w:rPr>
                                <w:rFonts w:asciiTheme="minorHAnsi" w:hAnsiTheme="minorHAnsi" w:cstheme="minorHAnsi"/>
                                <w:b/>
                                <w:sz w:val="40"/>
                              </w:rPr>
                            </w:pPr>
                            <w:r>
                              <w:rPr>
                                <w:rFonts w:asciiTheme="minorHAnsi" w:hAnsiTheme="minorHAnsi" w:cstheme="minorHAnsi"/>
                                <w:b/>
                                <w:sz w:val="40"/>
                              </w:rPr>
                              <w:t>3950 North A.W. Grimes Boulevard</w:t>
                            </w:r>
                          </w:p>
                          <w:p w:rsidR="009872EC" w:rsidRPr="009872EC" w:rsidRDefault="009872EC" w:rsidP="009872EC">
                            <w:pPr>
                              <w:spacing w:after="0" w:line="240" w:lineRule="auto"/>
                              <w:jc w:val="center"/>
                              <w:rPr>
                                <w:rFonts w:asciiTheme="minorHAnsi" w:hAnsiTheme="minorHAnsi" w:cstheme="minorHAnsi"/>
                                <w:b/>
                                <w:sz w:val="48"/>
                                <w:szCs w:val="28"/>
                              </w:rPr>
                            </w:pPr>
                            <w:r w:rsidRPr="009872EC">
                              <w:rPr>
                                <w:rFonts w:asciiTheme="minorHAnsi" w:hAnsiTheme="minorHAnsi" w:cstheme="minorHAnsi"/>
                                <w:b/>
                                <w:sz w:val="40"/>
                              </w:rPr>
                              <w:t xml:space="preserve"> Round Rock, Texas 78665</w:t>
                            </w:r>
                          </w:p>
                          <w:p w:rsidR="009872EC" w:rsidRPr="009872EC" w:rsidRDefault="009872EC" w:rsidP="009872EC">
                            <w:pPr>
                              <w:spacing w:after="0" w:line="240" w:lineRule="auto"/>
                              <w:jc w:val="center"/>
                              <w:rPr>
                                <w:rFonts w:asciiTheme="minorHAnsi" w:hAnsiTheme="minorHAnsi" w:cstheme="minorHAnsi"/>
                                <w:sz w:val="40"/>
                                <w:szCs w:val="28"/>
                              </w:rPr>
                            </w:pPr>
                          </w:p>
                          <w:p w:rsidR="009872EC" w:rsidRDefault="00987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left:0;text-align:left;margin-left:42.55pt;margin-top:1.4pt;width:454.45pt;height:454.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" filled="f" stroked="f" strokeweight=".5pt">
                <v:textbox>
                  <w:txbxContent>
                    <w:p w:rsidR="009872EC" w:rsidRDefault="009872EC" w:rsidP="009872EC">
                      <w:pPr>
                        <w:spacing w:after="0" w:line="240" w:lineRule="auto"/>
                        <w:jc w:val="center"/>
                        <w:rPr>
                          <w:rFonts w:asciiTheme="minorHAnsi" w:hAnsiTheme="minorHAnsi" w:cstheme="minorHAnsi"/>
                          <w:b/>
                          <w:sz w:val="48"/>
                          <w:szCs w:val="28"/>
                        </w:rPr>
                      </w:pPr>
                    </w:p>
                    <w:p w:rsidR="009872EC" w:rsidRDefault="009872EC" w:rsidP="009872EC">
                      <w:pPr>
                        <w:spacing w:after="0" w:line="240" w:lineRule="auto"/>
                        <w:jc w:val="center"/>
                        <w:rPr>
                          <w:rFonts w:asciiTheme="minorHAnsi" w:hAnsiTheme="minorHAnsi" w:cstheme="minorHAnsi"/>
                          <w:b/>
                          <w:sz w:val="48"/>
                          <w:szCs w:val="28"/>
                        </w:rPr>
                      </w:pPr>
                    </w:p>
                    <w:p w:rsidR="009872EC" w:rsidRDefault="009872EC" w:rsidP="009872EC">
                      <w:pPr>
                        <w:spacing w:after="0" w:line="240" w:lineRule="auto"/>
                        <w:jc w:val="center"/>
                        <w:rPr>
                          <w:rFonts w:asciiTheme="minorHAnsi" w:hAnsiTheme="minorHAnsi" w:cstheme="minorHAnsi"/>
                          <w:b/>
                          <w:sz w:val="48"/>
                          <w:szCs w:val="28"/>
                        </w:rPr>
                      </w:pPr>
                    </w:p>
                    <w:p w:rsidR="009872EC" w:rsidRPr="009872EC" w:rsidRDefault="009872EC" w:rsidP="009872EC">
                      <w:pPr>
                        <w:spacing w:after="0" w:line="240" w:lineRule="auto"/>
                        <w:jc w:val="center"/>
                        <w:rPr>
                          <w:rFonts w:asciiTheme="minorHAnsi" w:hAnsiTheme="minorHAnsi" w:cstheme="minorHAnsi"/>
                          <w:b/>
                          <w:sz w:val="48"/>
                          <w:szCs w:val="28"/>
                        </w:rPr>
                      </w:pPr>
                      <w:r w:rsidRPr="009872EC">
                        <w:rPr>
                          <w:rFonts w:asciiTheme="minorHAnsi" w:hAnsiTheme="minorHAnsi" w:cstheme="minorHAnsi"/>
                          <w:b/>
                          <w:sz w:val="48"/>
                          <w:szCs w:val="28"/>
                        </w:rPr>
                        <w:t xml:space="preserve">Regional Healthcare </w:t>
                      </w:r>
                      <w:r w:rsidR="005A2CF1" w:rsidRPr="009872EC">
                        <w:rPr>
                          <w:rFonts w:asciiTheme="minorHAnsi" w:hAnsiTheme="minorHAnsi" w:cstheme="minorHAnsi"/>
                          <w:b/>
                          <w:sz w:val="48"/>
                          <w:szCs w:val="28"/>
                        </w:rPr>
                        <w:t>Partnership</w:t>
                      </w:r>
                      <w:r w:rsidRPr="009872EC">
                        <w:rPr>
                          <w:rFonts w:asciiTheme="minorHAnsi" w:hAnsiTheme="minorHAnsi" w:cstheme="minorHAnsi"/>
                          <w:b/>
                          <w:sz w:val="48"/>
                          <w:szCs w:val="28"/>
                        </w:rPr>
                        <w:t xml:space="preserve"> 8</w:t>
                      </w:r>
                    </w:p>
                    <w:p w:rsidR="009872EC" w:rsidRDefault="005A2CF1" w:rsidP="009872EC">
                      <w:pPr>
                        <w:spacing w:after="0" w:line="240" w:lineRule="auto"/>
                        <w:jc w:val="center"/>
                        <w:rPr>
                          <w:rFonts w:asciiTheme="minorHAnsi" w:hAnsiTheme="minorHAnsi" w:cstheme="minorHAnsi"/>
                          <w:b/>
                          <w:sz w:val="48"/>
                          <w:szCs w:val="28"/>
                        </w:rPr>
                      </w:pPr>
                      <w:r>
                        <w:rPr>
                          <w:rFonts w:asciiTheme="minorHAnsi" w:hAnsiTheme="minorHAnsi" w:cstheme="minorHAnsi"/>
                          <w:b/>
                          <w:sz w:val="48"/>
                          <w:szCs w:val="28"/>
                        </w:rPr>
                        <w:t>Learning Collaborative</w:t>
                      </w:r>
                    </w:p>
                    <w:p w:rsidR="009872EC" w:rsidRPr="009872EC" w:rsidRDefault="009872EC" w:rsidP="009872EC">
                      <w:pPr>
                        <w:spacing w:after="0" w:line="240" w:lineRule="auto"/>
                        <w:jc w:val="center"/>
                        <w:rPr>
                          <w:rFonts w:asciiTheme="minorHAnsi" w:hAnsiTheme="minorHAnsi" w:cstheme="minorHAnsi"/>
                          <w:b/>
                          <w:sz w:val="48"/>
                          <w:szCs w:val="28"/>
                        </w:rPr>
                      </w:pPr>
                    </w:p>
                    <w:p w:rsidR="00742444" w:rsidRDefault="009872EC" w:rsidP="009872EC">
                      <w:pPr>
                        <w:spacing w:after="0" w:line="240" w:lineRule="auto"/>
                        <w:jc w:val="center"/>
                        <w:rPr>
                          <w:rFonts w:asciiTheme="minorHAnsi" w:hAnsiTheme="minorHAnsi" w:cstheme="minorHAnsi"/>
                          <w:b/>
                          <w:sz w:val="40"/>
                          <w:szCs w:val="40"/>
                        </w:rPr>
                      </w:pPr>
                      <w:r w:rsidRPr="009872EC">
                        <w:rPr>
                          <w:rFonts w:asciiTheme="minorHAnsi" w:hAnsiTheme="minorHAnsi" w:cstheme="minorHAnsi"/>
                          <w:b/>
                          <w:sz w:val="40"/>
                          <w:szCs w:val="40"/>
                        </w:rPr>
                        <w:t xml:space="preserve">Thursday, February 19, 2015 </w:t>
                      </w:r>
                    </w:p>
                    <w:p w:rsidR="009872EC" w:rsidRPr="009872EC" w:rsidRDefault="009872EC" w:rsidP="009872EC">
                      <w:pPr>
                        <w:spacing w:after="0" w:line="240" w:lineRule="auto"/>
                        <w:jc w:val="center"/>
                        <w:rPr>
                          <w:rFonts w:asciiTheme="minorHAnsi" w:hAnsiTheme="minorHAnsi" w:cstheme="minorHAnsi"/>
                          <w:b/>
                          <w:sz w:val="40"/>
                          <w:szCs w:val="40"/>
                        </w:rPr>
                      </w:pPr>
                      <w:r w:rsidRPr="009872EC">
                        <w:rPr>
                          <w:rFonts w:asciiTheme="minorHAnsi" w:hAnsiTheme="minorHAnsi" w:cstheme="minorHAnsi"/>
                          <w:b/>
                          <w:sz w:val="40"/>
                          <w:szCs w:val="40"/>
                        </w:rPr>
                        <w:t>1</w:t>
                      </w:r>
                      <w:r w:rsidR="005A2CF1">
                        <w:rPr>
                          <w:rFonts w:asciiTheme="minorHAnsi" w:hAnsiTheme="minorHAnsi" w:cstheme="minorHAnsi"/>
                          <w:b/>
                          <w:sz w:val="40"/>
                          <w:szCs w:val="40"/>
                        </w:rPr>
                        <w:t>:00-</w:t>
                      </w:r>
                      <w:r w:rsidRPr="009872EC">
                        <w:rPr>
                          <w:rFonts w:asciiTheme="minorHAnsi" w:hAnsiTheme="minorHAnsi" w:cstheme="minorHAnsi"/>
                          <w:b/>
                          <w:sz w:val="40"/>
                          <w:szCs w:val="40"/>
                        </w:rPr>
                        <w:t>4</w:t>
                      </w:r>
                      <w:r w:rsidR="00742444">
                        <w:rPr>
                          <w:rFonts w:asciiTheme="minorHAnsi" w:hAnsiTheme="minorHAnsi" w:cstheme="minorHAnsi"/>
                          <w:b/>
                          <w:sz w:val="40"/>
                          <w:szCs w:val="40"/>
                        </w:rPr>
                        <w:t>:00</w:t>
                      </w:r>
                      <w:r w:rsidRPr="009872EC">
                        <w:rPr>
                          <w:rFonts w:asciiTheme="minorHAnsi" w:hAnsiTheme="minorHAnsi" w:cstheme="minorHAnsi"/>
                          <w:b/>
                          <w:sz w:val="40"/>
                          <w:szCs w:val="40"/>
                        </w:rPr>
                        <w:t xml:space="preserve"> p.m.</w:t>
                      </w:r>
                    </w:p>
                    <w:p w:rsidR="009872EC" w:rsidRPr="009872EC" w:rsidRDefault="009872EC" w:rsidP="009872EC">
                      <w:pPr>
                        <w:spacing w:after="0" w:line="240" w:lineRule="auto"/>
                        <w:jc w:val="center"/>
                        <w:rPr>
                          <w:rFonts w:asciiTheme="minorHAnsi" w:hAnsiTheme="minorHAnsi" w:cstheme="minorHAnsi"/>
                          <w:b/>
                          <w:sz w:val="48"/>
                          <w:szCs w:val="28"/>
                        </w:rPr>
                      </w:pPr>
                    </w:p>
                    <w:p w:rsidR="009872EC" w:rsidRPr="009872EC" w:rsidRDefault="009872EC" w:rsidP="009872EC">
                      <w:pPr>
                        <w:spacing w:after="0" w:line="240" w:lineRule="auto"/>
                        <w:jc w:val="center"/>
                        <w:rPr>
                          <w:rFonts w:asciiTheme="minorHAnsi" w:hAnsiTheme="minorHAnsi" w:cstheme="minorHAnsi"/>
                          <w:b/>
                          <w:sz w:val="48"/>
                          <w:szCs w:val="28"/>
                        </w:rPr>
                      </w:pPr>
                      <w:r w:rsidRPr="009872EC">
                        <w:rPr>
                          <w:rFonts w:asciiTheme="minorHAnsi" w:hAnsiTheme="minorHAnsi" w:cstheme="minorHAnsi"/>
                          <w:b/>
                          <w:sz w:val="40"/>
                        </w:rPr>
                        <w:t>Texas A&amp;M Health Science Center</w:t>
                      </w:r>
                    </w:p>
                    <w:p w:rsidR="00742444" w:rsidRDefault="00742444" w:rsidP="009872EC">
                      <w:pPr>
                        <w:spacing w:after="0" w:line="240" w:lineRule="auto"/>
                        <w:jc w:val="center"/>
                        <w:rPr>
                          <w:rFonts w:asciiTheme="minorHAnsi" w:hAnsiTheme="minorHAnsi" w:cstheme="minorHAnsi"/>
                          <w:b/>
                          <w:sz w:val="40"/>
                        </w:rPr>
                      </w:pPr>
                      <w:r>
                        <w:rPr>
                          <w:rFonts w:asciiTheme="minorHAnsi" w:hAnsiTheme="minorHAnsi" w:cstheme="minorHAnsi"/>
                          <w:b/>
                          <w:sz w:val="40"/>
                        </w:rPr>
                        <w:t>3950 North A.W. Grimes Boulevard</w:t>
                      </w:r>
                    </w:p>
                    <w:p w:rsidR="009872EC" w:rsidRPr="009872EC" w:rsidRDefault="009872EC" w:rsidP="009872EC">
                      <w:pPr>
                        <w:spacing w:after="0" w:line="240" w:lineRule="auto"/>
                        <w:jc w:val="center"/>
                        <w:rPr>
                          <w:rFonts w:asciiTheme="minorHAnsi" w:hAnsiTheme="minorHAnsi" w:cstheme="minorHAnsi"/>
                          <w:b/>
                          <w:sz w:val="48"/>
                          <w:szCs w:val="28"/>
                        </w:rPr>
                      </w:pPr>
                      <w:r w:rsidRPr="009872EC">
                        <w:rPr>
                          <w:rFonts w:asciiTheme="minorHAnsi" w:hAnsiTheme="minorHAnsi" w:cstheme="minorHAnsi"/>
                          <w:b/>
                          <w:sz w:val="40"/>
                        </w:rPr>
                        <w:t xml:space="preserve"> Round Rock, Texas 78665</w:t>
                      </w:r>
                    </w:p>
                    <w:p w:rsidR="009872EC" w:rsidRPr="009872EC" w:rsidRDefault="009872EC" w:rsidP="009872EC">
                      <w:pPr>
                        <w:spacing w:after="0" w:line="240" w:lineRule="auto"/>
                        <w:jc w:val="center"/>
                        <w:rPr>
                          <w:rFonts w:asciiTheme="minorHAnsi" w:hAnsiTheme="minorHAnsi" w:cstheme="minorHAnsi"/>
                          <w:sz w:val="40"/>
                          <w:szCs w:val="28"/>
                        </w:rPr>
                      </w:pPr>
                    </w:p>
                    <w:p w:rsidR="009872EC" w:rsidRDefault="009872EC"/>
                  </w:txbxContent>
                </v:textbox>
              </v:shape>
            </w:pict>
          </mc:Fallback>
        </mc:AlternateContent>
      </w: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rPr>
      </w:pPr>
    </w:p>
    <w:p w:rsidR="009872EC" w:rsidRDefault="009872EC" w:rsidP="009872EC">
      <w:pPr>
        <w:spacing w:after="0" w:line="240" w:lineRule="auto"/>
        <w:jc w:val="center"/>
        <w:rPr>
          <w:rFonts w:asciiTheme="minorHAnsi" w:hAnsiTheme="minorHAnsi" w:cstheme="minorHAnsi"/>
          <w:b/>
          <w:sz w:val="28"/>
          <w:szCs w:val="28"/>
        </w:rPr>
      </w:pPr>
    </w:p>
    <w:p w:rsidR="009872EC" w:rsidRDefault="009872EC">
      <w:pPr>
        <w:rPr>
          <w:rFonts w:asciiTheme="minorHAnsi" w:hAnsiTheme="minorHAnsi" w:cstheme="minorHAnsi"/>
          <w:b/>
          <w:sz w:val="28"/>
          <w:szCs w:val="28"/>
        </w:rPr>
      </w:pPr>
      <w:r>
        <w:rPr>
          <w:rFonts w:asciiTheme="minorHAnsi" w:hAnsiTheme="minorHAnsi" w:cstheme="minorHAnsi"/>
          <w:b/>
          <w:sz w:val="28"/>
          <w:szCs w:val="28"/>
        </w:rPr>
        <w:br w:type="page"/>
      </w:r>
    </w:p>
    <w:p w:rsidR="00DD45C9" w:rsidRPr="00424B59" w:rsidRDefault="00DD45C9" w:rsidP="00EC33CB">
      <w:pPr>
        <w:pBdr>
          <w:bottom w:val="single" w:sz="12" w:space="1" w:color="auto"/>
        </w:pBdr>
        <w:spacing w:after="0" w:line="240" w:lineRule="auto"/>
        <w:jc w:val="center"/>
        <w:rPr>
          <w:rFonts w:asciiTheme="minorHAnsi" w:hAnsiTheme="minorHAnsi" w:cstheme="minorHAnsi"/>
          <w:b/>
          <w:sz w:val="36"/>
          <w:szCs w:val="40"/>
        </w:rPr>
      </w:pPr>
      <w:r w:rsidRPr="00424B59">
        <w:rPr>
          <w:rFonts w:asciiTheme="minorHAnsi" w:hAnsiTheme="minorHAnsi" w:cstheme="minorHAnsi"/>
          <w:b/>
          <w:sz w:val="36"/>
          <w:szCs w:val="40"/>
        </w:rPr>
        <w:lastRenderedPageBreak/>
        <w:t>AGENDA</w:t>
      </w:r>
    </w:p>
    <w:p w:rsidR="00D522CF" w:rsidRDefault="00D522CF" w:rsidP="00DD45C9">
      <w:pPr>
        <w:spacing w:after="0" w:line="240" w:lineRule="auto"/>
        <w:jc w:val="center"/>
        <w:rPr>
          <w:rFonts w:asciiTheme="minorHAnsi" w:hAnsiTheme="minorHAnsi" w:cstheme="minorHAnsi"/>
          <w:b/>
          <w:sz w:val="28"/>
          <w:szCs w:val="28"/>
        </w:rPr>
      </w:pPr>
    </w:p>
    <w:p w:rsidR="00071954" w:rsidRDefault="00071954" w:rsidP="00DD45C9">
      <w:pPr>
        <w:spacing w:after="0" w:line="240" w:lineRule="auto"/>
        <w:jc w:val="center"/>
        <w:rPr>
          <w:rFonts w:asciiTheme="minorHAnsi" w:hAnsiTheme="minorHAnsi" w:cstheme="minorHAnsi"/>
          <w:b/>
          <w:sz w:val="28"/>
        </w:rPr>
      </w:pPr>
    </w:p>
    <w:p w:rsidR="00071954" w:rsidRDefault="00071954" w:rsidP="00DD45C9">
      <w:pPr>
        <w:spacing w:after="0" w:line="240" w:lineRule="auto"/>
        <w:jc w:val="center"/>
        <w:rPr>
          <w:rFonts w:asciiTheme="minorHAnsi" w:hAnsiTheme="minorHAnsi" w:cstheme="minorHAnsi"/>
          <w:b/>
          <w:sz w:val="28"/>
        </w:rPr>
      </w:pPr>
    </w:p>
    <w:p w:rsidR="00204B87" w:rsidRPr="009872EC" w:rsidRDefault="00204B87" w:rsidP="00DD45C9">
      <w:pPr>
        <w:spacing w:after="0" w:line="240" w:lineRule="auto"/>
        <w:jc w:val="center"/>
        <w:rPr>
          <w:rFonts w:asciiTheme="minorHAnsi" w:hAnsiTheme="minorHAnsi" w:cstheme="minorHAnsi"/>
          <w:b/>
          <w:sz w:val="28"/>
        </w:rPr>
      </w:pPr>
      <w:r w:rsidRPr="009872EC">
        <w:rPr>
          <w:rFonts w:asciiTheme="minorHAnsi" w:hAnsiTheme="minorHAnsi" w:cstheme="minorHAnsi"/>
          <w:b/>
          <w:sz w:val="28"/>
        </w:rPr>
        <w:t>Registration</w:t>
      </w:r>
    </w:p>
    <w:p w:rsidR="00204B87" w:rsidRDefault="00204B87" w:rsidP="00DD45C9">
      <w:pPr>
        <w:spacing w:after="0" w:line="240" w:lineRule="auto"/>
        <w:jc w:val="center"/>
        <w:rPr>
          <w:rFonts w:asciiTheme="minorHAnsi" w:hAnsiTheme="minorHAnsi" w:cstheme="minorHAnsi"/>
          <w:b/>
          <w:sz w:val="24"/>
        </w:rPr>
      </w:pPr>
    </w:p>
    <w:p w:rsidR="0030313D" w:rsidRPr="009872EC" w:rsidRDefault="00204B87" w:rsidP="00DD45C9">
      <w:pPr>
        <w:spacing w:after="0" w:line="240" w:lineRule="auto"/>
        <w:jc w:val="center"/>
        <w:rPr>
          <w:rFonts w:asciiTheme="minorHAnsi" w:hAnsiTheme="minorHAnsi" w:cstheme="minorHAnsi"/>
          <w:b/>
          <w:sz w:val="28"/>
        </w:rPr>
      </w:pPr>
      <w:r w:rsidRPr="009872EC">
        <w:rPr>
          <w:rFonts w:asciiTheme="minorHAnsi" w:hAnsiTheme="minorHAnsi" w:cstheme="minorHAnsi"/>
          <w:b/>
          <w:sz w:val="28"/>
        </w:rPr>
        <w:t>Purpose</w:t>
      </w:r>
      <w:r w:rsidR="005A2CF1">
        <w:rPr>
          <w:rFonts w:asciiTheme="minorHAnsi" w:hAnsiTheme="minorHAnsi" w:cstheme="minorHAnsi"/>
          <w:b/>
          <w:sz w:val="28"/>
        </w:rPr>
        <w:t xml:space="preserve"> and </w:t>
      </w:r>
      <w:r w:rsidRPr="009872EC">
        <w:rPr>
          <w:rFonts w:asciiTheme="minorHAnsi" w:hAnsiTheme="minorHAnsi" w:cstheme="minorHAnsi"/>
          <w:b/>
          <w:sz w:val="28"/>
        </w:rPr>
        <w:t xml:space="preserve">Goals of the </w:t>
      </w:r>
      <w:r w:rsidR="00496144" w:rsidRPr="009872EC">
        <w:rPr>
          <w:rFonts w:asciiTheme="minorHAnsi" w:hAnsiTheme="minorHAnsi" w:cstheme="minorHAnsi"/>
          <w:b/>
          <w:sz w:val="28"/>
        </w:rPr>
        <w:t>Event</w:t>
      </w:r>
    </w:p>
    <w:p w:rsidR="009872EC" w:rsidRPr="009872EC" w:rsidRDefault="009872EC" w:rsidP="009872EC">
      <w:pPr>
        <w:spacing w:after="0" w:line="240" w:lineRule="auto"/>
        <w:jc w:val="center"/>
        <w:rPr>
          <w:rFonts w:asciiTheme="minorHAnsi" w:hAnsiTheme="minorHAnsi" w:cstheme="minorHAnsi"/>
        </w:rPr>
      </w:pPr>
      <w:r w:rsidRPr="009872EC">
        <w:rPr>
          <w:rFonts w:asciiTheme="minorHAnsi" w:hAnsiTheme="minorHAnsi" w:cstheme="minorHAnsi"/>
        </w:rPr>
        <w:t>RHP 8 Anchor Team</w:t>
      </w:r>
    </w:p>
    <w:p w:rsidR="00204B87" w:rsidRPr="0030313D" w:rsidRDefault="00204B87" w:rsidP="00DD45C9">
      <w:pPr>
        <w:spacing w:after="0" w:line="240" w:lineRule="auto"/>
        <w:jc w:val="center"/>
        <w:rPr>
          <w:rFonts w:asciiTheme="minorHAnsi" w:hAnsiTheme="minorHAnsi" w:cstheme="minorHAnsi"/>
        </w:rPr>
      </w:pPr>
    </w:p>
    <w:p w:rsidR="004B60A6" w:rsidRPr="009872EC" w:rsidRDefault="0030313D" w:rsidP="00DD45C9">
      <w:pPr>
        <w:spacing w:after="0" w:line="240" w:lineRule="auto"/>
        <w:jc w:val="center"/>
        <w:rPr>
          <w:rFonts w:asciiTheme="minorHAnsi" w:hAnsiTheme="minorHAnsi" w:cstheme="minorHAnsi"/>
          <w:sz w:val="24"/>
        </w:rPr>
      </w:pPr>
      <w:r w:rsidRPr="009872EC">
        <w:rPr>
          <w:rFonts w:asciiTheme="minorHAnsi" w:hAnsiTheme="minorHAnsi" w:cstheme="minorHAnsi"/>
          <w:b/>
          <w:sz w:val="28"/>
        </w:rPr>
        <w:t xml:space="preserve">Welcome Remarks from </w:t>
      </w:r>
      <w:r w:rsidR="00496144" w:rsidRPr="009872EC">
        <w:rPr>
          <w:rFonts w:asciiTheme="minorHAnsi" w:hAnsiTheme="minorHAnsi" w:cstheme="minorHAnsi"/>
          <w:b/>
          <w:sz w:val="28"/>
        </w:rPr>
        <w:t xml:space="preserve">Texas A&amp;M Health Science Center Round Rock </w:t>
      </w:r>
      <w:r w:rsidR="00204B87" w:rsidRPr="009872EC">
        <w:rPr>
          <w:rFonts w:asciiTheme="minorHAnsi" w:hAnsiTheme="minorHAnsi" w:cstheme="minorHAnsi"/>
          <w:b/>
          <w:sz w:val="28"/>
        </w:rPr>
        <w:t>Campus</w:t>
      </w:r>
    </w:p>
    <w:p w:rsidR="00204B87" w:rsidRDefault="007125E2" w:rsidP="00DD45C9">
      <w:pPr>
        <w:spacing w:after="0" w:line="240" w:lineRule="auto"/>
        <w:jc w:val="center"/>
        <w:rPr>
          <w:rFonts w:asciiTheme="minorHAnsi" w:hAnsiTheme="minorHAnsi" w:cstheme="minorHAnsi"/>
        </w:rPr>
      </w:pPr>
      <w:r w:rsidRPr="00204B87">
        <w:rPr>
          <w:rFonts w:asciiTheme="minorHAnsi" w:hAnsiTheme="minorHAnsi" w:cstheme="minorHAnsi"/>
        </w:rPr>
        <w:t xml:space="preserve">Dr. </w:t>
      </w:r>
      <w:r w:rsidR="00403954" w:rsidRPr="00204B87">
        <w:rPr>
          <w:rFonts w:asciiTheme="minorHAnsi" w:hAnsiTheme="minorHAnsi" w:cstheme="minorHAnsi"/>
        </w:rPr>
        <w:t xml:space="preserve">Jim </w:t>
      </w:r>
      <w:r w:rsidR="00F74A2F" w:rsidRPr="00204B87">
        <w:rPr>
          <w:rFonts w:asciiTheme="minorHAnsi" w:hAnsiTheme="minorHAnsi" w:cstheme="minorHAnsi"/>
        </w:rPr>
        <w:t>Donovan</w:t>
      </w:r>
      <w:r w:rsidR="00204B87">
        <w:rPr>
          <w:rFonts w:asciiTheme="minorHAnsi" w:hAnsiTheme="minorHAnsi" w:cstheme="minorHAnsi"/>
        </w:rPr>
        <w:t xml:space="preserve">, </w:t>
      </w:r>
      <w:r w:rsidRPr="00204B87">
        <w:rPr>
          <w:rFonts w:asciiTheme="minorHAnsi" w:hAnsiTheme="minorHAnsi" w:cstheme="minorHAnsi"/>
        </w:rPr>
        <w:t>Vice</w:t>
      </w:r>
      <w:r w:rsidR="00204B87">
        <w:rPr>
          <w:rFonts w:asciiTheme="minorHAnsi" w:hAnsiTheme="minorHAnsi" w:cstheme="minorHAnsi"/>
        </w:rPr>
        <w:t xml:space="preserve"> Dean, </w:t>
      </w:r>
      <w:r w:rsidRPr="00204B87">
        <w:rPr>
          <w:rFonts w:asciiTheme="minorHAnsi" w:hAnsiTheme="minorHAnsi" w:cstheme="minorHAnsi"/>
        </w:rPr>
        <w:t xml:space="preserve">Texas A&amp;M </w:t>
      </w:r>
      <w:r w:rsidR="00204B87">
        <w:rPr>
          <w:rFonts w:asciiTheme="minorHAnsi" w:hAnsiTheme="minorHAnsi" w:cstheme="minorHAnsi"/>
        </w:rPr>
        <w:t>Health Science Center</w:t>
      </w:r>
    </w:p>
    <w:p w:rsidR="00F67C49" w:rsidRPr="00204B87" w:rsidRDefault="007125E2" w:rsidP="00DD45C9">
      <w:pPr>
        <w:spacing w:after="0" w:line="240" w:lineRule="auto"/>
        <w:jc w:val="center"/>
        <w:rPr>
          <w:rFonts w:asciiTheme="minorHAnsi" w:hAnsiTheme="minorHAnsi" w:cstheme="minorHAnsi"/>
        </w:rPr>
      </w:pPr>
      <w:r w:rsidRPr="00204B87">
        <w:rPr>
          <w:rFonts w:asciiTheme="minorHAnsi" w:hAnsiTheme="minorHAnsi" w:cstheme="minorHAnsi"/>
        </w:rPr>
        <w:t>Co</w:t>
      </w:r>
      <w:r w:rsidR="00496144" w:rsidRPr="00204B87">
        <w:rPr>
          <w:rFonts w:asciiTheme="minorHAnsi" w:hAnsiTheme="minorHAnsi" w:cstheme="minorHAnsi"/>
        </w:rPr>
        <w:t>llege of Medicine Round Rock</w:t>
      </w:r>
      <w:r w:rsidR="00204B87">
        <w:rPr>
          <w:rFonts w:asciiTheme="minorHAnsi" w:hAnsiTheme="minorHAnsi" w:cstheme="minorHAnsi"/>
        </w:rPr>
        <w:t xml:space="preserve"> Campus</w:t>
      </w:r>
    </w:p>
    <w:p w:rsidR="0030313D" w:rsidRPr="001B65FB" w:rsidRDefault="0030313D" w:rsidP="00DD45C9">
      <w:pPr>
        <w:pStyle w:val="ListParagraph"/>
        <w:spacing w:after="0" w:line="240" w:lineRule="auto"/>
        <w:jc w:val="center"/>
      </w:pPr>
    </w:p>
    <w:p w:rsidR="00914D52" w:rsidRPr="009872EC" w:rsidRDefault="00204B87" w:rsidP="00DD45C9">
      <w:pPr>
        <w:spacing w:after="0" w:line="240" w:lineRule="auto"/>
        <w:jc w:val="center"/>
        <w:rPr>
          <w:sz w:val="24"/>
        </w:rPr>
      </w:pPr>
      <w:r w:rsidRPr="009872EC">
        <w:rPr>
          <w:b/>
          <w:sz w:val="28"/>
        </w:rPr>
        <w:t>Keynote Address</w:t>
      </w:r>
    </w:p>
    <w:p w:rsidR="00914D52" w:rsidRPr="00204B87" w:rsidRDefault="00914D52" w:rsidP="00DD45C9">
      <w:pPr>
        <w:spacing w:after="0" w:line="240" w:lineRule="auto"/>
        <w:jc w:val="center"/>
        <w:rPr>
          <w:rFonts w:asciiTheme="minorHAnsi" w:hAnsiTheme="minorHAnsi" w:cstheme="minorHAnsi"/>
        </w:rPr>
      </w:pPr>
      <w:r w:rsidRPr="00FF5DE8">
        <w:t>The Current State of Mental Health in Texas</w:t>
      </w:r>
      <w:r w:rsidR="0030313D">
        <w:br/>
      </w:r>
      <w:r w:rsidRPr="00204B87">
        <w:rPr>
          <w:rFonts w:asciiTheme="minorHAnsi" w:hAnsiTheme="minorHAnsi" w:cstheme="minorHAnsi"/>
        </w:rPr>
        <w:t>Melissa Rowan</w:t>
      </w:r>
      <w:r w:rsidR="0030313D" w:rsidRPr="00204B87">
        <w:rPr>
          <w:rFonts w:asciiTheme="minorHAnsi" w:hAnsiTheme="minorHAnsi" w:cstheme="minorHAnsi"/>
        </w:rPr>
        <w:t>, Healthcare Policy Director, Texas Council of Community Centers</w:t>
      </w:r>
    </w:p>
    <w:p w:rsidR="004B60A6" w:rsidRPr="001B65FB" w:rsidRDefault="004B60A6" w:rsidP="00DD45C9">
      <w:pPr>
        <w:pStyle w:val="ListParagraph"/>
        <w:spacing w:after="0" w:line="240" w:lineRule="auto"/>
        <w:jc w:val="center"/>
      </w:pPr>
    </w:p>
    <w:p w:rsidR="004744CB" w:rsidRPr="009872EC" w:rsidRDefault="00204B87" w:rsidP="00DD45C9">
      <w:pPr>
        <w:spacing w:after="0" w:line="240" w:lineRule="auto"/>
        <w:jc w:val="center"/>
        <w:rPr>
          <w:b/>
          <w:sz w:val="28"/>
        </w:rPr>
      </w:pPr>
      <w:r w:rsidRPr="009872EC">
        <w:rPr>
          <w:b/>
          <w:sz w:val="28"/>
        </w:rPr>
        <w:t>Children’s Panel</w:t>
      </w:r>
    </w:p>
    <w:p w:rsidR="00634BA6" w:rsidRPr="00204B87" w:rsidRDefault="00F36FA6" w:rsidP="00F36FA6">
      <w:pPr>
        <w:spacing w:after="0" w:line="240" w:lineRule="auto"/>
        <w:jc w:val="center"/>
      </w:pPr>
      <w:r>
        <w:t>Panel Moderator: Andrea Richardson, Executive Director, Bluebonnet Trails Community Services</w:t>
      </w:r>
    </w:p>
    <w:p w:rsidR="00DD45C9" w:rsidRDefault="00DD45C9" w:rsidP="00DD45C9">
      <w:pPr>
        <w:spacing w:after="0" w:line="240" w:lineRule="auto"/>
        <w:jc w:val="center"/>
      </w:pPr>
    </w:p>
    <w:p w:rsidR="005A4C5A" w:rsidRPr="00FF5DE8" w:rsidRDefault="005A4C5A" w:rsidP="00DD45C9">
      <w:pPr>
        <w:spacing w:after="0" w:line="240" w:lineRule="auto"/>
        <w:jc w:val="center"/>
      </w:pPr>
      <w:r w:rsidRPr="00FF5DE8">
        <w:t>Panelists:</w:t>
      </w:r>
    </w:p>
    <w:p w:rsidR="00EC33CB" w:rsidRPr="00071954" w:rsidRDefault="00F36FA6" w:rsidP="00DD45C9">
      <w:pPr>
        <w:spacing w:after="0" w:line="240" w:lineRule="auto"/>
        <w:jc w:val="center"/>
      </w:pPr>
      <w:r>
        <w:t>George De</w:t>
      </w:r>
      <w:r w:rsidR="00EC33CB" w:rsidRPr="00071954">
        <w:t>Reese</w:t>
      </w:r>
      <w:r w:rsidR="00204B87" w:rsidRPr="00071954">
        <w:t xml:space="preserve">, </w:t>
      </w:r>
      <w:r w:rsidR="00DD45C9" w:rsidRPr="00071954">
        <w:t xml:space="preserve">Assistant Chief Financial Officer, </w:t>
      </w:r>
      <w:r w:rsidR="00EC33CB" w:rsidRPr="00071954">
        <w:t>Little River Healthcare</w:t>
      </w:r>
    </w:p>
    <w:p w:rsidR="005A4C5A" w:rsidRPr="00071954" w:rsidRDefault="00914D52" w:rsidP="00DD45C9">
      <w:pPr>
        <w:spacing w:after="0" w:line="240" w:lineRule="auto"/>
        <w:jc w:val="center"/>
      </w:pPr>
      <w:r w:rsidRPr="00071954">
        <w:t>Tiffany Gonzalez</w:t>
      </w:r>
      <w:r w:rsidR="00204B87" w:rsidRPr="00071954">
        <w:t xml:space="preserve">, </w:t>
      </w:r>
      <w:r w:rsidR="00DD45C9" w:rsidRPr="00071954">
        <w:t xml:space="preserve">LCSW, </w:t>
      </w:r>
      <w:r w:rsidR="005A2CF1" w:rsidRPr="00071954">
        <w:t>Clinical</w:t>
      </w:r>
      <w:r w:rsidR="00DD45C9" w:rsidRPr="00071954">
        <w:t xml:space="preserve"> Director, </w:t>
      </w:r>
      <w:r w:rsidR="00EC33CB" w:rsidRPr="00071954">
        <w:t>Bluebonnet Trails Community Services</w:t>
      </w:r>
    </w:p>
    <w:p w:rsidR="005A4C5A" w:rsidRPr="00071954" w:rsidRDefault="00496144" w:rsidP="00071954">
      <w:pPr>
        <w:spacing w:after="0" w:line="240" w:lineRule="auto"/>
        <w:jc w:val="center"/>
      </w:pPr>
      <w:r w:rsidRPr="00071954">
        <w:t>Kyle Johnson</w:t>
      </w:r>
      <w:r w:rsidR="00204B87" w:rsidRPr="00071954">
        <w:t xml:space="preserve">, </w:t>
      </w:r>
      <w:r w:rsidR="00071954" w:rsidRPr="00071954">
        <w:t xml:space="preserve">MA, LMFT Associate, Skills Trainer T.I.S.D. Program, </w:t>
      </w:r>
      <w:r w:rsidR="00EC33CB" w:rsidRPr="00071954">
        <w:t>Central Counties Services</w:t>
      </w:r>
    </w:p>
    <w:p w:rsidR="00226E28" w:rsidRPr="00071954" w:rsidRDefault="00226E28" w:rsidP="00DD45C9">
      <w:pPr>
        <w:spacing w:after="0" w:line="240" w:lineRule="auto"/>
        <w:jc w:val="center"/>
      </w:pPr>
    </w:p>
    <w:p w:rsidR="004744CB" w:rsidRPr="009872EC" w:rsidRDefault="00496144" w:rsidP="00DD45C9">
      <w:pPr>
        <w:pStyle w:val="ListParagraph"/>
        <w:spacing w:after="0" w:line="240" w:lineRule="auto"/>
        <w:ind w:left="0"/>
        <w:jc w:val="center"/>
        <w:rPr>
          <w:b/>
          <w:sz w:val="28"/>
        </w:rPr>
      </w:pPr>
      <w:r w:rsidRPr="009872EC">
        <w:rPr>
          <w:b/>
          <w:sz w:val="28"/>
        </w:rPr>
        <w:t xml:space="preserve">Patient Navigation </w:t>
      </w:r>
      <w:r w:rsidR="00204B87" w:rsidRPr="009872EC">
        <w:rPr>
          <w:b/>
          <w:sz w:val="28"/>
        </w:rPr>
        <w:t>Panel</w:t>
      </w:r>
    </w:p>
    <w:p w:rsidR="004744CB" w:rsidRPr="00FF5DE8" w:rsidRDefault="00204B87" w:rsidP="00DD45C9">
      <w:pPr>
        <w:pStyle w:val="ListParagraph"/>
        <w:spacing w:after="0" w:line="240" w:lineRule="auto"/>
        <w:ind w:left="0"/>
        <w:jc w:val="center"/>
      </w:pPr>
      <w:r>
        <w:t>Panel Moderator</w:t>
      </w:r>
      <w:r w:rsidR="005A4C5A" w:rsidRPr="00FF5DE8">
        <w:t xml:space="preserve">: </w:t>
      </w:r>
      <w:r w:rsidR="00EC33CB">
        <w:t xml:space="preserve">Rita Kelley, </w:t>
      </w:r>
      <w:r w:rsidR="00EC33CB">
        <w:rPr>
          <w:rFonts w:eastAsia="Times New Roman"/>
          <w:sz w:val="24"/>
          <w:szCs w:val="24"/>
        </w:rPr>
        <w:t>Director</w:t>
      </w:r>
      <w:r>
        <w:rPr>
          <w:rFonts w:eastAsia="Times New Roman"/>
          <w:sz w:val="24"/>
          <w:szCs w:val="24"/>
        </w:rPr>
        <w:t>,</w:t>
      </w:r>
      <w:r w:rsidR="00EC33CB">
        <w:rPr>
          <w:rFonts w:eastAsia="Times New Roman"/>
          <w:sz w:val="24"/>
          <w:szCs w:val="24"/>
        </w:rPr>
        <w:t xml:space="preserve"> Bell County Indigent Health Services</w:t>
      </w:r>
    </w:p>
    <w:p w:rsidR="00DD45C9" w:rsidRDefault="00DD45C9" w:rsidP="00DD45C9">
      <w:pPr>
        <w:pStyle w:val="ListParagraph"/>
        <w:spacing w:after="0" w:line="240" w:lineRule="auto"/>
        <w:ind w:left="0"/>
        <w:jc w:val="center"/>
      </w:pPr>
    </w:p>
    <w:p w:rsidR="005A4C5A" w:rsidRPr="00FF5DE8" w:rsidRDefault="005A4C5A" w:rsidP="00DD45C9">
      <w:pPr>
        <w:pStyle w:val="ListParagraph"/>
        <w:spacing w:after="0" w:line="240" w:lineRule="auto"/>
        <w:ind w:left="0"/>
        <w:jc w:val="center"/>
      </w:pPr>
      <w:r w:rsidRPr="00FF5DE8">
        <w:t>Panelists:</w:t>
      </w:r>
    </w:p>
    <w:p w:rsidR="00DE23AA" w:rsidRDefault="00DE23AA" w:rsidP="00DE23AA">
      <w:pPr>
        <w:spacing w:after="0" w:line="240" w:lineRule="auto"/>
        <w:jc w:val="center"/>
      </w:pPr>
      <w:r>
        <w:t>Matt Boettcher, LMS</w:t>
      </w:r>
      <w:r w:rsidR="005A2CF1">
        <w:t>W-AP, Vice President of Continuum</w:t>
      </w:r>
      <w:r>
        <w:t xml:space="preserve"> of Care Services, Baylor Scott &amp; White Health</w:t>
      </w:r>
    </w:p>
    <w:p w:rsidR="00EC33CB" w:rsidRPr="00FF5DE8" w:rsidRDefault="00EC33CB" w:rsidP="00DD45C9">
      <w:pPr>
        <w:spacing w:after="0" w:line="240" w:lineRule="auto"/>
        <w:jc w:val="center"/>
      </w:pPr>
      <w:r>
        <w:t>C</w:t>
      </w:r>
      <w:r w:rsidRPr="00FF5DE8">
        <w:t>rissy Calvert</w:t>
      </w:r>
      <w:r w:rsidR="00204B87">
        <w:t xml:space="preserve">, </w:t>
      </w:r>
      <w:r w:rsidR="00DD45C9">
        <w:t xml:space="preserve">Project Coordinator 1115 Waiver, </w:t>
      </w:r>
      <w:r w:rsidRPr="00FF5DE8">
        <w:t>Seton Highland Lakes</w:t>
      </w:r>
    </w:p>
    <w:p w:rsidR="007125E2" w:rsidRPr="00FF5DE8" w:rsidRDefault="00914D52" w:rsidP="00DD45C9">
      <w:pPr>
        <w:spacing w:after="0" w:line="240" w:lineRule="auto"/>
        <w:jc w:val="center"/>
      </w:pPr>
      <w:r w:rsidRPr="00FF5DE8">
        <w:t>Victoria Lippman</w:t>
      </w:r>
      <w:r w:rsidR="00204B87">
        <w:t xml:space="preserve">, </w:t>
      </w:r>
      <w:r w:rsidR="00DD45C9">
        <w:t xml:space="preserve">Community and Social Services Director, </w:t>
      </w:r>
      <w:r w:rsidR="00EC33CB">
        <w:t>Williamson County and Cities Health District</w:t>
      </w:r>
    </w:p>
    <w:p w:rsidR="00394E2D" w:rsidRPr="00FF5DE8" w:rsidRDefault="00394E2D" w:rsidP="00DD45C9">
      <w:pPr>
        <w:spacing w:after="0" w:line="240" w:lineRule="auto"/>
        <w:jc w:val="center"/>
      </w:pPr>
    </w:p>
    <w:p w:rsidR="00226E28" w:rsidRPr="009872EC" w:rsidRDefault="00226E28" w:rsidP="00DD45C9">
      <w:pPr>
        <w:spacing w:after="0" w:line="240" w:lineRule="auto"/>
        <w:jc w:val="center"/>
        <w:rPr>
          <w:sz w:val="28"/>
        </w:rPr>
      </w:pPr>
      <w:r w:rsidRPr="009872EC">
        <w:rPr>
          <w:b/>
          <w:sz w:val="28"/>
        </w:rPr>
        <w:t>Update from RHP 8 Behavioral Health</w:t>
      </w:r>
      <w:r w:rsidR="00204B87" w:rsidRPr="009872EC">
        <w:rPr>
          <w:b/>
          <w:sz w:val="28"/>
        </w:rPr>
        <w:t xml:space="preserve"> and </w:t>
      </w:r>
      <w:r w:rsidR="0030313D" w:rsidRPr="009872EC">
        <w:rPr>
          <w:b/>
          <w:sz w:val="28"/>
        </w:rPr>
        <w:t>Primary Care Cohort</w:t>
      </w:r>
    </w:p>
    <w:p w:rsidR="00226E28" w:rsidRPr="001B65FB" w:rsidRDefault="00EC33CB" w:rsidP="00DD45C9">
      <w:pPr>
        <w:spacing w:after="0" w:line="240" w:lineRule="auto"/>
        <w:jc w:val="center"/>
      </w:pPr>
      <w:r>
        <w:t xml:space="preserve">Joey Smith, </w:t>
      </w:r>
      <w:r w:rsidR="00D522CF">
        <w:t>MB</w:t>
      </w:r>
      <w:r w:rsidR="00DD45C9" w:rsidRPr="00DD45C9">
        <w:t>A</w:t>
      </w:r>
      <w:r w:rsidR="00D522CF">
        <w:t>, L</w:t>
      </w:r>
      <w:r w:rsidR="00DD45C9" w:rsidRPr="00DD45C9">
        <w:t>PC</w:t>
      </w:r>
      <w:r w:rsidR="00DD45C9">
        <w:t xml:space="preserve">, </w:t>
      </w:r>
      <w:r w:rsidRPr="00EC33CB">
        <w:t>Director of Adult Mental Health Services, Center for Life Resources</w:t>
      </w:r>
    </w:p>
    <w:p w:rsidR="00226E28" w:rsidRPr="001B65FB" w:rsidRDefault="00226E28" w:rsidP="00DD45C9">
      <w:pPr>
        <w:spacing w:after="0" w:line="240" w:lineRule="auto"/>
        <w:jc w:val="center"/>
      </w:pPr>
    </w:p>
    <w:p w:rsidR="00D60D2D" w:rsidRPr="003F6B5F" w:rsidRDefault="0061273B" w:rsidP="00DD45C9">
      <w:pPr>
        <w:spacing w:after="0" w:line="240" w:lineRule="auto"/>
        <w:jc w:val="center"/>
        <w:rPr>
          <w:rFonts w:asciiTheme="minorHAnsi" w:hAnsiTheme="minorHAnsi" w:cstheme="minorHAnsi"/>
          <w:b/>
          <w:sz w:val="28"/>
        </w:rPr>
      </w:pPr>
      <w:r w:rsidRPr="009872EC">
        <w:rPr>
          <w:rFonts w:asciiTheme="minorHAnsi" w:hAnsiTheme="minorHAnsi" w:cstheme="minorHAnsi"/>
          <w:b/>
          <w:sz w:val="28"/>
        </w:rPr>
        <w:t xml:space="preserve">Closing Remarks </w:t>
      </w:r>
    </w:p>
    <w:p w:rsidR="00DD45C9" w:rsidRPr="003F6B5F" w:rsidRDefault="009872EC" w:rsidP="00DD45C9">
      <w:pPr>
        <w:spacing w:after="0" w:line="240" w:lineRule="auto"/>
        <w:jc w:val="center"/>
        <w:rPr>
          <w:rFonts w:asciiTheme="minorHAnsi" w:hAnsiTheme="minorHAnsi" w:cstheme="minorHAnsi"/>
        </w:rPr>
      </w:pPr>
      <w:r w:rsidRPr="003F6B5F">
        <w:rPr>
          <w:rFonts w:asciiTheme="minorHAnsi" w:hAnsiTheme="minorHAnsi" w:cstheme="minorHAnsi"/>
        </w:rPr>
        <w:t>RHP 8 Anchor Team</w:t>
      </w:r>
    </w:p>
    <w:p w:rsidR="009872EC" w:rsidRPr="003F6B5F" w:rsidRDefault="009872EC" w:rsidP="00DD45C9">
      <w:pPr>
        <w:spacing w:after="0" w:line="240" w:lineRule="auto"/>
        <w:jc w:val="center"/>
        <w:rPr>
          <w:rFonts w:asciiTheme="minorHAnsi" w:hAnsiTheme="minorHAnsi" w:cstheme="minorHAnsi"/>
          <w:sz w:val="24"/>
        </w:rPr>
      </w:pPr>
    </w:p>
    <w:p w:rsidR="009872EC" w:rsidRDefault="00DD45C9" w:rsidP="00DD45C9">
      <w:pPr>
        <w:spacing w:after="0" w:line="240" w:lineRule="auto"/>
        <w:jc w:val="center"/>
        <w:rPr>
          <w:rFonts w:asciiTheme="minorHAnsi" w:hAnsiTheme="minorHAnsi" w:cstheme="minorHAnsi"/>
          <w:b/>
          <w:sz w:val="28"/>
        </w:rPr>
      </w:pPr>
      <w:r w:rsidRPr="009872EC">
        <w:rPr>
          <w:rFonts w:asciiTheme="minorHAnsi" w:hAnsiTheme="minorHAnsi" w:cstheme="minorHAnsi"/>
          <w:b/>
          <w:sz w:val="28"/>
        </w:rPr>
        <w:t>Adjourn</w:t>
      </w:r>
    </w:p>
    <w:p w:rsidR="00071954" w:rsidRDefault="00071954" w:rsidP="00DD45C9">
      <w:pPr>
        <w:spacing w:after="0" w:line="240" w:lineRule="auto"/>
        <w:jc w:val="center"/>
        <w:rPr>
          <w:rFonts w:asciiTheme="minorHAnsi" w:hAnsiTheme="minorHAnsi" w:cstheme="minorHAnsi"/>
          <w:b/>
          <w:sz w:val="28"/>
        </w:rPr>
      </w:pPr>
    </w:p>
    <w:p w:rsidR="00071954" w:rsidRDefault="00071954" w:rsidP="00DD45C9">
      <w:pPr>
        <w:spacing w:after="0" w:line="240" w:lineRule="auto"/>
        <w:jc w:val="center"/>
        <w:rPr>
          <w:rFonts w:asciiTheme="minorHAnsi" w:hAnsiTheme="minorHAnsi" w:cstheme="minorHAnsi"/>
          <w:b/>
          <w:sz w:val="28"/>
        </w:rPr>
      </w:pPr>
    </w:p>
    <w:p w:rsidR="00071954" w:rsidRDefault="00071954" w:rsidP="00DD45C9">
      <w:pPr>
        <w:spacing w:after="0" w:line="240" w:lineRule="auto"/>
        <w:jc w:val="center"/>
        <w:rPr>
          <w:rFonts w:asciiTheme="minorHAnsi" w:hAnsiTheme="minorHAnsi" w:cstheme="minorHAnsi"/>
          <w:b/>
          <w:sz w:val="28"/>
        </w:rPr>
      </w:pPr>
    </w:p>
    <w:p w:rsidR="00071954" w:rsidRDefault="00071954" w:rsidP="00DD45C9">
      <w:pPr>
        <w:spacing w:after="0" w:line="240" w:lineRule="auto"/>
        <w:jc w:val="center"/>
        <w:rPr>
          <w:rFonts w:asciiTheme="minorHAnsi" w:hAnsiTheme="minorHAnsi" w:cstheme="minorHAnsi"/>
          <w:b/>
          <w:sz w:val="28"/>
        </w:rPr>
      </w:pPr>
    </w:p>
    <w:p w:rsidR="009872EC" w:rsidRDefault="009872EC">
      <w:pPr>
        <w:rPr>
          <w:rFonts w:asciiTheme="minorHAnsi" w:hAnsiTheme="minorHAnsi" w:cstheme="minorHAnsi"/>
          <w:b/>
          <w:sz w:val="28"/>
        </w:rPr>
      </w:pPr>
      <w:r>
        <w:rPr>
          <w:rFonts w:asciiTheme="minorHAnsi" w:hAnsiTheme="minorHAnsi" w:cstheme="minorHAnsi"/>
          <w:b/>
          <w:sz w:val="28"/>
        </w:rPr>
        <w:br w:type="page"/>
      </w:r>
    </w:p>
    <w:p w:rsidR="00DE23AA" w:rsidRDefault="00DE23AA" w:rsidP="00DD45C9">
      <w:pPr>
        <w:pBdr>
          <w:bottom w:val="single" w:sz="12" w:space="1" w:color="auto"/>
        </w:pBdr>
        <w:spacing w:after="0" w:line="240" w:lineRule="auto"/>
        <w:jc w:val="center"/>
        <w:rPr>
          <w:rFonts w:asciiTheme="minorHAnsi" w:hAnsiTheme="minorHAnsi" w:cstheme="minorHAnsi"/>
          <w:b/>
          <w:sz w:val="40"/>
        </w:rPr>
        <w:sectPr w:rsidR="00DE23AA" w:rsidSect="002923A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rsidR="002923A7" w:rsidRPr="00776792" w:rsidRDefault="002923A7" w:rsidP="00776792">
      <w:pPr>
        <w:pBdr>
          <w:bottom w:val="single" w:sz="12" w:space="1" w:color="auto"/>
        </w:pBdr>
        <w:jc w:val="center"/>
        <w:rPr>
          <w:rFonts w:asciiTheme="minorHAnsi" w:hAnsiTheme="minorHAnsi" w:cstheme="minorHAnsi"/>
          <w:b/>
          <w:sz w:val="48"/>
        </w:rPr>
      </w:pPr>
      <w:r w:rsidRPr="00424B59">
        <w:rPr>
          <w:rFonts w:asciiTheme="minorHAnsi" w:eastAsiaTheme="minorHAnsi" w:hAnsiTheme="minorHAnsi" w:cstheme="minorHAnsi"/>
          <w:b/>
          <w:sz w:val="36"/>
          <w:szCs w:val="28"/>
        </w:rPr>
        <w:lastRenderedPageBreak/>
        <w:t>Regional Healthcare Partnership 8 – Overview of Projects by Provider</w:t>
      </w:r>
      <w:r w:rsidR="00424B59" w:rsidRPr="00424B59">
        <w:rPr>
          <w:rFonts w:asciiTheme="minorHAnsi" w:eastAsiaTheme="minorHAnsi" w:hAnsiTheme="minorHAnsi" w:cstheme="minorHAnsi"/>
          <w:b/>
          <w:sz w:val="36"/>
          <w:szCs w:val="28"/>
        </w:rPr>
        <w:t xml:space="preserve"> </w:t>
      </w:r>
    </w:p>
    <w:p w:rsidR="002923A7" w:rsidRPr="00186CD1" w:rsidRDefault="002923A7" w:rsidP="00186CD1">
      <w:pPr>
        <w:spacing w:after="0" w:line="240" w:lineRule="auto"/>
        <w:jc w:val="both"/>
        <w:rPr>
          <w:rFonts w:asciiTheme="minorHAnsi" w:eastAsiaTheme="minorHAnsi" w:hAnsiTheme="minorHAnsi" w:cstheme="minorBidi"/>
          <w:b/>
          <w:sz w:val="24"/>
          <w:szCs w:val="28"/>
          <w:u w:val="single"/>
        </w:rPr>
      </w:pPr>
      <w:r w:rsidRPr="00186CD1">
        <w:rPr>
          <w:rFonts w:asciiTheme="minorHAnsi" w:eastAsiaTheme="minorHAnsi" w:hAnsiTheme="minorHAnsi" w:cstheme="minorBidi"/>
          <w:b/>
          <w:sz w:val="24"/>
          <w:szCs w:val="28"/>
          <w:u w:val="single"/>
        </w:rPr>
        <w:t>Performing Provider Type: County Health District</w:t>
      </w: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Bell County Public Health Distr</w:t>
      </w:r>
      <w:r w:rsidR="00F50002">
        <w:rPr>
          <w:rFonts w:asciiTheme="minorHAnsi" w:eastAsiaTheme="minorHAnsi" w:hAnsiTheme="minorHAnsi" w:cstheme="minorBidi"/>
          <w:b/>
        </w:rPr>
        <w:t xml:space="preserve">ict; County: Bell; IGT Entity: </w:t>
      </w:r>
      <w:r w:rsidRPr="002923A7">
        <w:rPr>
          <w:rFonts w:asciiTheme="minorHAnsi" w:eastAsiaTheme="minorHAnsi" w:hAnsiTheme="minorHAnsi" w:cstheme="minorBidi"/>
          <w:b/>
        </w:rPr>
        <w:t>Bell County Public Health District</w:t>
      </w:r>
    </w:p>
    <w:p w:rsidR="002923A7" w:rsidRPr="002923A7" w:rsidRDefault="002923A7" w:rsidP="00186CD1">
      <w:pPr>
        <w:numPr>
          <w:ilvl w:val="0"/>
          <w:numId w:val="7"/>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088334001.2.1 - </w:t>
      </w:r>
      <w:r w:rsidRPr="002923A7">
        <w:rPr>
          <w:rFonts w:asciiTheme="minorHAnsi" w:eastAsia="Times New Roman" w:hAnsiTheme="minorHAnsi" w:cs="Calibri"/>
          <w:color w:val="000000"/>
          <w:szCs w:val="24"/>
        </w:rPr>
        <w:t>Increase the availability of sexually transmitted disease (STD) testing at Health District clinics</w:t>
      </w:r>
      <w:r w:rsidRPr="002923A7">
        <w:rPr>
          <w:rFonts w:asciiTheme="minorHAnsi" w:eastAsiaTheme="minorHAnsi" w:hAnsiTheme="minorHAnsi" w:cstheme="minorBidi"/>
        </w:rPr>
        <w:t xml:space="preserve"> for male clients to ultimately decrease the possible harmful related outcomes associated with untreated infections.</w:t>
      </w:r>
    </w:p>
    <w:p w:rsidR="002923A7" w:rsidRPr="002923A7" w:rsidRDefault="002923A7" w:rsidP="00186CD1">
      <w:pPr>
        <w:numPr>
          <w:ilvl w:val="0"/>
          <w:numId w:val="7"/>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088334001.2.2 - </w:t>
      </w:r>
      <w:r w:rsidRPr="002923A7">
        <w:rPr>
          <w:rFonts w:asciiTheme="minorHAnsi" w:eastAsia="Times New Roman" w:hAnsiTheme="minorHAnsi" w:cs="Calibri"/>
          <w:color w:val="000000"/>
          <w:szCs w:val="24"/>
        </w:rPr>
        <w:t>Increase the availability of STD testing at Health District clinics</w:t>
      </w:r>
      <w:r w:rsidRPr="002923A7">
        <w:rPr>
          <w:rFonts w:asciiTheme="minorHAnsi" w:eastAsiaTheme="minorHAnsi" w:hAnsiTheme="minorHAnsi" w:cstheme="minorBidi"/>
        </w:rPr>
        <w:t xml:space="preserve"> for female clients to ultimately decrease the possible harmful related outcomes associated with untreated infections.</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Williamson County and Cities Health District; C</w:t>
      </w:r>
      <w:r w:rsidR="00F50002">
        <w:rPr>
          <w:rFonts w:asciiTheme="minorHAnsi" w:eastAsiaTheme="minorHAnsi" w:hAnsiTheme="minorHAnsi" w:cstheme="minorBidi"/>
          <w:b/>
        </w:rPr>
        <w:t xml:space="preserve">ounty: Williamson; IGT Entity: </w:t>
      </w:r>
      <w:r w:rsidRPr="002923A7">
        <w:rPr>
          <w:rFonts w:asciiTheme="minorHAnsi" w:eastAsiaTheme="minorHAnsi" w:hAnsiTheme="minorHAnsi" w:cstheme="minorBidi"/>
          <w:b/>
        </w:rPr>
        <w:t>Williamson County and Cities Health District</w:t>
      </w:r>
    </w:p>
    <w:p w:rsidR="002923A7" w:rsidRPr="002923A7" w:rsidRDefault="002923A7" w:rsidP="00186CD1">
      <w:pPr>
        <w:numPr>
          <w:ilvl w:val="0"/>
          <w:numId w:val="8"/>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126936702.1.1 - Expand capacity of access to preventive clinical care through availability of same day or next day appointments by increasing the level of healthcare professionals and extended hours at four local health clinics located in Cedar Park, Round Rock, Taylor, and Georgetown. This differs from the St. David’s Access2Care program which focuses on acute care for individuals under the 200% federal poverty line.</w:t>
      </w:r>
    </w:p>
    <w:p w:rsidR="002923A7" w:rsidRPr="002923A7" w:rsidRDefault="002923A7" w:rsidP="00186CD1">
      <w:pPr>
        <w:numPr>
          <w:ilvl w:val="0"/>
          <w:numId w:val="8"/>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126936702.1.2 - Implement Community Paramedicine in rural communities which will increase access to proactive healthcare and decrease the overuse of emergency medical systems (EMS) for non-emergent events, leaving EMS to handle emergent needs.</w:t>
      </w:r>
    </w:p>
    <w:p w:rsidR="002923A7" w:rsidRPr="002923A7" w:rsidRDefault="002923A7" w:rsidP="00186CD1">
      <w:pPr>
        <w:numPr>
          <w:ilvl w:val="0"/>
          <w:numId w:val="8"/>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126936702.1.3 - Enhance and improve the quality and consistency of public health REAL (race, ethnicity, gender, and language) client demographic data collection and interpretation to ensure health disparities are addressed appropriately.</w:t>
      </w:r>
    </w:p>
    <w:p w:rsidR="002923A7" w:rsidRPr="002923A7" w:rsidRDefault="002923A7" w:rsidP="00186CD1">
      <w:pPr>
        <w:numPr>
          <w:ilvl w:val="0"/>
          <w:numId w:val="8"/>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126936702.2.1 - Provide navigation services to under/uninsured persons with targeted chronic conditions or pregnancy to prevent hospital admissions and readmissions.</w:t>
      </w:r>
    </w:p>
    <w:p w:rsidR="002923A7" w:rsidRPr="002923A7" w:rsidRDefault="002923A7" w:rsidP="00186CD1">
      <w:pPr>
        <w:numPr>
          <w:ilvl w:val="0"/>
          <w:numId w:val="8"/>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126936702.2.2 - Use an interdisciplinary team to promote preventive health awareness by offering health education classes, eligibility assistance, and case management in the community, specifically for women of child bearing age, with a high incidence rate of frequent hospitalizations for chronic conditions, and/or in need of prenatal care.</w:t>
      </w:r>
    </w:p>
    <w:p w:rsidR="002923A7" w:rsidRPr="002923A7" w:rsidRDefault="002923A7" w:rsidP="00186CD1">
      <w:pPr>
        <w:numPr>
          <w:ilvl w:val="0"/>
          <w:numId w:val="8"/>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126936702.2.100 - Implement innovative evidence-based strategies to reduce and prevent obesity in children and adolescents.</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186CD1" w:rsidRDefault="002923A7" w:rsidP="00186CD1">
      <w:pPr>
        <w:spacing w:after="0" w:line="240" w:lineRule="auto"/>
        <w:jc w:val="both"/>
        <w:rPr>
          <w:rFonts w:asciiTheme="minorHAnsi" w:eastAsiaTheme="minorHAnsi" w:hAnsiTheme="minorHAnsi" w:cstheme="minorBidi"/>
          <w:b/>
          <w:sz w:val="24"/>
          <w:szCs w:val="28"/>
          <w:u w:val="single"/>
        </w:rPr>
      </w:pPr>
      <w:r w:rsidRPr="00186CD1">
        <w:rPr>
          <w:rFonts w:asciiTheme="minorHAnsi" w:eastAsiaTheme="minorHAnsi" w:hAnsiTheme="minorHAnsi" w:cstheme="minorBidi"/>
          <w:b/>
          <w:sz w:val="24"/>
          <w:szCs w:val="28"/>
          <w:u w:val="single"/>
        </w:rPr>
        <w:t>Performing Provider Type: Local Mental Health Authority</w:t>
      </w: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Bluebonnet Trails Community Center; Counties: Burn</w:t>
      </w:r>
      <w:r w:rsidR="00F50002">
        <w:rPr>
          <w:rFonts w:asciiTheme="minorHAnsi" w:eastAsiaTheme="minorHAnsi" w:hAnsiTheme="minorHAnsi" w:cstheme="minorBidi"/>
          <w:b/>
        </w:rPr>
        <w:t xml:space="preserve">et and Williamson; IGT Entity: </w:t>
      </w:r>
      <w:r w:rsidRPr="002923A7">
        <w:rPr>
          <w:rFonts w:asciiTheme="minorHAnsi" w:eastAsiaTheme="minorHAnsi" w:hAnsiTheme="minorHAnsi" w:cstheme="minorBidi"/>
          <w:b/>
        </w:rPr>
        <w:t>Bluebonnet Trails Community Center</w:t>
      </w:r>
    </w:p>
    <w:p w:rsidR="002923A7" w:rsidRPr="002923A7" w:rsidRDefault="002923A7" w:rsidP="00186CD1">
      <w:pPr>
        <w:numPr>
          <w:ilvl w:val="0"/>
          <w:numId w:val="9"/>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126844305.1.1 - Provide outpatient behavioral health (BH) services to low-income persons in Taylor.</w:t>
      </w:r>
    </w:p>
    <w:p w:rsidR="002923A7" w:rsidRPr="002923A7" w:rsidRDefault="002923A7" w:rsidP="00186CD1">
      <w:pPr>
        <w:numPr>
          <w:ilvl w:val="0"/>
          <w:numId w:val="9"/>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126844305.1.2 - Implement an involuntary 48-Hour Observation Emergency Detention Unit in Georgetown for the purpose of providing emergency  and crisis stabilization services in a secure, protected, and clinically/psychiatrically supervised treatment environment.</w:t>
      </w:r>
    </w:p>
    <w:p w:rsidR="002923A7" w:rsidRPr="002923A7" w:rsidRDefault="002923A7" w:rsidP="00186CD1">
      <w:pPr>
        <w:numPr>
          <w:ilvl w:val="0"/>
          <w:numId w:val="9"/>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126844305.1.3 - Implement a specialized Therapeutic Foster Care (TFC) program to help youth in crisis, diverting them from admission to hospitals or juvenile justice facilities.</w:t>
      </w:r>
    </w:p>
    <w:p w:rsidR="002923A7" w:rsidRPr="006A286D" w:rsidRDefault="002923A7" w:rsidP="00186CD1">
      <w:pPr>
        <w:numPr>
          <w:ilvl w:val="0"/>
          <w:numId w:val="9"/>
        </w:numPr>
        <w:spacing w:after="0" w:line="240" w:lineRule="auto"/>
        <w:contextualSpacing/>
        <w:jc w:val="both"/>
        <w:rPr>
          <w:rFonts w:asciiTheme="minorHAnsi" w:eastAsiaTheme="minorHAnsi" w:hAnsiTheme="minorHAnsi" w:cstheme="minorBidi"/>
        </w:rPr>
      </w:pPr>
      <w:r w:rsidRPr="006A286D">
        <w:rPr>
          <w:rFonts w:asciiTheme="minorHAnsi" w:eastAsiaTheme="minorHAnsi" w:hAnsiTheme="minorHAnsi" w:cstheme="minorBidi"/>
        </w:rPr>
        <w:t>126844305.1.4 - Provide crisis assessment, referral, and short-term stabilization in Burnet County (collaboration with Burnet County Sheriff's Department and Seton Highland Lakes Medical Center).126844305.1.5 - Establish outpatient substance abuse treatment sites in Georgetown, Marble Falls and Round Rock to meet the needs of a growing population, especially the poor, under/uninsured.</w:t>
      </w:r>
    </w:p>
    <w:p w:rsidR="002923A7" w:rsidRPr="002923A7" w:rsidRDefault="002923A7" w:rsidP="00186CD1">
      <w:pPr>
        <w:numPr>
          <w:ilvl w:val="0"/>
          <w:numId w:val="9"/>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126844305.2.1 - Provide transitional housing in Williamson County for individuals needing BH services – persons staying in the houses are provided BH services to improve community living skills and transition into independent living.</w:t>
      </w:r>
    </w:p>
    <w:p w:rsidR="00776792" w:rsidRDefault="002923A7" w:rsidP="00186CD1">
      <w:pPr>
        <w:numPr>
          <w:ilvl w:val="0"/>
          <w:numId w:val="9"/>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126844305.2.2 - Utilize healthcare teams to reduce use of emergency services by individuals identified as high utilizers; those identified are offered proactive care in settings other than emergency departments (EDs) including their homes (collaboration with Williamson County Mobile Outreach and Community Paramedicine Teams).</w:t>
      </w:r>
    </w:p>
    <w:p w:rsidR="002923A7" w:rsidRPr="00776792" w:rsidRDefault="002923A7" w:rsidP="00186CD1">
      <w:pPr>
        <w:jc w:val="both"/>
        <w:rPr>
          <w:rFonts w:asciiTheme="minorHAnsi" w:eastAsiaTheme="minorHAnsi" w:hAnsiTheme="minorHAnsi" w:cstheme="minorBidi"/>
        </w:rPr>
      </w:pPr>
    </w:p>
    <w:p w:rsidR="002923A7" w:rsidRPr="002923A7" w:rsidRDefault="002923A7" w:rsidP="00186CD1">
      <w:pPr>
        <w:numPr>
          <w:ilvl w:val="0"/>
          <w:numId w:val="9"/>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lastRenderedPageBreak/>
        <w:t>126844305.2.3 - Provide intensive wrap around services (called Assertive Community Treatment (ACT)) for individuals with intellectual and developmental disabilities (IDD) at the point of crisis and during life transitions to prevent them from being placed in institutions or inappropriately using EDs and crisis services.</w:t>
      </w:r>
    </w:p>
    <w:p w:rsidR="002923A7" w:rsidRPr="002923A7" w:rsidRDefault="002923A7" w:rsidP="00186CD1">
      <w:pPr>
        <w:numPr>
          <w:ilvl w:val="0"/>
          <w:numId w:val="9"/>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126844305.2.4 - Expand the clinical capacity and eligibility criteria for youth and adults arrested or incarcerated in Burnet and Williamson counties. Provide screening, assessment, and diversion recommendations prior to long-term incarceration; this includes linkage to community BH care.</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Center for Life Resources; Counties: S</w:t>
      </w:r>
      <w:r w:rsidR="00F50002">
        <w:rPr>
          <w:rFonts w:asciiTheme="minorHAnsi" w:eastAsiaTheme="minorHAnsi" w:hAnsiTheme="minorHAnsi" w:cstheme="minorBidi"/>
          <w:b/>
        </w:rPr>
        <w:t xml:space="preserve">an Saba and Mills; IGT Entity: </w:t>
      </w:r>
      <w:r w:rsidRPr="002923A7">
        <w:rPr>
          <w:rFonts w:asciiTheme="minorHAnsi" w:eastAsiaTheme="minorHAnsi" w:hAnsiTheme="minorHAnsi" w:cstheme="minorBidi"/>
          <w:b/>
        </w:rPr>
        <w:t>Center for Life Resources</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133339505.1.1 - </w:t>
      </w:r>
      <w:r w:rsidRPr="002923A7">
        <w:rPr>
          <w:rFonts w:asciiTheme="minorHAnsi" w:eastAsiaTheme="minorHAnsi" w:hAnsiTheme="minorHAnsi" w:cstheme="minorBidi"/>
          <w:szCs w:val="24"/>
        </w:rPr>
        <w:t xml:space="preserve">Implement telemedicine to provide clinically appropriate treatment as indicated by a psychiatrist or other qualified provider throughout </w:t>
      </w:r>
      <w:r w:rsidRPr="002923A7">
        <w:rPr>
          <w:rFonts w:asciiTheme="minorHAnsi" w:eastAsiaTheme="minorHAnsi" w:hAnsiTheme="minorHAnsi" w:cstheme="minorBidi"/>
        </w:rPr>
        <w:t>Mills and San Saba counties. Thus, reducing unnecessary ED use, and improving consumer satisfaction/access were previously limited or unavailable.</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Central Counties Services; Counties: Bell, L</w:t>
      </w:r>
      <w:r w:rsidR="00F50002">
        <w:rPr>
          <w:rFonts w:asciiTheme="minorHAnsi" w:eastAsiaTheme="minorHAnsi" w:hAnsiTheme="minorHAnsi" w:cstheme="minorBidi"/>
          <w:b/>
        </w:rPr>
        <w:t>ampasas, and Milam; IGT Entity:</w:t>
      </w:r>
      <w:r w:rsidRPr="002923A7">
        <w:rPr>
          <w:rFonts w:asciiTheme="minorHAnsi" w:eastAsiaTheme="minorHAnsi" w:hAnsiTheme="minorHAnsi" w:cstheme="minorBidi"/>
          <w:b/>
        </w:rPr>
        <w:t xml:space="preserve"> Central Counties Services</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081771001.1.1 - Provide school-based BH services for children, Kindergarten-5</w:t>
      </w:r>
      <w:r w:rsidRPr="002923A7">
        <w:rPr>
          <w:rFonts w:asciiTheme="minorHAnsi" w:eastAsiaTheme="minorHAnsi" w:hAnsiTheme="minorHAnsi" w:cstheme="minorBidi"/>
          <w:vertAlign w:val="superscript"/>
        </w:rPr>
        <w:t>th</w:t>
      </w:r>
      <w:r w:rsidRPr="002923A7">
        <w:rPr>
          <w:rFonts w:asciiTheme="minorHAnsi" w:eastAsiaTheme="minorHAnsi" w:hAnsiTheme="minorHAnsi" w:cstheme="minorBidi"/>
        </w:rPr>
        <w:t xml:space="preserve"> grade, who have difficulty adjusting to the classroom environment due to emotional/behavioral problems. Counseling services may include the child’s family.</w:t>
      </w:r>
    </w:p>
    <w:p w:rsidR="002923A7" w:rsidRPr="002923A7" w:rsidRDefault="005A2CF1" w:rsidP="00186CD1">
      <w:pPr>
        <w:numPr>
          <w:ilvl w:val="0"/>
          <w:numId w:val="10"/>
        </w:numPr>
        <w:spacing w:after="0" w:line="240" w:lineRule="auto"/>
        <w:contextualSpacing/>
        <w:jc w:val="both"/>
        <w:rPr>
          <w:rFonts w:asciiTheme="minorHAnsi" w:eastAsiaTheme="minorHAnsi" w:hAnsiTheme="minorHAnsi" w:cstheme="minorBidi"/>
        </w:rPr>
      </w:pPr>
      <w:r>
        <w:rPr>
          <w:rFonts w:asciiTheme="minorHAnsi" w:eastAsiaTheme="minorHAnsi" w:hAnsiTheme="minorHAnsi" w:cstheme="minorBidi"/>
        </w:rPr>
        <w:t xml:space="preserve">081771001.1.2 - </w:t>
      </w:r>
      <w:r w:rsidR="002923A7" w:rsidRPr="002923A7">
        <w:rPr>
          <w:rFonts w:asciiTheme="minorHAnsi" w:eastAsiaTheme="minorHAnsi" w:hAnsiTheme="minorHAnsi" w:cstheme="minorBidi"/>
        </w:rPr>
        <w:t xml:space="preserve">Double telepsychiatry use from one full time employee (FTE) to two FTEs by enabling up to four simultaneous telepsychiatry/ telehealth users on a high quality telemedicine system. </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081771001.1.3 - Implement group social skills training for persons diagnosed with high-functioning Autism or Asperger's disorder in Bell County.</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081771001.1.4 - Provide 24/7 residential-based crisis respite (15 beds), transitional living (15 beds), and supportive day services at a properly equipped facility to persons with severe and persistent mental illness (SPMI) who have experienced a recent BH crisis, in lieu of being sent to the state psychiatric hospital system or incarcerated in local jails.</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081771001.1.5 - Provide improved data management and organizational process improvement capacity allowing provider to focus on reducing readmissions to state psychiatric hospital and local jail by improving post discharge follow-up services. This project seeks to improve the efficiency of clinical service operations through improved technology and thus increase the provider’s capacity.</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081771001.2.1 - Provide education, training, and support by a registered nurse (RN) for persons with SPMI having chronic health conditions due to prolonged psychiatric medicine use. The project builds the patient’s ability/desire to improve their self-managing of chronic health condition(s) instead of stopping psychotropic medications that helps their psychiatric symptoms. </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081771001.2.2 - Provide adults and adolescents with SPMI easy access to STD education, testing, and treatment by a RN within the provider’s mental health clinics in Temple and Killeen, where patients already receive services.</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081771001.2.3 - Provide supportive day services to adults with SPMI who were recently discharged from a psychiatric hospital or jail, or have recently experienced a crisis, putting them at risk for hospitalization/ incarceration.</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olor w:val="000000"/>
        </w:rPr>
        <w:t xml:space="preserve">081771001.1.100 </w:t>
      </w:r>
      <w:r w:rsidRPr="002923A7">
        <w:rPr>
          <w:rFonts w:asciiTheme="minorHAnsi" w:eastAsiaTheme="minorHAnsi" w:hAnsiTheme="minorHAnsi" w:cstheme="minorBidi"/>
        </w:rPr>
        <w:t>-</w:t>
      </w:r>
      <w:r w:rsidRPr="002923A7">
        <w:rPr>
          <w:rFonts w:asciiTheme="minorHAnsi" w:eastAsiaTheme="minorHAnsi" w:hAnsiTheme="minorHAnsi"/>
          <w:color w:val="000000"/>
        </w:rPr>
        <w:t xml:space="preserve"> Provide work adjustment training to patients with </w:t>
      </w:r>
      <w:r w:rsidRPr="002923A7">
        <w:rPr>
          <w:rFonts w:asciiTheme="minorHAnsi" w:eastAsiaTheme="minorHAnsi" w:hAnsiTheme="minorHAnsi" w:cstheme="minorBidi"/>
        </w:rPr>
        <w:t xml:space="preserve">high-functioning Autism or Asperger's disorder </w:t>
      </w:r>
      <w:r w:rsidRPr="002923A7">
        <w:rPr>
          <w:rFonts w:asciiTheme="minorHAnsi" w:eastAsiaTheme="minorHAnsi" w:hAnsiTheme="minorHAnsi"/>
          <w:color w:val="000000"/>
        </w:rPr>
        <w:t xml:space="preserve">participating in project number 081771001.1.3 (social skills training) </w:t>
      </w:r>
      <w:r w:rsidRPr="002923A7">
        <w:rPr>
          <w:rFonts w:asciiTheme="minorHAnsi" w:eastAsiaTheme="minorHAnsi" w:hAnsiTheme="minorHAnsi" w:cstheme="minorBidi"/>
        </w:rPr>
        <w:t>in Bell County.</w:t>
      </w:r>
    </w:p>
    <w:p w:rsidR="002923A7" w:rsidRPr="002923A7" w:rsidRDefault="002923A7" w:rsidP="00186CD1">
      <w:pPr>
        <w:numPr>
          <w:ilvl w:val="0"/>
          <w:numId w:val="10"/>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olor w:val="000000"/>
        </w:rPr>
        <w:t>081771001.2.100 - Provide trained law enforcement officers opportunity to assess the BH acuity of someone involved in a minor criminal event, and to direct that person into the BH service system instead of the criminal justice system.</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Hill Country MHDD Centers; Counties:</w:t>
      </w:r>
      <w:r w:rsidR="00F50002">
        <w:rPr>
          <w:rFonts w:asciiTheme="minorHAnsi" w:eastAsiaTheme="minorHAnsi" w:hAnsiTheme="minorHAnsi" w:cstheme="minorBidi"/>
          <w:b/>
        </w:rPr>
        <w:t xml:space="preserve"> Blanco and Llano; IGT Entity: </w:t>
      </w:r>
      <w:r w:rsidRPr="002923A7">
        <w:rPr>
          <w:rFonts w:asciiTheme="minorHAnsi" w:eastAsiaTheme="minorHAnsi" w:hAnsiTheme="minorHAnsi" w:cstheme="minorBidi"/>
          <w:b/>
        </w:rPr>
        <w:t>Hill Country MHDD Centers</w:t>
      </w:r>
    </w:p>
    <w:p w:rsidR="002923A7" w:rsidRPr="002923A7" w:rsidRDefault="002923A7" w:rsidP="00186CD1">
      <w:pPr>
        <w:numPr>
          <w:ilvl w:val="0"/>
          <w:numId w:val="11"/>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133340307.2.1 - Implement co-occurring psychiatric and substance use disorder services (COPSD) in Blanco and Llano counties in order to meet the needs of individuals with psychiatric and substance use issues locally; thus, reducing ED utilization, impatient utilization, and incarceration.</w:t>
      </w:r>
    </w:p>
    <w:p w:rsidR="002923A7" w:rsidRPr="002923A7" w:rsidRDefault="002923A7" w:rsidP="00186CD1">
      <w:pPr>
        <w:numPr>
          <w:ilvl w:val="0"/>
          <w:numId w:val="11"/>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133340307.2.2 - Implement trauma informed care services in Blanco and Llano counties to meet the need of individuals who experience trauma that is impacting their BH.</w:t>
      </w:r>
    </w:p>
    <w:p w:rsidR="002923A7" w:rsidRPr="002923A7" w:rsidRDefault="002923A7" w:rsidP="00186CD1">
      <w:pPr>
        <w:numPr>
          <w:ilvl w:val="0"/>
          <w:numId w:val="11"/>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133340307.2.3 - Implement psychiatric and clinical guidance 24/7 for primary care physicians and hospitals in Blanco and Llano counties to help physicians identify and treat BH symptoms earlier to avoid exacerbation of symptoms into a BH crisis. </w:t>
      </w:r>
    </w:p>
    <w:p w:rsidR="002923A7" w:rsidRPr="002923A7" w:rsidRDefault="002923A7" w:rsidP="00186CD1">
      <w:pPr>
        <w:numPr>
          <w:ilvl w:val="0"/>
          <w:numId w:val="11"/>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133340307.2.4 - Implement Whole Health Peer Support services in Blanco and Llano counties to meet the overall health needs of individuals who exhibit BH issues. </w:t>
      </w:r>
    </w:p>
    <w:p w:rsidR="002923A7" w:rsidRPr="002923A7" w:rsidRDefault="002923A7" w:rsidP="00186CD1">
      <w:pPr>
        <w:numPr>
          <w:ilvl w:val="0"/>
          <w:numId w:val="11"/>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lastRenderedPageBreak/>
        <w:t>133340307.2.5 - Implement veteran mental health services in the Blanco and Llano counties to meet the overall health needs of veterans dealing with BH issues. Project expands current peer support services for veterans and their family members who need comprehensive, community-based, wrap-around BH services.</w:t>
      </w:r>
    </w:p>
    <w:p w:rsidR="002923A7" w:rsidRPr="002923A7" w:rsidRDefault="002923A7" w:rsidP="00186CD1">
      <w:pPr>
        <w:spacing w:after="0" w:line="240" w:lineRule="auto"/>
        <w:jc w:val="both"/>
        <w:rPr>
          <w:rFonts w:asciiTheme="minorHAnsi" w:eastAsiaTheme="minorHAnsi" w:hAnsiTheme="minorHAnsi" w:cstheme="minorBidi"/>
          <w:b/>
          <w:szCs w:val="28"/>
          <w:u w:val="single"/>
        </w:rPr>
      </w:pPr>
    </w:p>
    <w:p w:rsidR="002923A7" w:rsidRPr="00186CD1" w:rsidRDefault="002923A7" w:rsidP="00186CD1">
      <w:pPr>
        <w:spacing w:after="0" w:line="240" w:lineRule="auto"/>
        <w:jc w:val="both"/>
        <w:rPr>
          <w:rFonts w:asciiTheme="minorHAnsi" w:eastAsiaTheme="minorHAnsi" w:hAnsiTheme="minorHAnsi" w:cstheme="minorBidi"/>
          <w:b/>
          <w:sz w:val="24"/>
          <w:szCs w:val="28"/>
          <w:u w:val="single"/>
        </w:rPr>
      </w:pPr>
      <w:r w:rsidRPr="00186CD1">
        <w:rPr>
          <w:rFonts w:asciiTheme="minorHAnsi" w:eastAsiaTheme="minorHAnsi" w:hAnsiTheme="minorHAnsi" w:cstheme="minorBidi"/>
          <w:b/>
          <w:sz w:val="24"/>
          <w:szCs w:val="28"/>
          <w:u w:val="single"/>
        </w:rPr>
        <w:t>Performing Provider Type: Hospital</w:t>
      </w: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 xml:space="preserve">Provider Name: </w:t>
      </w:r>
      <w:r w:rsidR="005A2CF1">
        <w:rPr>
          <w:rFonts w:asciiTheme="minorHAnsi" w:eastAsiaTheme="minorHAnsi" w:hAnsiTheme="minorHAnsi" w:cstheme="minorBidi"/>
          <w:b/>
        </w:rPr>
        <w:t xml:space="preserve">Baylor </w:t>
      </w:r>
      <w:r w:rsidRPr="002923A7">
        <w:rPr>
          <w:rFonts w:asciiTheme="minorHAnsi" w:eastAsiaTheme="minorHAnsi" w:hAnsiTheme="minorHAnsi" w:cstheme="minorBidi"/>
          <w:b/>
        </w:rPr>
        <w:t>Scott &amp; White – Lla</w:t>
      </w:r>
      <w:r w:rsidR="00F50002">
        <w:rPr>
          <w:rFonts w:asciiTheme="minorHAnsi" w:eastAsiaTheme="minorHAnsi" w:hAnsiTheme="minorHAnsi" w:cstheme="minorBidi"/>
          <w:b/>
        </w:rPr>
        <w:t xml:space="preserve">no; County: Llano; IGT Entity: </w:t>
      </w:r>
      <w:r w:rsidRPr="002923A7">
        <w:rPr>
          <w:rFonts w:asciiTheme="minorHAnsi" w:eastAsiaTheme="minorHAnsi" w:hAnsiTheme="minorHAnsi" w:cstheme="minorBidi"/>
          <w:b/>
        </w:rPr>
        <w:t>Llano County</w:t>
      </w:r>
    </w:p>
    <w:p w:rsidR="002923A7" w:rsidRPr="002923A7" w:rsidRDefault="002923A7" w:rsidP="00186CD1">
      <w:pPr>
        <w:numPr>
          <w:ilvl w:val="0"/>
          <w:numId w:val="5"/>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020840701.2.1 - Apply continuous process improvement (CQI) strategies guided by the Institute for Healthcare Improvement (IHI) Model to identify causes of avoidable EMS and ED utilization, prioritize potential solutions, and launch Plan, Do, Study, Act (PDSA) cycles on chosen improvements.</w:t>
      </w:r>
    </w:p>
    <w:p w:rsidR="002923A7" w:rsidRPr="002923A7" w:rsidRDefault="002923A7" w:rsidP="00186CD1">
      <w:pPr>
        <w:numPr>
          <w:ilvl w:val="0"/>
          <w:numId w:val="5"/>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020840701.2.2 - Identify causes of avoidable Sheriff Department Transport of BH patients in crisis and prioritize potential ED and jail diversion solutions. </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 xml:space="preserve">Provider Name: </w:t>
      </w:r>
      <w:r w:rsidR="005A2CF1">
        <w:rPr>
          <w:rFonts w:asciiTheme="minorHAnsi" w:eastAsiaTheme="minorHAnsi" w:hAnsiTheme="minorHAnsi" w:cstheme="minorBidi"/>
          <w:b/>
        </w:rPr>
        <w:t xml:space="preserve">Baylor </w:t>
      </w:r>
      <w:r w:rsidRPr="002923A7">
        <w:rPr>
          <w:rFonts w:asciiTheme="minorHAnsi" w:eastAsiaTheme="minorHAnsi" w:hAnsiTheme="minorHAnsi" w:cstheme="minorBidi"/>
          <w:b/>
        </w:rPr>
        <w:t>Scott &amp; White – Memor</w:t>
      </w:r>
      <w:r w:rsidR="00F50002">
        <w:rPr>
          <w:rFonts w:asciiTheme="minorHAnsi" w:eastAsiaTheme="minorHAnsi" w:hAnsiTheme="minorHAnsi" w:cstheme="minorBidi"/>
          <w:b/>
        </w:rPr>
        <w:t xml:space="preserve">ial; County: Bell; IGT Entity: </w:t>
      </w:r>
      <w:r w:rsidRPr="002923A7">
        <w:rPr>
          <w:rFonts w:asciiTheme="minorHAnsi" w:eastAsiaTheme="minorHAnsi" w:hAnsiTheme="minorHAnsi" w:cstheme="minorBidi"/>
          <w:b/>
        </w:rPr>
        <w:t>Bell County</w:t>
      </w:r>
    </w:p>
    <w:p w:rsidR="002923A7" w:rsidRPr="002923A7" w:rsidRDefault="002923A7" w:rsidP="00186CD1">
      <w:pPr>
        <w:numPr>
          <w:ilvl w:val="0"/>
          <w:numId w:val="6"/>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137249208.2.1 - Provide patient navigation and selected chronic illness supports for a target group of people who are members/beneficiaries of the Bell County Indigent Care Program, Medicaid, and/or participating hospitals' charity care programs.</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Seton Highland Lake</w:t>
      </w:r>
      <w:r w:rsidR="00F50002">
        <w:rPr>
          <w:rFonts w:asciiTheme="minorHAnsi" w:eastAsiaTheme="minorHAnsi" w:hAnsiTheme="minorHAnsi" w:cstheme="minorBidi"/>
          <w:b/>
        </w:rPr>
        <w:t xml:space="preserve">s; County: Burnet; IGT Entity: </w:t>
      </w:r>
      <w:r w:rsidRPr="002923A7">
        <w:rPr>
          <w:rFonts w:asciiTheme="minorHAnsi" w:eastAsiaTheme="minorHAnsi" w:hAnsiTheme="minorHAnsi" w:cstheme="minorBidi"/>
          <w:b/>
        </w:rPr>
        <w:t>Burnet County</w:t>
      </w:r>
    </w:p>
    <w:p w:rsidR="002923A7" w:rsidRPr="002923A7" w:rsidRDefault="002923A7" w:rsidP="00186CD1">
      <w:pPr>
        <w:numPr>
          <w:ilvl w:val="0"/>
          <w:numId w:val="6"/>
        </w:numPr>
        <w:spacing w:after="0" w:line="240" w:lineRule="auto"/>
        <w:contextualSpacing/>
        <w:jc w:val="both"/>
        <w:rPr>
          <w:rFonts w:asciiTheme="minorHAnsi" w:eastAsiaTheme="minorHAnsi" w:hAnsiTheme="minorHAnsi" w:cstheme="minorBidi"/>
          <w:b/>
        </w:rPr>
      </w:pPr>
      <w:r w:rsidRPr="002923A7">
        <w:rPr>
          <w:rFonts w:asciiTheme="minorHAnsi" w:eastAsiaTheme="minorHAnsi" w:hAnsiTheme="minorHAnsi" w:cstheme="minorBidi"/>
        </w:rPr>
        <w:t>094151004.2.1 - Implement a patient navigation system to connect indigent and uninsured patients to primary care or medical homes in order to reduce ED utilization and provide cost effective, timely, and site appropriate health care services. Patients are routed to a medical home by care navigators responsible for managing long-term relationships with patients to reduce their need for advanced medical care, including the ED.</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Little River Healthc</w:t>
      </w:r>
      <w:r w:rsidR="00F50002">
        <w:rPr>
          <w:rFonts w:asciiTheme="minorHAnsi" w:eastAsiaTheme="minorHAnsi" w:hAnsiTheme="minorHAnsi" w:cstheme="minorBidi"/>
          <w:b/>
        </w:rPr>
        <w:t xml:space="preserve">are; County: Milam; IGT Entity: </w:t>
      </w:r>
      <w:r w:rsidRPr="002923A7">
        <w:rPr>
          <w:rFonts w:asciiTheme="minorHAnsi" w:eastAsiaTheme="minorHAnsi" w:hAnsiTheme="minorHAnsi" w:cstheme="minorBidi"/>
          <w:b/>
        </w:rPr>
        <w:t>Rockdale Hospital District</w:t>
      </w:r>
    </w:p>
    <w:p w:rsidR="002923A7" w:rsidRPr="002923A7" w:rsidRDefault="002923A7" w:rsidP="00186CD1">
      <w:pPr>
        <w:numPr>
          <w:ilvl w:val="0"/>
          <w:numId w:val="6"/>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183086102.1.1 - Increase the number of Primary Care Physicians (PCPs) which will allow the hospital to increase clinic hours and provide earlier diagnosis of chronic and life-threatening diseases prior to the disease requiring an ED visit and urgent care; thus, enabling the ED to be used for true emergencies. </w:t>
      </w:r>
    </w:p>
    <w:p w:rsidR="002923A7" w:rsidRPr="002923A7" w:rsidRDefault="002923A7" w:rsidP="00186CD1">
      <w:pPr>
        <w:numPr>
          <w:ilvl w:val="0"/>
          <w:numId w:val="6"/>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 xml:space="preserve">183086102.1.2 - Increase the access to Specialty Care Physicians (SCPs) by expanding the number of specialty providers and/or increasing clinic hours for the specialists most in demand. This will promote early diagnostic and screening services for at-risk patients including low income and uninsured individuals. </w:t>
      </w:r>
    </w:p>
    <w:p w:rsidR="002923A7" w:rsidRPr="002923A7" w:rsidRDefault="002923A7" w:rsidP="00186CD1">
      <w:pPr>
        <w:spacing w:after="0" w:line="240" w:lineRule="auto"/>
        <w:jc w:val="both"/>
        <w:rPr>
          <w:rFonts w:asciiTheme="minorHAnsi" w:eastAsiaTheme="minorHAnsi" w:hAnsiTheme="minorHAnsi" w:cstheme="minorBidi"/>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St. David’s Round Rock Medical Center; C</w:t>
      </w:r>
      <w:r w:rsidR="00F50002">
        <w:rPr>
          <w:rFonts w:asciiTheme="minorHAnsi" w:eastAsiaTheme="minorHAnsi" w:hAnsiTheme="minorHAnsi" w:cstheme="minorBidi"/>
          <w:b/>
        </w:rPr>
        <w:t xml:space="preserve">ounty: Williamson; IGT Entity: </w:t>
      </w:r>
      <w:r w:rsidRPr="002923A7">
        <w:rPr>
          <w:rFonts w:asciiTheme="minorHAnsi" w:eastAsiaTheme="minorHAnsi" w:hAnsiTheme="minorHAnsi" w:cstheme="minorBidi"/>
          <w:b/>
        </w:rPr>
        <w:t>Williamson County</w:t>
      </w:r>
    </w:p>
    <w:p w:rsidR="002923A7" w:rsidRPr="002923A7" w:rsidRDefault="002923A7" w:rsidP="00186CD1">
      <w:pPr>
        <w:numPr>
          <w:ilvl w:val="0"/>
          <w:numId w:val="7"/>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020957901.1.1 - Expand availability of primary care services to target the low income population in Williamson County that do not have existing health coverage by working with four existing local clinics to provide services: Sacred Heart, Good Samaritan, Lone Star Circle of Care – Taylor, and Bluebonnet Trails Community Services.</w:t>
      </w:r>
    </w:p>
    <w:p w:rsidR="002923A7" w:rsidRPr="002923A7" w:rsidRDefault="002923A7" w:rsidP="00186CD1">
      <w:pPr>
        <w:spacing w:after="0" w:line="240" w:lineRule="auto"/>
        <w:jc w:val="both"/>
        <w:rPr>
          <w:rFonts w:asciiTheme="minorHAnsi" w:eastAsiaTheme="minorHAnsi" w:hAnsiTheme="minorHAnsi" w:cstheme="minorBidi"/>
          <w:b/>
        </w:rPr>
      </w:pP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Provider Name: Seton Harker Heig</w:t>
      </w:r>
      <w:r w:rsidR="00F50002">
        <w:rPr>
          <w:rFonts w:asciiTheme="minorHAnsi" w:eastAsiaTheme="minorHAnsi" w:hAnsiTheme="minorHAnsi" w:cstheme="minorBidi"/>
          <w:b/>
        </w:rPr>
        <w:t xml:space="preserve">hts; County: Bell; IGT Entity: </w:t>
      </w:r>
      <w:r w:rsidRPr="002923A7">
        <w:rPr>
          <w:rFonts w:asciiTheme="minorHAnsi" w:eastAsiaTheme="minorHAnsi" w:hAnsiTheme="minorHAnsi" w:cstheme="minorBidi"/>
          <w:b/>
        </w:rPr>
        <w:t>Bell County</w:t>
      </w:r>
    </w:p>
    <w:p w:rsidR="002923A7" w:rsidRPr="002923A7" w:rsidRDefault="002923A7" w:rsidP="00186CD1">
      <w:pPr>
        <w:numPr>
          <w:ilvl w:val="0"/>
          <w:numId w:val="7"/>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013122392.1.100 - Expand existing primary care capacity to provide patients with increased access to primary care services  (preventive, primary, and chronic care) in Bell County by supporting the Greater Killeen Free Clinic.</w:t>
      </w:r>
    </w:p>
    <w:p w:rsidR="002923A7" w:rsidRPr="002923A7" w:rsidRDefault="002923A7" w:rsidP="00186CD1">
      <w:pPr>
        <w:spacing w:after="0" w:line="240" w:lineRule="auto"/>
        <w:jc w:val="both"/>
        <w:rPr>
          <w:rFonts w:asciiTheme="minorHAnsi" w:eastAsiaTheme="minorHAnsi" w:hAnsiTheme="minorHAnsi" w:cstheme="minorBidi"/>
          <w:b/>
          <w:szCs w:val="28"/>
          <w:u w:val="single"/>
        </w:rPr>
      </w:pPr>
    </w:p>
    <w:p w:rsidR="002923A7" w:rsidRPr="00186CD1" w:rsidRDefault="002923A7" w:rsidP="00186CD1">
      <w:pPr>
        <w:spacing w:after="0" w:line="240" w:lineRule="auto"/>
        <w:jc w:val="both"/>
        <w:rPr>
          <w:rFonts w:asciiTheme="minorHAnsi" w:eastAsiaTheme="minorHAnsi" w:hAnsiTheme="minorHAnsi" w:cstheme="minorBidi"/>
          <w:b/>
          <w:sz w:val="24"/>
          <w:szCs w:val="28"/>
          <w:u w:val="single"/>
        </w:rPr>
      </w:pPr>
      <w:r w:rsidRPr="00186CD1">
        <w:rPr>
          <w:rFonts w:asciiTheme="minorHAnsi" w:eastAsiaTheme="minorHAnsi" w:hAnsiTheme="minorHAnsi" w:cstheme="minorBidi"/>
          <w:b/>
          <w:sz w:val="24"/>
          <w:szCs w:val="28"/>
          <w:u w:val="single"/>
        </w:rPr>
        <w:t>UC-Only Hospitals:</w:t>
      </w: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Bell County:</w:t>
      </w:r>
    </w:p>
    <w:p w:rsidR="002923A7" w:rsidRPr="002923A7" w:rsidRDefault="002923A7" w:rsidP="00186CD1">
      <w:pPr>
        <w:numPr>
          <w:ilvl w:val="0"/>
          <w:numId w:val="12"/>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Cedar Crest Hospital</w:t>
      </w:r>
    </w:p>
    <w:p w:rsidR="002923A7" w:rsidRPr="002923A7" w:rsidRDefault="002923A7" w:rsidP="00186CD1">
      <w:pPr>
        <w:numPr>
          <w:ilvl w:val="0"/>
          <w:numId w:val="12"/>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Metroplex Health System</w:t>
      </w:r>
    </w:p>
    <w:p w:rsidR="002923A7" w:rsidRPr="002923A7" w:rsidRDefault="005A2CF1" w:rsidP="00186CD1">
      <w:pPr>
        <w:numPr>
          <w:ilvl w:val="0"/>
          <w:numId w:val="12"/>
        </w:numPr>
        <w:spacing w:after="0" w:line="240" w:lineRule="auto"/>
        <w:contextualSpacing/>
        <w:jc w:val="both"/>
        <w:rPr>
          <w:rFonts w:asciiTheme="minorHAnsi" w:eastAsiaTheme="minorHAnsi" w:hAnsiTheme="minorHAnsi" w:cstheme="minorBidi"/>
        </w:rPr>
      </w:pPr>
      <w:r>
        <w:rPr>
          <w:rFonts w:asciiTheme="minorHAnsi" w:eastAsiaTheme="minorHAnsi" w:hAnsiTheme="minorHAnsi" w:cstheme="minorBidi"/>
        </w:rPr>
        <w:t xml:space="preserve">Baylor </w:t>
      </w:r>
      <w:r w:rsidR="002923A7" w:rsidRPr="002923A7">
        <w:rPr>
          <w:rFonts w:asciiTheme="minorHAnsi" w:eastAsiaTheme="minorHAnsi" w:hAnsiTheme="minorHAnsi" w:cstheme="minorBidi"/>
        </w:rPr>
        <w:t>Scott &amp; White Clinic</w:t>
      </w: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Lampasas County:</w:t>
      </w:r>
    </w:p>
    <w:p w:rsidR="002923A7" w:rsidRPr="002923A7" w:rsidRDefault="002923A7" w:rsidP="00186CD1">
      <w:pPr>
        <w:numPr>
          <w:ilvl w:val="0"/>
          <w:numId w:val="12"/>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Rollins Brook Community Hospital</w:t>
      </w:r>
    </w:p>
    <w:p w:rsidR="002923A7" w:rsidRPr="002923A7" w:rsidRDefault="002923A7" w:rsidP="00186CD1">
      <w:pPr>
        <w:spacing w:after="0" w:line="240" w:lineRule="auto"/>
        <w:jc w:val="both"/>
        <w:rPr>
          <w:rFonts w:asciiTheme="minorHAnsi" w:eastAsiaTheme="minorHAnsi" w:hAnsiTheme="minorHAnsi" w:cstheme="minorBidi"/>
          <w:b/>
        </w:rPr>
      </w:pPr>
      <w:r w:rsidRPr="002923A7">
        <w:rPr>
          <w:rFonts w:asciiTheme="minorHAnsi" w:eastAsiaTheme="minorHAnsi" w:hAnsiTheme="minorHAnsi" w:cstheme="minorBidi"/>
          <w:b/>
        </w:rPr>
        <w:t>Williamson County:</w:t>
      </w:r>
    </w:p>
    <w:p w:rsidR="002923A7" w:rsidRPr="002923A7" w:rsidRDefault="002923A7" w:rsidP="00186CD1">
      <w:pPr>
        <w:numPr>
          <w:ilvl w:val="0"/>
          <w:numId w:val="12"/>
        </w:numPr>
        <w:spacing w:after="0" w:line="240" w:lineRule="auto"/>
        <w:contextualSpacing/>
        <w:jc w:val="both"/>
        <w:rPr>
          <w:rFonts w:asciiTheme="minorHAnsi" w:eastAsiaTheme="minorHAnsi" w:hAnsiTheme="minorHAnsi" w:cstheme="minorBidi"/>
        </w:rPr>
      </w:pPr>
      <w:r w:rsidRPr="002923A7">
        <w:rPr>
          <w:rFonts w:asciiTheme="minorHAnsi" w:eastAsiaTheme="minorHAnsi" w:hAnsiTheme="minorHAnsi" w:cstheme="minorBidi"/>
        </w:rPr>
        <w:t>Cedar Park Regional</w:t>
      </w:r>
    </w:p>
    <w:p w:rsidR="00186CD1" w:rsidRDefault="005A2CF1" w:rsidP="00186CD1">
      <w:pPr>
        <w:numPr>
          <w:ilvl w:val="0"/>
          <w:numId w:val="12"/>
        </w:numPr>
        <w:spacing w:after="0" w:line="240" w:lineRule="auto"/>
        <w:contextualSpacing/>
        <w:jc w:val="both"/>
        <w:rPr>
          <w:rFonts w:asciiTheme="minorHAnsi" w:eastAsiaTheme="minorHAnsi" w:hAnsiTheme="minorHAnsi" w:cstheme="minorBidi"/>
        </w:rPr>
      </w:pPr>
      <w:r>
        <w:rPr>
          <w:rFonts w:asciiTheme="minorHAnsi" w:eastAsiaTheme="minorHAnsi" w:hAnsiTheme="minorHAnsi" w:cstheme="minorBidi"/>
        </w:rPr>
        <w:t xml:space="preserve">Baylor </w:t>
      </w:r>
      <w:r w:rsidR="002923A7" w:rsidRPr="002923A7">
        <w:rPr>
          <w:rFonts w:asciiTheme="minorHAnsi" w:eastAsiaTheme="minorHAnsi" w:hAnsiTheme="minorHAnsi" w:cstheme="minorBidi"/>
        </w:rPr>
        <w:t>Scott &amp; White – Round Rock</w:t>
      </w:r>
    </w:p>
    <w:p w:rsidR="00186CD1" w:rsidRPr="00186CD1" w:rsidRDefault="00186CD1" w:rsidP="00186CD1">
      <w:pPr>
        <w:spacing w:after="0" w:line="240" w:lineRule="auto"/>
        <w:contextualSpacing/>
        <w:jc w:val="both"/>
        <w:rPr>
          <w:rFonts w:asciiTheme="minorHAnsi" w:eastAsiaTheme="minorHAnsi" w:hAnsiTheme="minorHAnsi" w:cstheme="minorBidi"/>
        </w:rPr>
      </w:pPr>
    </w:p>
    <w:p w:rsidR="001F091B" w:rsidRPr="00424B59" w:rsidRDefault="00DE23AA" w:rsidP="00186CD1">
      <w:pPr>
        <w:pBdr>
          <w:bottom w:val="single" w:sz="12" w:space="1" w:color="auto"/>
        </w:pBdr>
        <w:jc w:val="center"/>
        <w:rPr>
          <w:rFonts w:asciiTheme="minorHAnsi" w:hAnsiTheme="minorHAnsi" w:cstheme="minorHAnsi"/>
          <w:b/>
          <w:sz w:val="36"/>
        </w:rPr>
      </w:pPr>
      <w:r w:rsidRPr="00424B59">
        <w:rPr>
          <w:rFonts w:asciiTheme="minorHAnsi" w:hAnsiTheme="minorHAnsi" w:cstheme="minorHAnsi"/>
          <w:b/>
          <w:sz w:val="36"/>
        </w:rPr>
        <w:lastRenderedPageBreak/>
        <w:t xml:space="preserve">RHP 8 </w:t>
      </w:r>
      <w:r w:rsidR="001F091B" w:rsidRPr="00424B59">
        <w:rPr>
          <w:rFonts w:asciiTheme="minorHAnsi" w:hAnsiTheme="minorHAnsi" w:cstheme="minorHAnsi"/>
          <w:b/>
          <w:sz w:val="36"/>
        </w:rPr>
        <w:t>Behavioral Health and Primary Care Cohort</w:t>
      </w:r>
    </w:p>
    <w:p w:rsidR="001F091B" w:rsidRPr="001F091B" w:rsidRDefault="001F091B" w:rsidP="00186CD1">
      <w:pPr>
        <w:pStyle w:val="NoSpacing"/>
        <w:jc w:val="both"/>
        <w:rPr>
          <w:rFonts w:asciiTheme="minorHAnsi" w:hAnsiTheme="minorHAnsi"/>
          <w:b/>
          <w:sz w:val="24"/>
          <w:szCs w:val="24"/>
          <w:u w:val="single"/>
        </w:rPr>
      </w:pPr>
      <w:r w:rsidRPr="001F091B">
        <w:rPr>
          <w:rFonts w:asciiTheme="minorHAnsi" w:hAnsiTheme="minorHAnsi"/>
          <w:b/>
          <w:sz w:val="24"/>
          <w:szCs w:val="24"/>
          <w:u w:val="single"/>
        </w:rPr>
        <w:t>What is the RHP 8 Behavioral Health and Primary Care Cohort (Cohort)?</w:t>
      </w:r>
    </w:p>
    <w:p w:rsidR="001F091B" w:rsidRPr="001F091B" w:rsidRDefault="001F091B" w:rsidP="00186CD1">
      <w:pPr>
        <w:pStyle w:val="NoSpacing"/>
        <w:jc w:val="both"/>
        <w:rPr>
          <w:rFonts w:asciiTheme="minorHAnsi" w:hAnsiTheme="minorHAnsi" w:cs="Arial"/>
        </w:rPr>
      </w:pPr>
      <w:r w:rsidRPr="001F091B">
        <w:rPr>
          <w:rFonts w:asciiTheme="minorHAnsi" w:hAnsiTheme="minorHAnsi" w:cs="Arial"/>
        </w:rPr>
        <w:t xml:space="preserve">The 1115 Waiver allows Providers to implement transformational projects across the State. </w:t>
      </w:r>
      <w:r w:rsidRPr="001F091B">
        <w:rPr>
          <w:rFonts w:asciiTheme="minorHAnsi" w:hAnsiTheme="minorHAnsi"/>
        </w:rPr>
        <w:t xml:space="preserve">The Cohort is a small team comprised of </w:t>
      </w:r>
      <w:r w:rsidRPr="00424B59">
        <w:rPr>
          <w:rFonts w:asciiTheme="minorHAnsi" w:hAnsiTheme="minorHAnsi"/>
        </w:rPr>
        <w:t xml:space="preserve">RHP 8 </w:t>
      </w:r>
      <w:r w:rsidR="003103BA" w:rsidRPr="00424B59">
        <w:rPr>
          <w:rFonts w:asciiTheme="minorHAnsi" w:hAnsiTheme="minorHAnsi"/>
        </w:rPr>
        <w:t xml:space="preserve">Providers and </w:t>
      </w:r>
      <w:r w:rsidRPr="00424B59">
        <w:rPr>
          <w:rFonts w:asciiTheme="minorHAnsi" w:hAnsiTheme="minorHAnsi"/>
        </w:rPr>
        <w:t>s</w:t>
      </w:r>
      <w:r w:rsidRPr="001F091B">
        <w:rPr>
          <w:rFonts w:asciiTheme="minorHAnsi" w:hAnsiTheme="minorHAnsi"/>
        </w:rPr>
        <w:t xml:space="preserve">takeholders who are actively implementing behavioral health and/or primary care projects, along with other community members who are interested in learning more about these projects. </w:t>
      </w:r>
    </w:p>
    <w:p w:rsidR="001F091B" w:rsidRPr="001F091B" w:rsidRDefault="001F091B" w:rsidP="00186CD1">
      <w:pPr>
        <w:pStyle w:val="NoSpacing"/>
        <w:jc w:val="both"/>
        <w:rPr>
          <w:rFonts w:asciiTheme="minorHAnsi" w:hAnsiTheme="minorHAnsi"/>
        </w:rPr>
      </w:pPr>
    </w:p>
    <w:p w:rsidR="001F091B" w:rsidRPr="001F091B" w:rsidRDefault="001F091B" w:rsidP="00186CD1">
      <w:pPr>
        <w:pStyle w:val="NoSpacing"/>
        <w:jc w:val="both"/>
        <w:rPr>
          <w:rFonts w:asciiTheme="minorHAnsi" w:hAnsiTheme="minorHAnsi"/>
          <w:b/>
          <w:sz w:val="24"/>
          <w:szCs w:val="24"/>
          <w:u w:val="single"/>
        </w:rPr>
      </w:pPr>
      <w:r w:rsidRPr="001F091B">
        <w:rPr>
          <w:rFonts w:asciiTheme="minorHAnsi" w:hAnsiTheme="minorHAnsi"/>
          <w:b/>
          <w:sz w:val="24"/>
          <w:szCs w:val="24"/>
          <w:u w:val="single"/>
        </w:rPr>
        <w:t xml:space="preserve">What is the Cohort Purpose Statement? </w:t>
      </w:r>
    </w:p>
    <w:p w:rsidR="001F091B" w:rsidRPr="00186CD1" w:rsidRDefault="001F091B" w:rsidP="00186CD1">
      <w:pPr>
        <w:pStyle w:val="NoSpacing"/>
        <w:jc w:val="both"/>
        <w:rPr>
          <w:rFonts w:asciiTheme="minorHAnsi" w:hAnsiTheme="minorHAnsi"/>
        </w:rPr>
      </w:pPr>
      <w:r w:rsidRPr="003103BA">
        <w:rPr>
          <w:rFonts w:asciiTheme="minorHAnsi" w:hAnsiTheme="minorHAnsi"/>
        </w:rPr>
        <w:t xml:space="preserve">The Cohort seeks opportunities to increase communication and promotes shared learning </w:t>
      </w:r>
      <w:r w:rsidR="00424B59">
        <w:rPr>
          <w:rFonts w:asciiTheme="minorHAnsi" w:hAnsiTheme="minorHAnsi"/>
        </w:rPr>
        <w:t xml:space="preserve">in RHP 8 </w:t>
      </w:r>
      <w:r w:rsidRPr="003103BA">
        <w:rPr>
          <w:rFonts w:asciiTheme="minorHAnsi" w:hAnsiTheme="minorHAnsi"/>
        </w:rPr>
        <w:t>with an overall focus on project sustainabilit</w:t>
      </w:r>
      <w:r w:rsidRPr="00186CD1">
        <w:rPr>
          <w:rFonts w:asciiTheme="minorHAnsi" w:hAnsiTheme="minorHAnsi"/>
        </w:rPr>
        <w:t>y</w:t>
      </w:r>
      <w:r w:rsidRPr="00186CD1">
        <w:rPr>
          <w:rFonts w:asciiTheme="minorHAnsi" w:hAnsiTheme="minorHAnsi"/>
          <w:i/>
        </w:rPr>
        <w:t>.</w:t>
      </w:r>
    </w:p>
    <w:p w:rsidR="001F091B" w:rsidRPr="001F091B" w:rsidRDefault="001F091B" w:rsidP="00186CD1">
      <w:pPr>
        <w:pStyle w:val="NoSpacing"/>
        <w:jc w:val="both"/>
        <w:rPr>
          <w:rFonts w:asciiTheme="minorHAnsi" w:hAnsiTheme="minorHAnsi"/>
          <w:b/>
          <w:u w:val="single"/>
        </w:rPr>
      </w:pPr>
    </w:p>
    <w:p w:rsidR="001F091B" w:rsidRPr="001F091B" w:rsidRDefault="001F091B" w:rsidP="00186CD1">
      <w:pPr>
        <w:pStyle w:val="NoSpacing"/>
        <w:jc w:val="both"/>
        <w:rPr>
          <w:rFonts w:asciiTheme="minorHAnsi" w:hAnsiTheme="minorHAnsi"/>
          <w:b/>
          <w:sz w:val="24"/>
          <w:szCs w:val="24"/>
          <w:u w:val="single"/>
        </w:rPr>
      </w:pPr>
      <w:r w:rsidRPr="001F091B">
        <w:rPr>
          <w:rFonts w:asciiTheme="minorHAnsi" w:hAnsiTheme="minorHAnsi"/>
          <w:b/>
          <w:sz w:val="24"/>
          <w:szCs w:val="24"/>
          <w:u w:val="single"/>
        </w:rPr>
        <w:t xml:space="preserve">Who Participates in the Cohort? </w:t>
      </w:r>
    </w:p>
    <w:p w:rsidR="001F091B" w:rsidRDefault="001F091B" w:rsidP="00186CD1">
      <w:pPr>
        <w:pStyle w:val="NoSpacing"/>
        <w:jc w:val="both"/>
        <w:rPr>
          <w:rFonts w:asciiTheme="minorHAnsi" w:hAnsiTheme="minorHAnsi" w:cs="Arial"/>
        </w:rPr>
      </w:pPr>
      <w:r w:rsidRPr="001F091B">
        <w:rPr>
          <w:rFonts w:asciiTheme="minorHAnsi" w:hAnsiTheme="minorHAnsi" w:cs="Arial"/>
        </w:rPr>
        <w:t>The Cohort is open to any interested stakeholder in RHP 8. Currently, the Cohort is comprised of individua</w:t>
      </w:r>
      <w:r>
        <w:rPr>
          <w:rFonts w:asciiTheme="minorHAnsi" w:hAnsiTheme="minorHAnsi" w:cs="Arial"/>
        </w:rPr>
        <w:t xml:space="preserve">ls representing RHP 8 DSRIP and </w:t>
      </w:r>
      <w:r w:rsidRPr="001F091B">
        <w:rPr>
          <w:rFonts w:asciiTheme="minorHAnsi" w:hAnsiTheme="minorHAnsi" w:cs="Arial"/>
        </w:rPr>
        <w:t>UC Providers (hospitals, local mental health autho</w:t>
      </w:r>
      <w:r w:rsidR="00424B59">
        <w:rPr>
          <w:rFonts w:asciiTheme="minorHAnsi" w:hAnsiTheme="minorHAnsi" w:cs="Arial"/>
        </w:rPr>
        <w:t>rities, and public health districts</w:t>
      </w:r>
      <w:r w:rsidRPr="001F091B">
        <w:rPr>
          <w:rFonts w:asciiTheme="minorHAnsi" w:hAnsiTheme="minorHAnsi" w:cs="Arial"/>
        </w:rPr>
        <w:t xml:space="preserve">), other stakeholders in the community, two </w:t>
      </w:r>
      <w:r w:rsidR="00424B59">
        <w:t>Co-Facilitators</w:t>
      </w:r>
      <w:r w:rsidRPr="001F091B">
        <w:rPr>
          <w:rFonts w:asciiTheme="minorHAnsi" w:hAnsiTheme="minorHAnsi" w:cs="Arial"/>
        </w:rPr>
        <w:t>, and the Anchor team.</w:t>
      </w:r>
    </w:p>
    <w:p w:rsidR="00D522CF" w:rsidRDefault="00D522CF" w:rsidP="00186CD1">
      <w:pPr>
        <w:pStyle w:val="NoSpacing"/>
        <w:jc w:val="both"/>
        <w:rPr>
          <w:rFonts w:asciiTheme="minorHAnsi" w:hAnsiTheme="minorHAnsi" w:cs="Arial"/>
        </w:rPr>
      </w:pPr>
    </w:p>
    <w:p w:rsidR="00D522CF" w:rsidRPr="00D522CF" w:rsidRDefault="00D522CF" w:rsidP="00186CD1">
      <w:pPr>
        <w:pStyle w:val="NoSpacing"/>
        <w:jc w:val="both"/>
        <w:rPr>
          <w:rFonts w:asciiTheme="minorHAnsi" w:hAnsiTheme="minorHAnsi" w:cs="Arial"/>
          <w:b/>
          <w:sz w:val="24"/>
          <w:u w:val="single"/>
        </w:rPr>
      </w:pPr>
      <w:r w:rsidRPr="00D522CF">
        <w:rPr>
          <w:rFonts w:asciiTheme="minorHAnsi" w:hAnsiTheme="minorHAnsi" w:cs="Arial"/>
          <w:b/>
          <w:sz w:val="24"/>
          <w:u w:val="single"/>
        </w:rPr>
        <w:t>What if I Am Unable to Attend Meetings?</w:t>
      </w:r>
    </w:p>
    <w:p w:rsidR="00424B59" w:rsidRDefault="00D522CF" w:rsidP="00186CD1">
      <w:pPr>
        <w:pStyle w:val="NoSpacing"/>
        <w:jc w:val="both"/>
        <w:rPr>
          <w:rFonts w:asciiTheme="minorHAnsi" w:hAnsiTheme="minorHAnsi" w:cs="Arial"/>
        </w:rPr>
      </w:pPr>
      <w:r>
        <w:rPr>
          <w:rFonts w:asciiTheme="minorHAnsi" w:hAnsiTheme="minorHAnsi" w:cs="Arial"/>
        </w:rPr>
        <w:t>If you are not able to attend Cohort meetings</w:t>
      </w:r>
      <w:r w:rsidR="00424B59">
        <w:rPr>
          <w:rFonts w:asciiTheme="minorHAnsi" w:hAnsiTheme="minorHAnsi" w:cs="Arial"/>
        </w:rPr>
        <w:t xml:space="preserve"> but wish to learn about meeting happenings</w:t>
      </w:r>
      <w:r>
        <w:rPr>
          <w:rFonts w:asciiTheme="minorHAnsi" w:hAnsiTheme="minorHAnsi" w:cs="Arial"/>
        </w:rPr>
        <w:t xml:space="preserve">, the Anchor team archives meeting agendas and minutes on the RHP 8 website: </w:t>
      </w:r>
      <w:hyperlink r:id="rId16" w:history="1">
        <w:r w:rsidR="00424B59" w:rsidRPr="00971F7A">
          <w:rPr>
            <w:rStyle w:val="Hyperlink"/>
            <w:rFonts w:asciiTheme="minorHAnsi" w:hAnsiTheme="minorHAnsi" w:cs="Arial"/>
          </w:rPr>
          <w:t>http://www.tamhsc.edu/1115-waiver/rhp8/meetings/cohort.html/</w:t>
        </w:r>
      </w:hyperlink>
      <w:r>
        <w:rPr>
          <w:rFonts w:asciiTheme="minorHAnsi" w:hAnsiTheme="minorHAnsi" w:cs="Arial"/>
        </w:rPr>
        <w:t xml:space="preserve">. </w:t>
      </w:r>
    </w:p>
    <w:p w:rsidR="001F091B" w:rsidRPr="001F091B" w:rsidRDefault="001F091B" w:rsidP="00186CD1">
      <w:pPr>
        <w:pStyle w:val="NoSpacing"/>
        <w:jc w:val="both"/>
        <w:rPr>
          <w:rFonts w:asciiTheme="minorHAnsi" w:hAnsiTheme="minorHAnsi"/>
          <w:b/>
          <w:u w:val="single"/>
        </w:rPr>
      </w:pPr>
    </w:p>
    <w:p w:rsidR="001F091B" w:rsidRPr="001F091B" w:rsidRDefault="001F091B" w:rsidP="00186CD1">
      <w:pPr>
        <w:pStyle w:val="NoSpacing"/>
        <w:jc w:val="both"/>
        <w:rPr>
          <w:rFonts w:asciiTheme="minorHAnsi" w:hAnsiTheme="minorHAnsi"/>
          <w:sz w:val="24"/>
          <w:szCs w:val="24"/>
        </w:rPr>
      </w:pPr>
      <w:r w:rsidRPr="001F091B">
        <w:rPr>
          <w:rFonts w:asciiTheme="minorHAnsi" w:hAnsiTheme="minorHAnsi"/>
          <w:b/>
          <w:sz w:val="24"/>
          <w:szCs w:val="24"/>
          <w:u w:val="single"/>
        </w:rPr>
        <w:t>How Can I Learn More?</w:t>
      </w:r>
    </w:p>
    <w:p w:rsidR="001F091B" w:rsidRPr="001F091B" w:rsidRDefault="001F091B" w:rsidP="00186CD1">
      <w:pPr>
        <w:pStyle w:val="NoSpacing"/>
        <w:jc w:val="both"/>
      </w:pPr>
      <w:r w:rsidRPr="001F091B">
        <w:t xml:space="preserve">If you are interested in learning more about the Cohort contact the </w:t>
      </w:r>
      <w:r w:rsidR="00A36DF9">
        <w:t>Co-Facilitators or the RHP 8 Anchor:</w:t>
      </w:r>
    </w:p>
    <w:p w:rsidR="00D522CF" w:rsidRPr="00A36DF9" w:rsidRDefault="00D522CF" w:rsidP="00186CD1">
      <w:pPr>
        <w:pStyle w:val="NoSpacing"/>
        <w:numPr>
          <w:ilvl w:val="0"/>
          <w:numId w:val="4"/>
        </w:numPr>
        <w:jc w:val="both"/>
        <w:rPr>
          <w:color w:val="0000FF" w:themeColor="hyperlink"/>
          <w:u w:val="single"/>
        </w:rPr>
      </w:pPr>
      <w:r w:rsidRPr="001F091B">
        <w:t>Joey Smith</w:t>
      </w:r>
      <w:r>
        <w:t>,</w:t>
      </w:r>
      <w:r w:rsidRPr="001F091B">
        <w:t xml:space="preserve"> </w:t>
      </w:r>
      <w:hyperlink r:id="rId17" w:history="1">
        <w:r w:rsidRPr="001F091B">
          <w:rPr>
            <w:rStyle w:val="Hyperlink"/>
            <w:rFonts w:asciiTheme="minorHAnsi" w:hAnsiTheme="minorHAnsi"/>
          </w:rPr>
          <w:t>joey.smith@cflr.us</w:t>
        </w:r>
      </w:hyperlink>
    </w:p>
    <w:p w:rsidR="001F091B" w:rsidRDefault="00D522CF" w:rsidP="00186CD1">
      <w:pPr>
        <w:pStyle w:val="NoSpacing"/>
        <w:numPr>
          <w:ilvl w:val="0"/>
          <w:numId w:val="4"/>
        </w:numPr>
        <w:jc w:val="both"/>
      </w:pPr>
      <w:r>
        <w:t xml:space="preserve">Crissy Calvert, </w:t>
      </w:r>
      <w:hyperlink r:id="rId18" w:history="1">
        <w:r w:rsidR="00DE23AA" w:rsidRPr="00947489">
          <w:rPr>
            <w:rStyle w:val="Hyperlink"/>
            <w:rFonts w:asciiTheme="minorHAnsi" w:hAnsiTheme="minorHAnsi"/>
          </w:rPr>
          <w:t>cmcalvert@seton.org</w:t>
        </w:r>
      </w:hyperlink>
      <w:r w:rsidR="001F091B" w:rsidRPr="001F091B">
        <w:t xml:space="preserve"> </w:t>
      </w:r>
    </w:p>
    <w:p w:rsidR="00DE23AA" w:rsidRPr="00424B59" w:rsidRDefault="00D522CF" w:rsidP="00186CD1">
      <w:pPr>
        <w:pStyle w:val="NoSpacing"/>
        <w:numPr>
          <w:ilvl w:val="0"/>
          <w:numId w:val="4"/>
        </w:numPr>
        <w:jc w:val="both"/>
        <w:sectPr w:rsidR="00DE23AA" w:rsidRPr="00424B59" w:rsidSect="00776792">
          <w:footerReference w:type="first" r:id="rId19"/>
          <w:pgSz w:w="12240" w:h="15840"/>
          <w:pgMar w:top="720" w:right="720" w:bottom="720" w:left="720" w:header="144" w:footer="432" w:gutter="0"/>
          <w:cols w:space="720"/>
          <w:docGrid w:linePitch="360"/>
        </w:sectPr>
      </w:pPr>
      <w:r>
        <w:t xml:space="preserve">RHP 8 Anchor, </w:t>
      </w:r>
      <w:hyperlink r:id="rId20" w:history="1">
        <w:r w:rsidRPr="001D044B">
          <w:rPr>
            <w:rStyle w:val="Hyperlink"/>
            <w:rFonts w:asciiTheme="minorHAnsi" w:hAnsiTheme="minorHAnsi"/>
          </w:rPr>
          <w:t>rhp8@tamhsc.edu</w:t>
        </w:r>
      </w:hyperlink>
    </w:p>
    <w:p w:rsidR="001F091B" w:rsidRPr="00424B59" w:rsidRDefault="00DE23AA" w:rsidP="00186CD1">
      <w:pPr>
        <w:pBdr>
          <w:bottom w:val="single" w:sz="12" w:space="1" w:color="auto"/>
        </w:pBdr>
        <w:jc w:val="center"/>
        <w:rPr>
          <w:b/>
          <w:sz w:val="36"/>
          <w:szCs w:val="40"/>
        </w:rPr>
      </w:pPr>
      <w:r w:rsidRPr="00424B59">
        <w:rPr>
          <w:rFonts w:asciiTheme="minorHAnsi" w:hAnsiTheme="minorHAnsi" w:cstheme="minorHAnsi"/>
          <w:b/>
          <w:sz w:val="36"/>
        </w:rPr>
        <w:lastRenderedPageBreak/>
        <w:t>R</w:t>
      </w:r>
      <w:r w:rsidR="001F091B" w:rsidRPr="00424B59">
        <w:rPr>
          <w:b/>
          <w:sz w:val="36"/>
          <w:szCs w:val="40"/>
        </w:rPr>
        <w:t>HP 8 Quick Facts</w:t>
      </w:r>
    </w:p>
    <w:p w:rsidR="001F091B" w:rsidRPr="001C5B63" w:rsidRDefault="001F091B" w:rsidP="00186CD1">
      <w:pPr>
        <w:spacing w:after="0" w:line="240" w:lineRule="auto"/>
        <w:jc w:val="center"/>
      </w:pPr>
      <w:r w:rsidRPr="00186CD1">
        <w:rPr>
          <w:b/>
        </w:rPr>
        <w:t>RHP 8 Anchor:</w:t>
      </w:r>
      <w:r w:rsidRPr="001C5B63">
        <w:t xml:space="preserve"> Texas A&amp;M Health Science Center</w:t>
      </w:r>
    </w:p>
    <w:p w:rsidR="001F091B" w:rsidRDefault="001F091B" w:rsidP="00186CD1">
      <w:pPr>
        <w:spacing w:after="0" w:line="240" w:lineRule="auto"/>
        <w:jc w:val="center"/>
      </w:pPr>
      <w:r w:rsidRPr="00186CD1">
        <w:rPr>
          <w:b/>
        </w:rPr>
        <w:t>RHP 8 Counties:</w:t>
      </w:r>
      <w:r w:rsidRPr="001C5B63">
        <w:t xml:space="preserve"> Bell, Blanco, Burnet, Lampasas, Llano,</w:t>
      </w:r>
      <w:r>
        <w:t xml:space="preserve"> </w:t>
      </w:r>
      <w:r w:rsidRPr="001C5B63">
        <w:t>Milam, Mills, San Saba, and Williamson</w:t>
      </w:r>
    </w:p>
    <w:p w:rsidR="001F091B" w:rsidRPr="001C5B63" w:rsidRDefault="001F091B" w:rsidP="00186CD1">
      <w:pPr>
        <w:spacing w:after="0" w:line="240" w:lineRule="auto"/>
        <w:jc w:val="center"/>
      </w:pPr>
      <w:r w:rsidRPr="00186CD1">
        <w:rPr>
          <w:b/>
        </w:rPr>
        <w:t>Anticipated Total Funding to Region:</w:t>
      </w:r>
      <w:r w:rsidRPr="001C5B63">
        <w:t xml:space="preserve"> Approximately $214 million over 5 years (2011-2016)</w:t>
      </w:r>
    </w:p>
    <w:p w:rsidR="001F091B" w:rsidRDefault="001F091B" w:rsidP="00186CD1">
      <w:pPr>
        <w:spacing w:after="0" w:line="240" w:lineRule="auto"/>
        <w:jc w:val="center"/>
      </w:pPr>
      <w:r w:rsidRPr="00186CD1">
        <w:rPr>
          <w:b/>
        </w:rPr>
        <w:t>Total Population in 9-county region:</w:t>
      </w:r>
      <w:r w:rsidR="00186CD1">
        <w:t xml:space="preserve"> </w:t>
      </w:r>
      <w:r w:rsidRPr="001C5B63">
        <w:t>860,963 (US Census, 2010)</w:t>
      </w:r>
    </w:p>
    <w:p w:rsidR="005A2CF1" w:rsidRDefault="00186CD1" w:rsidP="00186CD1">
      <w:pPr>
        <w:spacing w:after="0" w:line="240" w:lineRule="auto"/>
        <w:jc w:val="center"/>
      </w:pPr>
      <w:r w:rsidRPr="00186CD1">
        <w:rPr>
          <w:b/>
        </w:rPr>
        <w:t>Website:</w:t>
      </w:r>
      <w:r>
        <w:t xml:space="preserve"> </w:t>
      </w:r>
      <w:hyperlink r:id="rId21" w:history="1">
        <w:r w:rsidR="005A2CF1" w:rsidRPr="00AE5B67">
          <w:rPr>
            <w:rStyle w:val="Hyperlink"/>
          </w:rPr>
          <w:t>http://www.tamhsc.edu/1115-waiver/rhp8/index.html</w:t>
        </w:r>
      </w:hyperlink>
    </w:p>
    <w:p w:rsidR="001F091B" w:rsidRPr="00DE23AA" w:rsidRDefault="001F091B" w:rsidP="00186CD1">
      <w:pPr>
        <w:spacing w:after="0" w:line="240" w:lineRule="auto"/>
        <w:jc w:val="both"/>
        <w:rPr>
          <w:sz w:val="8"/>
          <w:szCs w:val="8"/>
        </w:rPr>
      </w:pPr>
    </w:p>
    <w:p w:rsidR="001F091B" w:rsidRPr="001C5B63" w:rsidRDefault="001F091B" w:rsidP="00186CD1">
      <w:pPr>
        <w:spacing w:after="0" w:line="240" w:lineRule="auto"/>
        <w:jc w:val="both"/>
        <w:rPr>
          <w:b/>
          <w:sz w:val="24"/>
          <w:szCs w:val="26"/>
          <w:u w:val="single"/>
        </w:rPr>
      </w:pPr>
      <w:r w:rsidRPr="001C5B63">
        <w:rPr>
          <w:b/>
          <w:sz w:val="24"/>
          <w:szCs w:val="26"/>
          <w:u w:val="single"/>
        </w:rPr>
        <w:t>Uncompensated Care (UC):  Approximately $99 million</w:t>
      </w:r>
    </w:p>
    <w:p w:rsidR="001F091B" w:rsidRPr="00A21AD2" w:rsidRDefault="001F091B" w:rsidP="00186CD1">
      <w:pPr>
        <w:spacing w:after="0" w:line="240" w:lineRule="auto"/>
        <w:jc w:val="both"/>
        <w:rPr>
          <w:b/>
          <w:szCs w:val="26"/>
        </w:rPr>
      </w:pPr>
      <w:r w:rsidRPr="00A21AD2">
        <w:rPr>
          <w:b/>
          <w:szCs w:val="26"/>
        </w:rPr>
        <w:t>Federal Incentive: $58 million/IGT Local Funding: $41 million</w:t>
      </w:r>
    </w:p>
    <w:tbl>
      <w:tblPr>
        <w:tblStyle w:val="TableGrid"/>
        <w:tblW w:w="228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tblGrid>
      <w:tr w:rsidR="001F091B" w:rsidRPr="001C5B63" w:rsidTr="001F091B">
        <w:tc>
          <w:tcPr>
            <w:tcW w:w="5000" w:type="pct"/>
          </w:tcPr>
          <w:p w:rsidR="001F091B" w:rsidRPr="00A21AD2" w:rsidRDefault="001F091B" w:rsidP="00186CD1">
            <w:pPr>
              <w:jc w:val="both"/>
            </w:pPr>
            <w:r w:rsidRPr="00A21AD2">
              <w:t>Hospitals Participating in UC – 1</w:t>
            </w:r>
            <w:r>
              <w:t>1</w:t>
            </w:r>
          </w:p>
        </w:tc>
      </w:tr>
      <w:tr w:rsidR="001F091B" w:rsidRPr="001C5B63" w:rsidTr="001F091B">
        <w:tc>
          <w:tcPr>
            <w:tcW w:w="5000" w:type="pct"/>
          </w:tcPr>
          <w:p w:rsidR="001F091B" w:rsidRPr="00A21AD2" w:rsidRDefault="001F091B" w:rsidP="00186CD1">
            <w:pPr>
              <w:jc w:val="both"/>
            </w:pPr>
            <w:r w:rsidRPr="00A21AD2">
              <w:t xml:space="preserve">IGT Entities Supporting UC – 5 </w:t>
            </w:r>
          </w:p>
        </w:tc>
      </w:tr>
      <w:tr w:rsidR="001F091B" w:rsidRPr="001C5B63" w:rsidTr="001F091B">
        <w:tc>
          <w:tcPr>
            <w:tcW w:w="5000" w:type="pct"/>
          </w:tcPr>
          <w:p w:rsidR="001F091B" w:rsidRPr="00A21AD2" w:rsidRDefault="001F091B" w:rsidP="00186CD1">
            <w:pPr>
              <w:jc w:val="both"/>
            </w:pPr>
            <w:r w:rsidRPr="00A21AD2">
              <w:t xml:space="preserve">Hospitals Participating in UC-Only – 6 </w:t>
            </w:r>
          </w:p>
        </w:tc>
      </w:tr>
      <w:tr w:rsidR="001F091B" w:rsidRPr="001C5B63" w:rsidTr="001F091B">
        <w:tc>
          <w:tcPr>
            <w:tcW w:w="5000" w:type="pct"/>
          </w:tcPr>
          <w:p w:rsidR="001F091B" w:rsidRPr="001C5B63" w:rsidRDefault="001F091B" w:rsidP="00186CD1">
            <w:pPr>
              <w:jc w:val="both"/>
            </w:pPr>
            <w:r w:rsidRPr="001C5B63">
              <w:t>IGT Entities Supporting UC-Only</w:t>
            </w:r>
            <w:r>
              <w:t xml:space="preserve"> – 2 </w:t>
            </w:r>
          </w:p>
        </w:tc>
      </w:tr>
      <w:tr w:rsidR="001F091B" w:rsidRPr="001C5B63" w:rsidTr="001F091B">
        <w:tc>
          <w:tcPr>
            <w:tcW w:w="5000" w:type="pct"/>
          </w:tcPr>
          <w:p w:rsidR="001F091B" w:rsidRPr="009B39EB" w:rsidRDefault="001F091B" w:rsidP="00186CD1">
            <w:pPr>
              <w:jc w:val="both"/>
            </w:pPr>
            <w:r w:rsidRPr="009B39EB">
              <w:t>Physician Groups Participating in UC – 1</w:t>
            </w:r>
          </w:p>
        </w:tc>
      </w:tr>
      <w:tr w:rsidR="001F091B" w:rsidRPr="001C5B63" w:rsidTr="001F091B">
        <w:tc>
          <w:tcPr>
            <w:tcW w:w="5000" w:type="pct"/>
          </w:tcPr>
          <w:p w:rsidR="001F091B" w:rsidRPr="009B39EB" w:rsidRDefault="001F091B" w:rsidP="00186CD1">
            <w:pPr>
              <w:jc w:val="both"/>
            </w:pPr>
            <w:r w:rsidRPr="009B39EB">
              <w:t>IGT Entities Supporting Physician</w:t>
            </w:r>
            <w:r>
              <w:t xml:space="preserve"> Groups </w:t>
            </w:r>
            <w:r w:rsidRPr="009B39EB">
              <w:t xml:space="preserve">UC – 1 </w:t>
            </w:r>
          </w:p>
        </w:tc>
      </w:tr>
    </w:tbl>
    <w:p w:rsidR="00424B59" w:rsidRDefault="00424B59" w:rsidP="00186CD1">
      <w:pPr>
        <w:spacing w:after="0" w:line="240" w:lineRule="auto"/>
        <w:jc w:val="both"/>
        <w:rPr>
          <w:b/>
          <w:sz w:val="24"/>
          <w:szCs w:val="26"/>
          <w:u w:val="single"/>
        </w:rPr>
      </w:pPr>
    </w:p>
    <w:p w:rsidR="001F091B" w:rsidRPr="001C5B63" w:rsidRDefault="001F091B" w:rsidP="00186CD1">
      <w:pPr>
        <w:spacing w:after="0" w:line="240" w:lineRule="auto"/>
        <w:jc w:val="both"/>
        <w:rPr>
          <w:b/>
          <w:sz w:val="24"/>
          <w:szCs w:val="26"/>
          <w:u w:val="single"/>
        </w:rPr>
      </w:pPr>
      <w:r w:rsidRPr="001C5B63">
        <w:rPr>
          <w:b/>
          <w:sz w:val="24"/>
          <w:szCs w:val="26"/>
          <w:u w:val="single"/>
        </w:rPr>
        <w:t>Delivery System Reform Incentive Payment (DSRIP) Projects: Approximately $115 million</w:t>
      </w:r>
    </w:p>
    <w:p w:rsidR="001F091B" w:rsidRPr="00A21AD2" w:rsidRDefault="001F091B" w:rsidP="00186CD1">
      <w:pPr>
        <w:spacing w:after="0" w:line="240" w:lineRule="auto"/>
        <w:jc w:val="both"/>
        <w:rPr>
          <w:b/>
          <w:szCs w:val="26"/>
        </w:rPr>
      </w:pPr>
      <w:r w:rsidRPr="00A21AD2">
        <w:rPr>
          <w:b/>
          <w:szCs w:val="26"/>
        </w:rPr>
        <w:t>Federal Incentive: $67.4 million/IGT Local Funding: $47.6 million</w:t>
      </w:r>
    </w:p>
    <w:p w:rsidR="001F091B" w:rsidRPr="001C5B63" w:rsidRDefault="001F091B" w:rsidP="00186CD1">
      <w:pPr>
        <w:spacing w:after="0" w:line="240" w:lineRule="auto"/>
        <w:jc w:val="both"/>
      </w:pPr>
      <w:r w:rsidRPr="001C5B63">
        <w:t>Performing Providers</w:t>
      </w:r>
      <w:r>
        <w:t xml:space="preserve"> – </w:t>
      </w:r>
      <w:r w:rsidRPr="001C5B63">
        <w:t>12</w:t>
      </w:r>
      <w:r>
        <w:t xml:space="preserve"> </w:t>
      </w:r>
    </w:p>
    <w:p w:rsidR="001F091B" w:rsidRPr="001C5B63" w:rsidRDefault="001F091B" w:rsidP="00186CD1">
      <w:pPr>
        <w:spacing w:after="0" w:line="240" w:lineRule="auto"/>
        <w:jc w:val="both"/>
      </w:pPr>
      <w:r w:rsidRPr="001C5B63">
        <w:t>IGT Entities Supporting DSRIP</w:t>
      </w:r>
      <w:r>
        <w:t xml:space="preserve"> – </w:t>
      </w:r>
      <w:r w:rsidRPr="001C5B63">
        <w:t>11</w:t>
      </w:r>
      <w:r>
        <w:t xml:space="preserve"> </w:t>
      </w:r>
    </w:p>
    <w:p w:rsidR="001F091B" w:rsidRPr="00F96FB8" w:rsidRDefault="001F091B" w:rsidP="00186CD1">
      <w:pPr>
        <w:spacing w:after="0" w:line="240" w:lineRule="auto"/>
        <w:jc w:val="both"/>
        <w:rPr>
          <w:b/>
          <w:sz w:val="24"/>
          <w:szCs w:val="24"/>
        </w:rPr>
      </w:pPr>
      <w:r w:rsidRPr="001C5B63">
        <w:t>IGT</w:t>
      </w:r>
      <w:r>
        <w:t xml:space="preserve"> Entities Supporting DSRIP-Only – 9</w:t>
      </w:r>
      <w:r>
        <w:rPr>
          <w:sz w:val="24"/>
          <w:szCs w:val="24"/>
        </w:rPr>
        <w:tab/>
      </w:r>
      <w:r>
        <w:rPr>
          <w:sz w:val="24"/>
          <w:szCs w:val="24"/>
        </w:rPr>
        <w:tab/>
      </w:r>
      <w:r>
        <w:rPr>
          <w:sz w:val="24"/>
          <w:szCs w:val="24"/>
        </w:rPr>
        <w:tab/>
      </w:r>
      <w:r>
        <w:rPr>
          <w:sz w:val="24"/>
          <w:szCs w:val="24"/>
        </w:rPr>
        <w:tab/>
      </w:r>
    </w:p>
    <w:p w:rsidR="001F091B" w:rsidRDefault="001F091B" w:rsidP="00186CD1">
      <w:pPr>
        <w:spacing w:after="0" w:line="240" w:lineRule="auto"/>
        <w:jc w:val="both"/>
        <w:rPr>
          <w:b/>
          <w:sz w:val="24"/>
          <w:szCs w:val="24"/>
          <w:u w:val="single"/>
        </w:rPr>
      </w:pPr>
    </w:p>
    <w:p w:rsidR="001F091B" w:rsidRPr="00F07652" w:rsidRDefault="001F091B" w:rsidP="00186CD1">
      <w:pPr>
        <w:spacing w:after="0" w:line="240" w:lineRule="auto"/>
        <w:jc w:val="both"/>
        <w:rPr>
          <w:b/>
          <w:sz w:val="24"/>
          <w:szCs w:val="24"/>
          <w:u w:val="single"/>
        </w:rPr>
      </w:pPr>
      <w:r>
        <w:rPr>
          <w:b/>
          <w:sz w:val="24"/>
          <w:szCs w:val="24"/>
          <w:u w:val="single"/>
        </w:rPr>
        <w:t>Overview of Projects</w:t>
      </w:r>
    </w:p>
    <w:p w:rsidR="001F091B" w:rsidRPr="001C5B63" w:rsidRDefault="001F091B" w:rsidP="00186CD1">
      <w:pPr>
        <w:spacing w:after="0" w:line="240" w:lineRule="auto"/>
        <w:jc w:val="both"/>
      </w:pPr>
      <w:r w:rsidRPr="001C5B63">
        <w:t xml:space="preserve">Category 1 and </w:t>
      </w:r>
      <w:r>
        <w:t xml:space="preserve">2 – </w:t>
      </w:r>
      <w:r w:rsidRPr="001C5B63">
        <w:t xml:space="preserve">41 (37 four-year projects; 4 three-year projects) </w:t>
      </w:r>
    </w:p>
    <w:p w:rsidR="001F091B" w:rsidRPr="001C5B63" w:rsidRDefault="001F091B" w:rsidP="00186CD1">
      <w:pPr>
        <w:spacing w:after="0" w:line="240" w:lineRule="auto"/>
        <w:jc w:val="both"/>
      </w:pPr>
      <w:r>
        <w:t>Category 3 (outcome measures) –</w:t>
      </w:r>
      <w:r w:rsidRPr="001C5B63">
        <w:t xml:space="preserve"> 5</w:t>
      </w:r>
      <w:r>
        <w:t>4</w:t>
      </w:r>
    </w:p>
    <w:p w:rsidR="001F091B" w:rsidRPr="001C5B63" w:rsidRDefault="001F091B" w:rsidP="00186CD1">
      <w:pPr>
        <w:spacing w:after="0" w:line="240" w:lineRule="auto"/>
        <w:jc w:val="both"/>
      </w:pPr>
      <w:r>
        <w:t xml:space="preserve">Category 4 (hospital only) – </w:t>
      </w:r>
      <w:r w:rsidRPr="001C5B63">
        <w:t>6</w:t>
      </w:r>
      <w:r>
        <w:t xml:space="preserve"> </w:t>
      </w:r>
    </w:p>
    <w:p w:rsidR="001F091B" w:rsidRPr="001C5B63" w:rsidRDefault="001F091B" w:rsidP="00186CD1">
      <w:pPr>
        <w:spacing w:after="0" w:line="240" w:lineRule="auto"/>
        <w:jc w:val="both"/>
      </w:pPr>
      <w:r>
        <w:t>Total Projects (all categories) – 101</w:t>
      </w:r>
    </w:p>
    <w:p w:rsidR="001F091B" w:rsidRDefault="001F091B" w:rsidP="00186CD1">
      <w:pPr>
        <w:spacing w:after="0" w:line="240" w:lineRule="auto"/>
        <w:jc w:val="both"/>
        <w:rPr>
          <w:b/>
        </w:rPr>
      </w:pPr>
    </w:p>
    <w:p w:rsidR="001F091B" w:rsidRPr="00F07652" w:rsidRDefault="001F091B" w:rsidP="00186CD1">
      <w:pPr>
        <w:spacing w:after="0" w:line="240" w:lineRule="auto"/>
        <w:jc w:val="both"/>
        <w:rPr>
          <w:b/>
          <w:sz w:val="24"/>
          <w:szCs w:val="24"/>
          <w:u w:val="single"/>
        </w:rPr>
      </w:pPr>
      <w:r w:rsidRPr="00F07652">
        <w:rPr>
          <w:b/>
          <w:sz w:val="24"/>
          <w:szCs w:val="24"/>
          <w:u w:val="single"/>
        </w:rPr>
        <w:t>Projects by Performing Provider (Category 1 and 2 Projects)</w:t>
      </w:r>
    </w:p>
    <w:tbl>
      <w:tblPr>
        <w:tblStyle w:val="TableGrid"/>
        <w:tblW w:w="461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814"/>
        <w:gridCol w:w="4658"/>
        <w:gridCol w:w="441"/>
      </w:tblGrid>
      <w:tr w:rsidR="001F091B" w:rsidRPr="001C5B63" w:rsidTr="001F091B">
        <w:tc>
          <w:tcPr>
            <w:tcW w:w="2035" w:type="pct"/>
          </w:tcPr>
          <w:p w:rsidR="001F091B" w:rsidRPr="001C5B63" w:rsidRDefault="001F091B" w:rsidP="00186CD1">
            <w:pPr>
              <w:jc w:val="both"/>
            </w:pPr>
            <w:r w:rsidRPr="001C5B63">
              <w:t>Bell County Public Health District</w:t>
            </w:r>
            <w:r>
              <w:t xml:space="preserve"> </w:t>
            </w:r>
          </w:p>
        </w:tc>
        <w:tc>
          <w:tcPr>
            <w:tcW w:w="408" w:type="pct"/>
          </w:tcPr>
          <w:p w:rsidR="001F091B" w:rsidRPr="001C5B63" w:rsidRDefault="001F091B" w:rsidP="00186CD1">
            <w:pPr>
              <w:jc w:val="both"/>
            </w:pPr>
            <w:r w:rsidRPr="001C5B63">
              <w:t>2</w:t>
            </w:r>
          </w:p>
        </w:tc>
        <w:tc>
          <w:tcPr>
            <w:tcW w:w="2336" w:type="pct"/>
          </w:tcPr>
          <w:p w:rsidR="001F091B" w:rsidRPr="001C5B63" w:rsidRDefault="001F091B" w:rsidP="00186CD1">
            <w:pPr>
              <w:jc w:val="both"/>
            </w:pPr>
            <w:r w:rsidRPr="001C5B63">
              <w:t>Scott &amp; White Hospital - Llano</w:t>
            </w:r>
          </w:p>
        </w:tc>
        <w:tc>
          <w:tcPr>
            <w:tcW w:w="221" w:type="pct"/>
          </w:tcPr>
          <w:p w:rsidR="001F091B" w:rsidRPr="001C5B63" w:rsidRDefault="001F091B" w:rsidP="00186CD1">
            <w:pPr>
              <w:jc w:val="both"/>
            </w:pPr>
            <w:r w:rsidRPr="001C5B63">
              <w:t>2</w:t>
            </w:r>
          </w:p>
        </w:tc>
      </w:tr>
      <w:tr w:rsidR="001F091B" w:rsidRPr="001C5B63" w:rsidTr="001F091B">
        <w:tc>
          <w:tcPr>
            <w:tcW w:w="2035" w:type="pct"/>
          </w:tcPr>
          <w:p w:rsidR="001F091B" w:rsidRPr="001C5B63" w:rsidRDefault="001F091B" w:rsidP="00186CD1">
            <w:pPr>
              <w:jc w:val="both"/>
            </w:pPr>
            <w:r w:rsidRPr="001C5B63">
              <w:t>Bluebonnet Trails</w:t>
            </w:r>
            <w:r>
              <w:t xml:space="preserve"> </w:t>
            </w:r>
          </w:p>
        </w:tc>
        <w:tc>
          <w:tcPr>
            <w:tcW w:w="408" w:type="pct"/>
          </w:tcPr>
          <w:p w:rsidR="001F091B" w:rsidRPr="001C5B63" w:rsidRDefault="001F091B" w:rsidP="00186CD1">
            <w:pPr>
              <w:jc w:val="both"/>
            </w:pPr>
            <w:r w:rsidRPr="001C5B63">
              <w:t>9</w:t>
            </w:r>
          </w:p>
        </w:tc>
        <w:tc>
          <w:tcPr>
            <w:tcW w:w="2336" w:type="pct"/>
          </w:tcPr>
          <w:p w:rsidR="001F091B" w:rsidRPr="001C5B63" w:rsidRDefault="001F091B" w:rsidP="00186CD1">
            <w:pPr>
              <w:jc w:val="both"/>
            </w:pPr>
            <w:r w:rsidRPr="001C5B63">
              <w:t>Scott &amp; White Memorial Hospital</w:t>
            </w:r>
          </w:p>
        </w:tc>
        <w:tc>
          <w:tcPr>
            <w:tcW w:w="221" w:type="pct"/>
          </w:tcPr>
          <w:p w:rsidR="001F091B" w:rsidRPr="001C5B63" w:rsidRDefault="001F091B" w:rsidP="00186CD1">
            <w:pPr>
              <w:jc w:val="both"/>
            </w:pPr>
            <w:r w:rsidRPr="001C5B63">
              <w:t>1</w:t>
            </w:r>
          </w:p>
        </w:tc>
      </w:tr>
      <w:tr w:rsidR="001F091B" w:rsidRPr="001C5B63" w:rsidTr="001F091B">
        <w:tc>
          <w:tcPr>
            <w:tcW w:w="2035" w:type="pct"/>
          </w:tcPr>
          <w:p w:rsidR="001F091B" w:rsidRPr="001C5B63" w:rsidRDefault="001F091B" w:rsidP="00186CD1">
            <w:pPr>
              <w:jc w:val="both"/>
            </w:pPr>
            <w:r w:rsidRPr="001C5B63">
              <w:t>Center for Life Resources</w:t>
            </w:r>
            <w:r>
              <w:t xml:space="preserve"> </w:t>
            </w:r>
          </w:p>
        </w:tc>
        <w:tc>
          <w:tcPr>
            <w:tcW w:w="408" w:type="pct"/>
          </w:tcPr>
          <w:p w:rsidR="001F091B" w:rsidRPr="001C5B63" w:rsidRDefault="001F091B" w:rsidP="00186CD1">
            <w:pPr>
              <w:jc w:val="both"/>
            </w:pPr>
            <w:r w:rsidRPr="001C5B63">
              <w:t>1</w:t>
            </w:r>
          </w:p>
        </w:tc>
        <w:tc>
          <w:tcPr>
            <w:tcW w:w="2336" w:type="pct"/>
          </w:tcPr>
          <w:p w:rsidR="001F091B" w:rsidRPr="001C5B63" w:rsidRDefault="001F091B" w:rsidP="00186CD1">
            <w:pPr>
              <w:jc w:val="both"/>
            </w:pPr>
            <w:r w:rsidRPr="001C5B63">
              <w:t>Seton Harker Heights</w:t>
            </w:r>
          </w:p>
        </w:tc>
        <w:tc>
          <w:tcPr>
            <w:tcW w:w="221" w:type="pct"/>
          </w:tcPr>
          <w:p w:rsidR="001F091B" w:rsidRPr="001C5B63" w:rsidRDefault="001F091B" w:rsidP="00186CD1">
            <w:pPr>
              <w:jc w:val="both"/>
            </w:pPr>
            <w:r w:rsidRPr="001C5B63">
              <w:t>1</w:t>
            </w:r>
          </w:p>
        </w:tc>
      </w:tr>
      <w:tr w:rsidR="001F091B" w:rsidRPr="001C5B63" w:rsidTr="001F091B">
        <w:tc>
          <w:tcPr>
            <w:tcW w:w="2035" w:type="pct"/>
          </w:tcPr>
          <w:p w:rsidR="001F091B" w:rsidRPr="001C5B63" w:rsidRDefault="001F091B" w:rsidP="00186CD1">
            <w:pPr>
              <w:jc w:val="both"/>
            </w:pPr>
            <w:r w:rsidRPr="001C5B63">
              <w:t>Central Counties Services</w:t>
            </w:r>
          </w:p>
        </w:tc>
        <w:tc>
          <w:tcPr>
            <w:tcW w:w="408" w:type="pct"/>
          </w:tcPr>
          <w:p w:rsidR="001F091B" w:rsidRPr="001C5B63" w:rsidRDefault="001F091B" w:rsidP="00186CD1">
            <w:pPr>
              <w:jc w:val="both"/>
            </w:pPr>
            <w:r w:rsidRPr="001C5B63">
              <w:t>10</w:t>
            </w:r>
          </w:p>
        </w:tc>
        <w:tc>
          <w:tcPr>
            <w:tcW w:w="2336" w:type="pct"/>
          </w:tcPr>
          <w:p w:rsidR="001F091B" w:rsidRPr="001C5B63" w:rsidRDefault="001F091B" w:rsidP="00186CD1">
            <w:pPr>
              <w:jc w:val="both"/>
            </w:pPr>
            <w:r w:rsidRPr="001C5B63">
              <w:t>Seton Highland Lakes</w:t>
            </w:r>
          </w:p>
        </w:tc>
        <w:tc>
          <w:tcPr>
            <w:tcW w:w="221" w:type="pct"/>
          </w:tcPr>
          <w:p w:rsidR="001F091B" w:rsidRPr="001C5B63" w:rsidRDefault="001F091B" w:rsidP="00186CD1">
            <w:pPr>
              <w:jc w:val="both"/>
            </w:pPr>
            <w:r w:rsidRPr="001C5B63">
              <w:t>1</w:t>
            </w:r>
          </w:p>
        </w:tc>
      </w:tr>
      <w:tr w:rsidR="001F091B" w:rsidRPr="001C5B63" w:rsidTr="001F091B">
        <w:tc>
          <w:tcPr>
            <w:tcW w:w="2035" w:type="pct"/>
          </w:tcPr>
          <w:p w:rsidR="001F091B" w:rsidRPr="001C5B63" w:rsidRDefault="001F091B" w:rsidP="00186CD1">
            <w:pPr>
              <w:jc w:val="both"/>
            </w:pPr>
            <w:r w:rsidRPr="001C5B63">
              <w:t>Hill Country MHDD Centers</w:t>
            </w:r>
          </w:p>
        </w:tc>
        <w:tc>
          <w:tcPr>
            <w:tcW w:w="408" w:type="pct"/>
          </w:tcPr>
          <w:p w:rsidR="001F091B" w:rsidRPr="001C5B63" w:rsidRDefault="001F091B" w:rsidP="00186CD1">
            <w:pPr>
              <w:tabs>
                <w:tab w:val="left" w:pos="1830"/>
              </w:tabs>
              <w:jc w:val="both"/>
            </w:pPr>
            <w:r w:rsidRPr="001C5B63">
              <w:t>5</w:t>
            </w:r>
          </w:p>
        </w:tc>
        <w:tc>
          <w:tcPr>
            <w:tcW w:w="2336" w:type="pct"/>
          </w:tcPr>
          <w:p w:rsidR="001F091B" w:rsidRPr="001C5B63" w:rsidRDefault="001F091B" w:rsidP="00186CD1">
            <w:pPr>
              <w:jc w:val="both"/>
            </w:pPr>
            <w:r w:rsidRPr="001C5B63">
              <w:t>St David’s Round Rock Medical Center</w:t>
            </w:r>
          </w:p>
        </w:tc>
        <w:tc>
          <w:tcPr>
            <w:tcW w:w="221" w:type="pct"/>
          </w:tcPr>
          <w:p w:rsidR="001F091B" w:rsidRPr="001C5B63" w:rsidRDefault="001F091B" w:rsidP="00186CD1">
            <w:pPr>
              <w:jc w:val="both"/>
            </w:pPr>
            <w:r w:rsidRPr="001C5B63">
              <w:t>1</w:t>
            </w:r>
          </w:p>
        </w:tc>
      </w:tr>
      <w:tr w:rsidR="001F091B" w:rsidRPr="001C5B63" w:rsidTr="001F091B">
        <w:tc>
          <w:tcPr>
            <w:tcW w:w="2035" w:type="pct"/>
          </w:tcPr>
          <w:p w:rsidR="001F091B" w:rsidRPr="001C5B63" w:rsidRDefault="001F091B" w:rsidP="00186CD1">
            <w:pPr>
              <w:jc w:val="both"/>
            </w:pPr>
            <w:r w:rsidRPr="001C5B63">
              <w:t>Little River Healthcare</w:t>
            </w:r>
            <w:r>
              <w:t xml:space="preserve"> </w:t>
            </w:r>
          </w:p>
        </w:tc>
        <w:tc>
          <w:tcPr>
            <w:tcW w:w="408" w:type="pct"/>
          </w:tcPr>
          <w:p w:rsidR="001F091B" w:rsidRPr="001C5B63" w:rsidRDefault="001F091B" w:rsidP="00186CD1">
            <w:pPr>
              <w:tabs>
                <w:tab w:val="left" w:pos="1830"/>
              </w:tabs>
              <w:jc w:val="both"/>
            </w:pPr>
            <w:r w:rsidRPr="001C5B63">
              <w:t>2</w:t>
            </w:r>
          </w:p>
        </w:tc>
        <w:tc>
          <w:tcPr>
            <w:tcW w:w="2336" w:type="pct"/>
          </w:tcPr>
          <w:p w:rsidR="001F091B" w:rsidRPr="001C5B63" w:rsidRDefault="001F091B" w:rsidP="00186CD1">
            <w:pPr>
              <w:tabs>
                <w:tab w:val="left" w:pos="1830"/>
              </w:tabs>
              <w:jc w:val="both"/>
            </w:pPr>
            <w:r w:rsidRPr="001C5B63">
              <w:t>Williamson County and Cities Health District</w:t>
            </w:r>
          </w:p>
        </w:tc>
        <w:tc>
          <w:tcPr>
            <w:tcW w:w="221" w:type="pct"/>
          </w:tcPr>
          <w:p w:rsidR="001F091B" w:rsidRPr="001C5B63" w:rsidRDefault="001F091B" w:rsidP="00186CD1">
            <w:pPr>
              <w:tabs>
                <w:tab w:val="left" w:pos="1830"/>
              </w:tabs>
              <w:jc w:val="both"/>
            </w:pPr>
            <w:r w:rsidRPr="001C5B63">
              <w:t>6</w:t>
            </w:r>
          </w:p>
        </w:tc>
      </w:tr>
    </w:tbl>
    <w:p w:rsidR="001F091B" w:rsidRDefault="001F091B" w:rsidP="00186CD1">
      <w:pPr>
        <w:spacing w:after="0" w:line="240" w:lineRule="auto"/>
        <w:jc w:val="both"/>
      </w:pPr>
    </w:p>
    <w:p w:rsidR="001F091B" w:rsidRPr="00F07652" w:rsidRDefault="001F091B" w:rsidP="00186CD1">
      <w:pPr>
        <w:spacing w:after="0" w:line="240" w:lineRule="auto"/>
        <w:jc w:val="both"/>
        <w:rPr>
          <w:b/>
          <w:sz w:val="24"/>
          <w:szCs w:val="24"/>
          <w:u w:val="single"/>
        </w:rPr>
      </w:pPr>
      <w:r w:rsidRPr="00F07652">
        <w:rPr>
          <w:b/>
          <w:sz w:val="24"/>
          <w:szCs w:val="24"/>
          <w:u w:val="single"/>
        </w:rPr>
        <w:t>Projects by Type (Category 1 and 2 Projects)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97"/>
        <w:gridCol w:w="4680"/>
        <w:gridCol w:w="450"/>
      </w:tblGrid>
      <w:tr w:rsidR="001F091B" w:rsidRPr="00D41B66" w:rsidTr="001F091B">
        <w:tc>
          <w:tcPr>
            <w:tcW w:w="4140" w:type="dxa"/>
          </w:tcPr>
          <w:p w:rsidR="001F091B" w:rsidRPr="00D41B66" w:rsidRDefault="001F091B" w:rsidP="00186CD1">
            <w:pPr>
              <w:jc w:val="both"/>
            </w:pPr>
            <w:r w:rsidRPr="00D41B66">
              <w:t xml:space="preserve">Behavioral Health Services  </w:t>
            </w:r>
          </w:p>
        </w:tc>
        <w:tc>
          <w:tcPr>
            <w:tcW w:w="697" w:type="dxa"/>
          </w:tcPr>
          <w:p w:rsidR="001F091B" w:rsidRPr="00D41B66" w:rsidRDefault="001F091B" w:rsidP="00186CD1">
            <w:pPr>
              <w:jc w:val="both"/>
            </w:pPr>
            <w:r w:rsidRPr="00D41B66">
              <w:t>1</w:t>
            </w:r>
            <w:r>
              <w:t>6</w:t>
            </w:r>
          </w:p>
        </w:tc>
        <w:tc>
          <w:tcPr>
            <w:tcW w:w="4680" w:type="dxa"/>
          </w:tcPr>
          <w:p w:rsidR="001F091B" w:rsidRPr="00D41B66" w:rsidRDefault="001F091B" w:rsidP="00186CD1">
            <w:pPr>
              <w:jc w:val="both"/>
            </w:pPr>
            <w:r w:rsidRPr="00D41B66">
              <w:t xml:space="preserve">Chronic Care &amp; Disease Management </w:t>
            </w:r>
          </w:p>
        </w:tc>
        <w:tc>
          <w:tcPr>
            <w:tcW w:w="450" w:type="dxa"/>
          </w:tcPr>
          <w:p w:rsidR="001F091B" w:rsidRPr="00D41B66" w:rsidRDefault="001F091B" w:rsidP="00186CD1">
            <w:pPr>
              <w:jc w:val="both"/>
            </w:pPr>
            <w:r w:rsidRPr="00D41B66">
              <w:t>2</w:t>
            </w:r>
          </w:p>
        </w:tc>
      </w:tr>
      <w:tr w:rsidR="001F091B" w:rsidRPr="00D41B66" w:rsidTr="001F091B">
        <w:tc>
          <w:tcPr>
            <w:tcW w:w="4140" w:type="dxa"/>
          </w:tcPr>
          <w:p w:rsidR="001F091B" w:rsidRPr="00D41B66" w:rsidRDefault="001F091B" w:rsidP="00186CD1">
            <w:pPr>
              <w:jc w:val="both"/>
            </w:pPr>
            <w:r w:rsidRPr="00D41B66">
              <w:t xml:space="preserve">Primary Care Expansion </w:t>
            </w:r>
            <w:r w:rsidRPr="00D41B66">
              <w:tab/>
              <w:t xml:space="preserve"> </w:t>
            </w:r>
          </w:p>
        </w:tc>
        <w:tc>
          <w:tcPr>
            <w:tcW w:w="697" w:type="dxa"/>
          </w:tcPr>
          <w:p w:rsidR="001F091B" w:rsidRPr="00D41B66" w:rsidRDefault="001F091B" w:rsidP="00186CD1">
            <w:pPr>
              <w:jc w:val="both"/>
            </w:pPr>
            <w:r>
              <w:t>5</w:t>
            </w:r>
          </w:p>
        </w:tc>
        <w:tc>
          <w:tcPr>
            <w:tcW w:w="4680" w:type="dxa"/>
          </w:tcPr>
          <w:p w:rsidR="001F091B" w:rsidRPr="00D41B66" w:rsidRDefault="001F091B" w:rsidP="00186CD1">
            <w:pPr>
              <w:jc w:val="both"/>
            </w:pPr>
            <w:r w:rsidRPr="00D41B66">
              <w:t xml:space="preserve">Performance/Process Improvement   </w:t>
            </w:r>
          </w:p>
        </w:tc>
        <w:tc>
          <w:tcPr>
            <w:tcW w:w="450" w:type="dxa"/>
          </w:tcPr>
          <w:p w:rsidR="001F091B" w:rsidRPr="00D41B66" w:rsidRDefault="001F091B" w:rsidP="00186CD1">
            <w:pPr>
              <w:jc w:val="both"/>
            </w:pPr>
            <w:r w:rsidRPr="00D41B66">
              <w:t>4</w:t>
            </w:r>
          </w:p>
        </w:tc>
      </w:tr>
      <w:tr w:rsidR="001F091B" w:rsidRPr="00D41B66" w:rsidTr="001F091B">
        <w:tc>
          <w:tcPr>
            <w:tcW w:w="4140" w:type="dxa"/>
          </w:tcPr>
          <w:p w:rsidR="001F091B" w:rsidRPr="00D41B66" w:rsidRDefault="001F091B" w:rsidP="00186CD1">
            <w:pPr>
              <w:jc w:val="both"/>
            </w:pPr>
            <w:r w:rsidRPr="00D41B66">
              <w:t xml:space="preserve">Specialty Care </w:t>
            </w:r>
            <w:r w:rsidRPr="00D41B66">
              <w:tab/>
              <w:t xml:space="preserve"> </w:t>
            </w:r>
            <w:r w:rsidRPr="00D41B66">
              <w:tab/>
              <w:t xml:space="preserve"> </w:t>
            </w:r>
          </w:p>
        </w:tc>
        <w:tc>
          <w:tcPr>
            <w:tcW w:w="697" w:type="dxa"/>
          </w:tcPr>
          <w:p w:rsidR="001F091B" w:rsidRPr="00D41B66" w:rsidRDefault="001F091B" w:rsidP="00186CD1">
            <w:pPr>
              <w:jc w:val="both"/>
            </w:pPr>
            <w:r w:rsidRPr="00D41B66">
              <w:t>1</w:t>
            </w:r>
          </w:p>
        </w:tc>
        <w:tc>
          <w:tcPr>
            <w:tcW w:w="4680" w:type="dxa"/>
          </w:tcPr>
          <w:p w:rsidR="001F091B" w:rsidRPr="00D41B66" w:rsidRDefault="001F091B" w:rsidP="00186CD1">
            <w:pPr>
              <w:jc w:val="both"/>
            </w:pPr>
            <w:r w:rsidRPr="00D41B66">
              <w:t xml:space="preserve">Expand Capacity/Training Programs       </w:t>
            </w:r>
          </w:p>
        </w:tc>
        <w:tc>
          <w:tcPr>
            <w:tcW w:w="450" w:type="dxa"/>
          </w:tcPr>
          <w:p w:rsidR="001F091B" w:rsidRPr="00D41B66" w:rsidRDefault="001F091B" w:rsidP="00186CD1">
            <w:pPr>
              <w:jc w:val="both"/>
            </w:pPr>
            <w:r w:rsidRPr="00D41B66">
              <w:t>2</w:t>
            </w:r>
          </w:p>
        </w:tc>
      </w:tr>
      <w:tr w:rsidR="001F091B" w:rsidRPr="00D41B66" w:rsidTr="001F091B">
        <w:tc>
          <w:tcPr>
            <w:tcW w:w="4140" w:type="dxa"/>
          </w:tcPr>
          <w:p w:rsidR="001F091B" w:rsidRPr="00D41B66" w:rsidRDefault="001F091B" w:rsidP="00186CD1">
            <w:pPr>
              <w:jc w:val="both"/>
            </w:pPr>
            <w:r w:rsidRPr="00D41B66">
              <w:t xml:space="preserve">Health Promotion &amp; Disease Prevention  </w:t>
            </w:r>
          </w:p>
        </w:tc>
        <w:tc>
          <w:tcPr>
            <w:tcW w:w="697" w:type="dxa"/>
          </w:tcPr>
          <w:p w:rsidR="001F091B" w:rsidRPr="00D41B66" w:rsidRDefault="001F091B" w:rsidP="00186CD1">
            <w:pPr>
              <w:jc w:val="both"/>
            </w:pPr>
            <w:r>
              <w:t>5</w:t>
            </w:r>
          </w:p>
        </w:tc>
        <w:tc>
          <w:tcPr>
            <w:tcW w:w="4680" w:type="dxa"/>
          </w:tcPr>
          <w:p w:rsidR="001F091B" w:rsidRPr="00D41B66" w:rsidRDefault="001F091B" w:rsidP="00186CD1">
            <w:pPr>
              <w:jc w:val="both"/>
            </w:pPr>
            <w:r w:rsidRPr="00D41B66">
              <w:t xml:space="preserve">Telemedicine                                              </w:t>
            </w:r>
          </w:p>
        </w:tc>
        <w:tc>
          <w:tcPr>
            <w:tcW w:w="450" w:type="dxa"/>
          </w:tcPr>
          <w:p w:rsidR="001F091B" w:rsidRPr="00D41B66" w:rsidRDefault="001F091B" w:rsidP="00186CD1">
            <w:pPr>
              <w:jc w:val="both"/>
            </w:pPr>
            <w:r w:rsidRPr="00D41B66">
              <w:t>3</w:t>
            </w:r>
          </w:p>
        </w:tc>
      </w:tr>
      <w:tr w:rsidR="001F091B" w:rsidRPr="00D41B66" w:rsidTr="001F091B">
        <w:tc>
          <w:tcPr>
            <w:tcW w:w="4140" w:type="dxa"/>
          </w:tcPr>
          <w:p w:rsidR="001F091B" w:rsidRPr="00D41B66" w:rsidRDefault="001F091B" w:rsidP="00186CD1">
            <w:pPr>
              <w:jc w:val="both"/>
            </w:pPr>
            <w:r w:rsidRPr="00D41B66">
              <w:t>Patient Care Navigation</w:t>
            </w:r>
            <w:r w:rsidRPr="00D41B66">
              <w:tab/>
            </w:r>
            <w:r w:rsidRPr="00D41B66">
              <w:tab/>
              <w:t xml:space="preserve"> </w:t>
            </w:r>
          </w:p>
        </w:tc>
        <w:tc>
          <w:tcPr>
            <w:tcW w:w="697" w:type="dxa"/>
          </w:tcPr>
          <w:p w:rsidR="001F091B" w:rsidRPr="00D41B66" w:rsidRDefault="001F091B" w:rsidP="00186CD1">
            <w:pPr>
              <w:jc w:val="both"/>
            </w:pPr>
            <w:r w:rsidRPr="00D41B66">
              <w:t>3</w:t>
            </w:r>
          </w:p>
        </w:tc>
        <w:tc>
          <w:tcPr>
            <w:tcW w:w="4680" w:type="dxa"/>
          </w:tcPr>
          <w:p w:rsidR="001F091B" w:rsidRPr="00D41B66" w:rsidRDefault="001F091B" w:rsidP="00186CD1">
            <w:pPr>
              <w:jc w:val="both"/>
            </w:pPr>
          </w:p>
        </w:tc>
        <w:tc>
          <w:tcPr>
            <w:tcW w:w="450" w:type="dxa"/>
          </w:tcPr>
          <w:p w:rsidR="001F091B" w:rsidRPr="00D41B66" w:rsidRDefault="001F091B" w:rsidP="00186CD1">
            <w:pPr>
              <w:jc w:val="both"/>
            </w:pPr>
          </w:p>
        </w:tc>
      </w:tr>
    </w:tbl>
    <w:p w:rsidR="001F091B" w:rsidRPr="00D41B66" w:rsidRDefault="001F091B" w:rsidP="00186CD1">
      <w:pPr>
        <w:spacing w:after="0" w:line="240" w:lineRule="auto"/>
        <w:jc w:val="both"/>
      </w:pPr>
    </w:p>
    <w:p w:rsidR="001F091B" w:rsidRDefault="001F091B" w:rsidP="00186CD1">
      <w:pPr>
        <w:spacing w:after="0" w:line="240" w:lineRule="auto"/>
        <w:jc w:val="both"/>
        <w:rPr>
          <w:b/>
          <w:sz w:val="24"/>
          <w:u w:val="single"/>
        </w:rPr>
      </w:pPr>
      <w:r w:rsidRPr="00F07652">
        <w:rPr>
          <w:b/>
          <w:sz w:val="24"/>
          <w:u w:val="single"/>
        </w:rPr>
        <w:t>Brief Overview of Plan Submission/Approval Process</w:t>
      </w:r>
    </w:p>
    <w:p w:rsidR="001F091B" w:rsidRPr="00AE3EB7" w:rsidRDefault="001F091B" w:rsidP="00186CD1">
      <w:pPr>
        <w:pStyle w:val="ListParagraph"/>
        <w:numPr>
          <w:ilvl w:val="0"/>
          <w:numId w:val="3"/>
        </w:numPr>
        <w:spacing w:after="0" w:line="240" w:lineRule="auto"/>
        <w:contextualSpacing/>
        <w:jc w:val="both"/>
        <w:rPr>
          <w:b/>
        </w:rPr>
      </w:pPr>
      <w:r w:rsidRPr="00AE3EB7">
        <w:rPr>
          <w:b/>
        </w:rPr>
        <w:t>Original RHP 8 Plan with four-year projects sent to HHSC December 2012 (HHSC to CMS February 2013)</w:t>
      </w:r>
    </w:p>
    <w:p w:rsidR="001F091B" w:rsidRPr="001C5B63" w:rsidRDefault="001F091B" w:rsidP="00186CD1">
      <w:pPr>
        <w:pStyle w:val="ListParagraph"/>
        <w:numPr>
          <w:ilvl w:val="2"/>
          <w:numId w:val="2"/>
        </w:numPr>
        <w:spacing w:line="240" w:lineRule="auto"/>
        <w:ind w:left="720"/>
        <w:contextualSpacing/>
        <w:jc w:val="both"/>
      </w:pPr>
      <w:r w:rsidRPr="00A21AD2">
        <w:t>Third region</w:t>
      </w:r>
      <w:r w:rsidRPr="001C5B63">
        <w:t xml:space="preserve"> in the state out of 20 to submit a completed RHP Plan</w:t>
      </w:r>
    </w:p>
    <w:p w:rsidR="001F091B" w:rsidRPr="001C5B63" w:rsidRDefault="001F091B" w:rsidP="00186CD1">
      <w:pPr>
        <w:pStyle w:val="ListParagraph"/>
        <w:numPr>
          <w:ilvl w:val="2"/>
          <w:numId w:val="2"/>
        </w:numPr>
        <w:spacing w:line="240" w:lineRule="auto"/>
        <w:ind w:left="720"/>
        <w:contextualSpacing/>
        <w:jc w:val="both"/>
      </w:pPr>
      <w:r w:rsidRPr="001C5B63">
        <w:t>Initial CMS approval/feedback - April 2013; final HHSC/CMS approval - December 2013</w:t>
      </w:r>
    </w:p>
    <w:p w:rsidR="001F091B" w:rsidRPr="001C5B63" w:rsidRDefault="001F091B" w:rsidP="00186CD1">
      <w:pPr>
        <w:pStyle w:val="ListParagraph"/>
        <w:numPr>
          <w:ilvl w:val="0"/>
          <w:numId w:val="1"/>
        </w:numPr>
        <w:spacing w:line="240" w:lineRule="auto"/>
        <w:ind w:left="360"/>
        <w:contextualSpacing/>
        <w:jc w:val="both"/>
        <w:rPr>
          <w:b/>
        </w:rPr>
      </w:pPr>
      <w:r w:rsidRPr="001C5B63">
        <w:rPr>
          <w:b/>
        </w:rPr>
        <w:t>New, three-year projects submitted to HHSC in December 2013</w:t>
      </w:r>
    </w:p>
    <w:p w:rsidR="009872EC" w:rsidRPr="00D522CF" w:rsidRDefault="001F091B" w:rsidP="00186CD1">
      <w:pPr>
        <w:pStyle w:val="ListParagraph"/>
        <w:numPr>
          <w:ilvl w:val="1"/>
          <w:numId w:val="1"/>
        </w:numPr>
        <w:spacing w:line="240" w:lineRule="auto"/>
        <w:contextualSpacing/>
        <w:jc w:val="both"/>
      </w:pPr>
      <w:r w:rsidRPr="001C5B63">
        <w:t>HHSC approval of three-year plans - February 2014; CMS approval of three-year plans - May 21, 2014</w:t>
      </w:r>
    </w:p>
    <w:sectPr w:rsidR="009872EC" w:rsidRPr="00D522CF" w:rsidSect="00FF5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0A" w:rsidRDefault="006B0D0A" w:rsidP="005279FC">
      <w:pPr>
        <w:spacing w:after="0" w:line="240" w:lineRule="auto"/>
      </w:pPr>
      <w:r>
        <w:separator/>
      </w:r>
    </w:p>
  </w:endnote>
  <w:endnote w:type="continuationSeparator" w:id="0">
    <w:p w:rsidR="006B0D0A" w:rsidRDefault="006B0D0A" w:rsidP="0052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02" w:rsidRDefault="00F50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108470"/>
      <w:docPartObj>
        <w:docPartGallery w:val="Page Numbers (Bottom of Page)"/>
        <w:docPartUnique/>
      </w:docPartObj>
    </w:sdtPr>
    <w:sdtEndPr>
      <w:rPr>
        <w:noProof/>
      </w:rPr>
    </w:sdtEndPr>
    <w:sdtContent>
      <w:p w:rsidR="00F36FA6" w:rsidRDefault="00F36FA6" w:rsidP="00F36FA6">
        <w:pPr>
          <w:pStyle w:val="Footer"/>
          <w:jc w:val="right"/>
        </w:pPr>
        <w:r>
          <w:fldChar w:fldCharType="begin"/>
        </w:r>
        <w:r>
          <w:instrText xml:space="preserve"> PAGE   \* MERGEFORMAT </w:instrText>
        </w:r>
        <w:r>
          <w:fldChar w:fldCharType="separate"/>
        </w:r>
        <w:r w:rsidR="000314F4">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EC" w:rsidRDefault="005A2CF1" w:rsidP="00424B59">
    <w:pPr>
      <w:pStyle w:val="Footer"/>
      <w:rPr>
        <w:b/>
        <w:sz w:val="32"/>
      </w:rPr>
    </w:pPr>
    <w:r>
      <w:rPr>
        <w:noProof/>
      </w:rPr>
      <w:drawing>
        <wp:anchor distT="0" distB="0" distL="114300" distR="114300" simplePos="0" relativeHeight="251660288" behindDoc="1" locked="0" layoutInCell="1" allowOverlap="1" wp14:anchorId="27E4AE9D" wp14:editId="0B0B930E">
          <wp:simplePos x="0" y="0"/>
          <wp:positionH relativeFrom="column">
            <wp:posOffset>4543425</wp:posOffset>
          </wp:positionH>
          <wp:positionV relativeFrom="paragraph">
            <wp:posOffset>73025</wp:posOffset>
          </wp:positionV>
          <wp:extent cx="1752600" cy="592455"/>
          <wp:effectExtent l="0" t="0" r="0" b="0"/>
          <wp:wrapTight wrapText="bothSides">
            <wp:wrapPolygon edited="0">
              <wp:start x="0" y="0"/>
              <wp:lineTo x="0" y="20836"/>
              <wp:lineTo x="21365" y="20836"/>
              <wp:lineTo x="21365" y="0"/>
              <wp:lineTo x="0" y="0"/>
            </wp:wrapPolygon>
          </wp:wrapTight>
          <wp:docPr id="3" name="Picture 3" descr="http://bbtrails.org/wp-content/themes/bbtrails_redesig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btrails.org/wp-content/themes/bbtrails_redesign/imag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B59">
      <w:rPr>
        <w:b/>
        <w:sz w:val="32"/>
      </w:rPr>
      <w:tab/>
      <w:t xml:space="preserve">                         </w:t>
    </w:r>
    <w:r w:rsidR="009872EC">
      <w:rPr>
        <w:b/>
        <w:sz w:val="32"/>
      </w:rPr>
      <w:t>Sponsored By:</w:t>
    </w:r>
  </w:p>
  <w:p w:rsidR="009872EC" w:rsidRDefault="005A2CF1">
    <w:pPr>
      <w:pStyle w:val="Footer"/>
    </w:pPr>
    <w:r>
      <w:rPr>
        <w:noProof/>
      </w:rPr>
      <w:drawing>
        <wp:anchor distT="0" distB="0" distL="114300" distR="114300" simplePos="0" relativeHeight="251659264" behindDoc="1" locked="0" layoutInCell="1" allowOverlap="1" wp14:anchorId="74D54EB8" wp14:editId="3639F1E3">
          <wp:simplePos x="0" y="0"/>
          <wp:positionH relativeFrom="margin">
            <wp:align>left</wp:align>
          </wp:positionH>
          <wp:positionV relativeFrom="paragraph">
            <wp:posOffset>86995</wp:posOffset>
          </wp:positionV>
          <wp:extent cx="2628900" cy="332740"/>
          <wp:effectExtent l="0" t="0" r="0" b="0"/>
          <wp:wrapTight wrapText="bothSides">
            <wp:wrapPolygon edited="0">
              <wp:start x="0" y="0"/>
              <wp:lineTo x="0" y="19786"/>
              <wp:lineTo x="21443" y="19786"/>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horizontal_maroon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8900" cy="33274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42" w:rsidRDefault="00FF5042" w:rsidP="00742444">
    <w:pPr>
      <w:pStyle w:val="Footer"/>
      <w:jc w:val="center"/>
      <w:rPr>
        <w:b/>
        <w:sz w:val="32"/>
      </w:rPr>
    </w:pPr>
    <w:r>
      <w:rPr>
        <w:b/>
        <w:sz w:val="32"/>
      </w:rPr>
      <w:t>Sponsored By:</w:t>
    </w:r>
  </w:p>
  <w:p w:rsidR="00FF5042" w:rsidRDefault="00FF5042" w:rsidP="009872EC">
    <w:pPr>
      <w:pStyle w:val="Footer"/>
    </w:pPr>
    <w:r>
      <w:rPr>
        <w:noProof/>
      </w:rPr>
      <w:drawing>
        <wp:anchor distT="0" distB="0" distL="114300" distR="114300" simplePos="0" relativeHeight="251666432" behindDoc="1" locked="0" layoutInCell="1" allowOverlap="1" wp14:anchorId="571E3452" wp14:editId="3CCA1005">
          <wp:simplePos x="0" y="0"/>
          <wp:positionH relativeFrom="column">
            <wp:posOffset>4653915</wp:posOffset>
          </wp:positionH>
          <wp:positionV relativeFrom="paragraph">
            <wp:posOffset>34735</wp:posOffset>
          </wp:positionV>
          <wp:extent cx="1437005" cy="485775"/>
          <wp:effectExtent l="0" t="0" r="0" b="9525"/>
          <wp:wrapTight wrapText="bothSides">
            <wp:wrapPolygon edited="0">
              <wp:start x="0" y="0"/>
              <wp:lineTo x="0" y="21176"/>
              <wp:lineTo x="21190" y="21176"/>
              <wp:lineTo x="21190" y="0"/>
              <wp:lineTo x="0" y="0"/>
            </wp:wrapPolygon>
          </wp:wrapTight>
          <wp:docPr id="9" name="Picture 9" descr="http://bbtrails.org/wp-content/themes/bbtrails_redesig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btrails.org/wp-content/themes/bbtrails_redesign/imag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485775"/>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ED56EAD" wp14:editId="4D03BB0A">
          <wp:simplePos x="0" y="0"/>
          <wp:positionH relativeFrom="margin">
            <wp:align>left</wp:align>
          </wp:positionH>
          <wp:positionV relativeFrom="paragraph">
            <wp:posOffset>20320</wp:posOffset>
          </wp:positionV>
          <wp:extent cx="2628900" cy="332740"/>
          <wp:effectExtent l="0" t="0" r="0" b="0"/>
          <wp:wrapTight wrapText="bothSides">
            <wp:wrapPolygon edited="0">
              <wp:start x="0" y="0"/>
              <wp:lineTo x="0" y="19786"/>
              <wp:lineTo x="21443" y="19786"/>
              <wp:lineTo x="214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horizontal_maroon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8900" cy="332740"/>
                  </a:xfrm>
                  <a:prstGeom prst="rect">
                    <a:avLst/>
                  </a:prstGeom>
                </pic:spPr>
              </pic:pic>
            </a:graphicData>
          </a:graphic>
        </wp:anchor>
      </w:drawing>
    </w:r>
  </w:p>
  <w:p w:rsidR="00FF5042" w:rsidRDefault="00FF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0A" w:rsidRDefault="006B0D0A" w:rsidP="005279FC">
      <w:pPr>
        <w:spacing w:after="0" w:line="240" w:lineRule="auto"/>
      </w:pPr>
      <w:r>
        <w:separator/>
      </w:r>
    </w:p>
  </w:footnote>
  <w:footnote w:type="continuationSeparator" w:id="0">
    <w:p w:rsidR="006B0D0A" w:rsidRDefault="006B0D0A" w:rsidP="00527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02" w:rsidRDefault="00F50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02" w:rsidRDefault="00F50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02" w:rsidRDefault="00F50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61B"/>
    <w:multiLevelType w:val="hybridMultilevel"/>
    <w:tmpl w:val="61709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FD4397"/>
    <w:multiLevelType w:val="hybridMultilevel"/>
    <w:tmpl w:val="B0C8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8C4971"/>
    <w:multiLevelType w:val="hybridMultilevel"/>
    <w:tmpl w:val="13423ED0"/>
    <w:lvl w:ilvl="0" w:tplc="01F433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A1193F"/>
    <w:multiLevelType w:val="hybridMultilevel"/>
    <w:tmpl w:val="7E8A1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422295"/>
    <w:multiLevelType w:val="hybridMultilevel"/>
    <w:tmpl w:val="4488A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94239E"/>
    <w:multiLevelType w:val="hybridMultilevel"/>
    <w:tmpl w:val="D46A63FE"/>
    <w:lvl w:ilvl="0" w:tplc="6C768116">
      <w:numFmt w:val="bullet"/>
      <w:lvlText w:val=""/>
      <w:lvlJc w:val="left"/>
      <w:pPr>
        <w:ind w:left="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7717432"/>
    <w:multiLevelType w:val="hybridMultilevel"/>
    <w:tmpl w:val="D844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8834C8"/>
    <w:multiLevelType w:val="hybridMultilevel"/>
    <w:tmpl w:val="5AC6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44461"/>
    <w:multiLevelType w:val="hybridMultilevel"/>
    <w:tmpl w:val="F29A81D6"/>
    <w:lvl w:ilvl="0" w:tplc="6C768116">
      <w:numFmt w:val="bullet"/>
      <w:lvlText w:val=""/>
      <w:lvlJc w:val="left"/>
      <w:pPr>
        <w:ind w:left="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3F90287"/>
    <w:multiLevelType w:val="hybridMultilevel"/>
    <w:tmpl w:val="4A08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DA483E"/>
    <w:multiLevelType w:val="hybridMultilevel"/>
    <w:tmpl w:val="59A8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E0623"/>
    <w:multiLevelType w:val="hybridMultilevel"/>
    <w:tmpl w:val="5B843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7"/>
  </w:num>
  <w:num w:numId="6">
    <w:abstractNumId w:val="4"/>
  </w:num>
  <w:num w:numId="7">
    <w:abstractNumId w:val="1"/>
  </w:num>
  <w:num w:numId="8">
    <w:abstractNumId w:val="11"/>
  </w:num>
  <w:num w:numId="9">
    <w:abstractNumId w:val="6"/>
  </w:num>
  <w:num w:numId="10">
    <w:abstractNumId w:val="0"/>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B5"/>
    <w:rsid w:val="000314F4"/>
    <w:rsid w:val="00041730"/>
    <w:rsid w:val="0004334C"/>
    <w:rsid w:val="00064D47"/>
    <w:rsid w:val="00071954"/>
    <w:rsid w:val="000942F0"/>
    <w:rsid w:val="000A45F8"/>
    <w:rsid w:val="000A6CBA"/>
    <w:rsid w:val="000A72FC"/>
    <w:rsid w:val="000B311C"/>
    <w:rsid w:val="000D1016"/>
    <w:rsid w:val="00125583"/>
    <w:rsid w:val="00144BBD"/>
    <w:rsid w:val="00147CF2"/>
    <w:rsid w:val="00154685"/>
    <w:rsid w:val="0016130B"/>
    <w:rsid w:val="00183BAA"/>
    <w:rsid w:val="00186CD1"/>
    <w:rsid w:val="001B2AE3"/>
    <w:rsid w:val="001B3B33"/>
    <w:rsid w:val="001B65FB"/>
    <w:rsid w:val="001B7889"/>
    <w:rsid w:val="001D5599"/>
    <w:rsid w:val="001D6BEF"/>
    <w:rsid w:val="001F091B"/>
    <w:rsid w:val="001F158C"/>
    <w:rsid w:val="001F39B7"/>
    <w:rsid w:val="00204B87"/>
    <w:rsid w:val="00221E6D"/>
    <w:rsid w:val="00226E28"/>
    <w:rsid w:val="00241341"/>
    <w:rsid w:val="0025656C"/>
    <w:rsid w:val="00287DDF"/>
    <w:rsid w:val="002923A7"/>
    <w:rsid w:val="002E6211"/>
    <w:rsid w:val="0030313D"/>
    <w:rsid w:val="003103BA"/>
    <w:rsid w:val="00311752"/>
    <w:rsid w:val="003129CE"/>
    <w:rsid w:val="00317265"/>
    <w:rsid w:val="00343506"/>
    <w:rsid w:val="0038557B"/>
    <w:rsid w:val="00387568"/>
    <w:rsid w:val="00387D11"/>
    <w:rsid w:val="00394854"/>
    <w:rsid w:val="00394E2D"/>
    <w:rsid w:val="003B107B"/>
    <w:rsid w:val="003B6AEF"/>
    <w:rsid w:val="003C1121"/>
    <w:rsid w:val="003D233F"/>
    <w:rsid w:val="003D5BCE"/>
    <w:rsid w:val="003E51CF"/>
    <w:rsid w:val="003F6B5F"/>
    <w:rsid w:val="00403954"/>
    <w:rsid w:val="00405A71"/>
    <w:rsid w:val="004105D0"/>
    <w:rsid w:val="00416E99"/>
    <w:rsid w:val="00424B59"/>
    <w:rsid w:val="00442A0C"/>
    <w:rsid w:val="004744CB"/>
    <w:rsid w:val="00496144"/>
    <w:rsid w:val="004B60A6"/>
    <w:rsid w:val="004E6C2C"/>
    <w:rsid w:val="004F105B"/>
    <w:rsid w:val="004F4852"/>
    <w:rsid w:val="0050260C"/>
    <w:rsid w:val="00513D25"/>
    <w:rsid w:val="005203C9"/>
    <w:rsid w:val="005279FC"/>
    <w:rsid w:val="00530071"/>
    <w:rsid w:val="00532543"/>
    <w:rsid w:val="0054473C"/>
    <w:rsid w:val="005453B5"/>
    <w:rsid w:val="005455A1"/>
    <w:rsid w:val="0056127F"/>
    <w:rsid w:val="00581673"/>
    <w:rsid w:val="005865CC"/>
    <w:rsid w:val="0059769C"/>
    <w:rsid w:val="005A2CF1"/>
    <w:rsid w:val="005A4C5A"/>
    <w:rsid w:val="005B17E0"/>
    <w:rsid w:val="005C131F"/>
    <w:rsid w:val="005C7F9C"/>
    <w:rsid w:val="0061273B"/>
    <w:rsid w:val="00612C34"/>
    <w:rsid w:val="00624CCF"/>
    <w:rsid w:val="00634BA6"/>
    <w:rsid w:val="00653A36"/>
    <w:rsid w:val="00673D8E"/>
    <w:rsid w:val="006848B7"/>
    <w:rsid w:val="00695D75"/>
    <w:rsid w:val="006A286D"/>
    <w:rsid w:val="006B0D0A"/>
    <w:rsid w:val="006B3B26"/>
    <w:rsid w:val="006C3FED"/>
    <w:rsid w:val="006D4A5B"/>
    <w:rsid w:val="007109C1"/>
    <w:rsid w:val="007125E2"/>
    <w:rsid w:val="007410D4"/>
    <w:rsid w:val="00742444"/>
    <w:rsid w:val="00776792"/>
    <w:rsid w:val="007A2FDD"/>
    <w:rsid w:val="007B650E"/>
    <w:rsid w:val="00831F82"/>
    <w:rsid w:val="00860294"/>
    <w:rsid w:val="008760B1"/>
    <w:rsid w:val="00890550"/>
    <w:rsid w:val="008C190D"/>
    <w:rsid w:val="008D1A0D"/>
    <w:rsid w:val="008E5A8F"/>
    <w:rsid w:val="008F7A22"/>
    <w:rsid w:val="00903D59"/>
    <w:rsid w:val="0090403F"/>
    <w:rsid w:val="00914D52"/>
    <w:rsid w:val="00930AAC"/>
    <w:rsid w:val="00982479"/>
    <w:rsid w:val="00985D4A"/>
    <w:rsid w:val="009872EC"/>
    <w:rsid w:val="00997D82"/>
    <w:rsid w:val="009A33CE"/>
    <w:rsid w:val="009A3DD4"/>
    <w:rsid w:val="009C32A4"/>
    <w:rsid w:val="009E0ECD"/>
    <w:rsid w:val="009F0A3B"/>
    <w:rsid w:val="009F7A95"/>
    <w:rsid w:val="00A26143"/>
    <w:rsid w:val="00A36DF9"/>
    <w:rsid w:val="00A448BA"/>
    <w:rsid w:val="00A471D8"/>
    <w:rsid w:val="00A52B4A"/>
    <w:rsid w:val="00A8020C"/>
    <w:rsid w:val="00AD60F3"/>
    <w:rsid w:val="00AF377D"/>
    <w:rsid w:val="00B16F2B"/>
    <w:rsid w:val="00B82DFE"/>
    <w:rsid w:val="00B92AD1"/>
    <w:rsid w:val="00B962D1"/>
    <w:rsid w:val="00BB6779"/>
    <w:rsid w:val="00BD6B7F"/>
    <w:rsid w:val="00BF5EDE"/>
    <w:rsid w:val="00C0097A"/>
    <w:rsid w:val="00C246F1"/>
    <w:rsid w:val="00C30020"/>
    <w:rsid w:val="00C80818"/>
    <w:rsid w:val="00C830CF"/>
    <w:rsid w:val="00C845F7"/>
    <w:rsid w:val="00C84939"/>
    <w:rsid w:val="00C86C85"/>
    <w:rsid w:val="00CA7E24"/>
    <w:rsid w:val="00CB282A"/>
    <w:rsid w:val="00CB5A3E"/>
    <w:rsid w:val="00CD262F"/>
    <w:rsid w:val="00CD4FB6"/>
    <w:rsid w:val="00CD5131"/>
    <w:rsid w:val="00CE3023"/>
    <w:rsid w:val="00CF39BC"/>
    <w:rsid w:val="00CF7A62"/>
    <w:rsid w:val="00D01B7D"/>
    <w:rsid w:val="00D522CF"/>
    <w:rsid w:val="00D52401"/>
    <w:rsid w:val="00D60D2D"/>
    <w:rsid w:val="00D713F3"/>
    <w:rsid w:val="00D77CEE"/>
    <w:rsid w:val="00D92CC3"/>
    <w:rsid w:val="00DD45C9"/>
    <w:rsid w:val="00DE23AA"/>
    <w:rsid w:val="00DF5649"/>
    <w:rsid w:val="00E007D3"/>
    <w:rsid w:val="00E036CC"/>
    <w:rsid w:val="00E55E41"/>
    <w:rsid w:val="00E6561E"/>
    <w:rsid w:val="00EB0C64"/>
    <w:rsid w:val="00EC33CB"/>
    <w:rsid w:val="00F10B0B"/>
    <w:rsid w:val="00F36FA6"/>
    <w:rsid w:val="00F460A0"/>
    <w:rsid w:val="00F50002"/>
    <w:rsid w:val="00F67C49"/>
    <w:rsid w:val="00F72011"/>
    <w:rsid w:val="00F74A2F"/>
    <w:rsid w:val="00F937C3"/>
    <w:rsid w:val="00F93B9F"/>
    <w:rsid w:val="00FC7124"/>
    <w:rsid w:val="00FD71A7"/>
    <w:rsid w:val="00FF1D34"/>
    <w:rsid w:val="00FF5042"/>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B508160-372A-4510-A4D5-4516CD1F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B5"/>
    <w:pPr>
      <w:ind w:left="720"/>
    </w:pPr>
  </w:style>
  <w:style w:type="paragraph" w:styleId="BalloonText">
    <w:name w:val="Balloon Text"/>
    <w:basedOn w:val="Normal"/>
    <w:link w:val="BalloonTextChar"/>
    <w:uiPriority w:val="99"/>
    <w:semiHidden/>
    <w:unhideWhenUsed/>
    <w:rsid w:val="00FC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24"/>
    <w:rPr>
      <w:rFonts w:ascii="Tahoma" w:eastAsia="Calibri" w:hAnsi="Tahoma" w:cs="Tahoma"/>
      <w:sz w:val="16"/>
      <w:szCs w:val="16"/>
    </w:rPr>
  </w:style>
  <w:style w:type="paragraph" w:styleId="NoSpacing">
    <w:name w:val="No Spacing"/>
    <w:uiPriority w:val="1"/>
    <w:qFormat/>
    <w:rsid w:val="002E6211"/>
    <w:pPr>
      <w:spacing w:after="0" w:line="240" w:lineRule="auto"/>
    </w:pPr>
    <w:rPr>
      <w:rFonts w:ascii="Calibri" w:eastAsia="Calibri" w:hAnsi="Calibri" w:cs="Times New Roman"/>
    </w:rPr>
  </w:style>
  <w:style w:type="table" w:styleId="TableGrid">
    <w:name w:val="Table Grid"/>
    <w:basedOn w:val="TableNormal"/>
    <w:uiPriority w:val="59"/>
    <w:rsid w:val="002E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FC"/>
    <w:rPr>
      <w:rFonts w:ascii="Calibri" w:eastAsia="Calibri" w:hAnsi="Calibri" w:cs="Times New Roman"/>
    </w:rPr>
  </w:style>
  <w:style w:type="paragraph" w:styleId="Footer">
    <w:name w:val="footer"/>
    <w:basedOn w:val="Normal"/>
    <w:link w:val="FooterChar"/>
    <w:uiPriority w:val="99"/>
    <w:unhideWhenUsed/>
    <w:rsid w:val="00527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FC"/>
    <w:rPr>
      <w:rFonts w:ascii="Calibri" w:eastAsia="Calibri" w:hAnsi="Calibri" w:cs="Times New Roman"/>
    </w:rPr>
  </w:style>
  <w:style w:type="character" w:styleId="Hyperlink">
    <w:name w:val="Hyperlink"/>
    <w:basedOn w:val="DefaultParagraphFont"/>
    <w:uiPriority w:val="99"/>
    <w:unhideWhenUsed/>
    <w:rsid w:val="003D5BCE"/>
    <w:rPr>
      <w:color w:val="0000FF" w:themeColor="hyperlink"/>
      <w:u w:val="single"/>
    </w:rPr>
  </w:style>
  <w:style w:type="table" w:styleId="ColorfulList-Accent2">
    <w:name w:val="Colorful List Accent 2"/>
    <w:basedOn w:val="TableNormal"/>
    <w:uiPriority w:val="72"/>
    <w:rsid w:val="0004334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673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019">
      <w:bodyDiv w:val="1"/>
      <w:marLeft w:val="0"/>
      <w:marRight w:val="0"/>
      <w:marTop w:val="0"/>
      <w:marBottom w:val="0"/>
      <w:divBdr>
        <w:top w:val="none" w:sz="0" w:space="0" w:color="auto"/>
        <w:left w:val="none" w:sz="0" w:space="0" w:color="auto"/>
        <w:bottom w:val="none" w:sz="0" w:space="0" w:color="auto"/>
        <w:right w:val="none" w:sz="0" w:space="0" w:color="auto"/>
      </w:divBdr>
    </w:div>
    <w:div w:id="24599961">
      <w:bodyDiv w:val="1"/>
      <w:marLeft w:val="0"/>
      <w:marRight w:val="0"/>
      <w:marTop w:val="0"/>
      <w:marBottom w:val="0"/>
      <w:divBdr>
        <w:top w:val="none" w:sz="0" w:space="0" w:color="auto"/>
        <w:left w:val="none" w:sz="0" w:space="0" w:color="auto"/>
        <w:bottom w:val="none" w:sz="0" w:space="0" w:color="auto"/>
        <w:right w:val="none" w:sz="0" w:space="0" w:color="auto"/>
      </w:divBdr>
      <w:divsChild>
        <w:div w:id="370619641">
          <w:marLeft w:val="720"/>
          <w:marRight w:val="0"/>
          <w:marTop w:val="0"/>
          <w:marBottom w:val="0"/>
          <w:divBdr>
            <w:top w:val="none" w:sz="0" w:space="0" w:color="auto"/>
            <w:left w:val="none" w:sz="0" w:space="0" w:color="auto"/>
            <w:bottom w:val="none" w:sz="0" w:space="0" w:color="auto"/>
            <w:right w:val="none" w:sz="0" w:space="0" w:color="auto"/>
          </w:divBdr>
        </w:div>
        <w:div w:id="1184367861">
          <w:marLeft w:val="1123"/>
          <w:marRight w:val="0"/>
          <w:marTop w:val="0"/>
          <w:marBottom w:val="0"/>
          <w:divBdr>
            <w:top w:val="none" w:sz="0" w:space="0" w:color="auto"/>
            <w:left w:val="none" w:sz="0" w:space="0" w:color="auto"/>
            <w:bottom w:val="none" w:sz="0" w:space="0" w:color="auto"/>
            <w:right w:val="none" w:sz="0" w:space="0" w:color="auto"/>
          </w:divBdr>
        </w:div>
        <w:div w:id="1842117987">
          <w:marLeft w:val="720"/>
          <w:marRight w:val="0"/>
          <w:marTop w:val="0"/>
          <w:marBottom w:val="0"/>
          <w:divBdr>
            <w:top w:val="none" w:sz="0" w:space="0" w:color="auto"/>
            <w:left w:val="none" w:sz="0" w:space="0" w:color="auto"/>
            <w:bottom w:val="none" w:sz="0" w:space="0" w:color="auto"/>
            <w:right w:val="none" w:sz="0" w:space="0" w:color="auto"/>
          </w:divBdr>
        </w:div>
        <w:div w:id="1521161641">
          <w:marLeft w:val="1123"/>
          <w:marRight w:val="0"/>
          <w:marTop w:val="0"/>
          <w:marBottom w:val="0"/>
          <w:divBdr>
            <w:top w:val="none" w:sz="0" w:space="0" w:color="auto"/>
            <w:left w:val="none" w:sz="0" w:space="0" w:color="auto"/>
            <w:bottom w:val="none" w:sz="0" w:space="0" w:color="auto"/>
            <w:right w:val="none" w:sz="0" w:space="0" w:color="auto"/>
          </w:divBdr>
        </w:div>
      </w:divsChild>
    </w:div>
    <w:div w:id="71391229">
      <w:bodyDiv w:val="1"/>
      <w:marLeft w:val="0"/>
      <w:marRight w:val="0"/>
      <w:marTop w:val="0"/>
      <w:marBottom w:val="0"/>
      <w:divBdr>
        <w:top w:val="none" w:sz="0" w:space="0" w:color="auto"/>
        <w:left w:val="none" w:sz="0" w:space="0" w:color="auto"/>
        <w:bottom w:val="none" w:sz="0" w:space="0" w:color="auto"/>
        <w:right w:val="none" w:sz="0" w:space="0" w:color="auto"/>
      </w:divBdr>
      <w:divsChild>
        <w:div w:id="273053349">
          <w:marLeft w:val="576"/>
          <w:marRight w:val="0"/>
          <w:marTop w:val="80"/>
          <w:marBottom w:val="0"/>
          <w:divBdr>
            <w:top w:val="none" w:sz="0" w:space="0" w:color="auto"/>
            <w:left w:val="none" w:sz="0" w:space="0" w:color="auto"/>
            <w:bottom w:val="none" w:sz="0" w:space="0" w:color="auto"/>
            <w:right w:val="none" w:sz="0" w:space="0" w:color="auto"/>
          </w:divBdr>
        </w:div>
        <w:div w:id="1709528763">
          <w:marLeft w:val="979"/>
          <w:marRight w:val="0"/>
          <w:marTop w:val="65"/>
          <w:marBottom w:val="0"/>
          <w:divBdr>
            <w:top w:val="none" w:sz="0" w:space="0" w:color="auto"/>
            <w:left w:val="none" w:sz="0" w:space="0" w:color="auto"/>
            <w:bottom w:val="none" w:sz="0" w:space="0" w:color="auto"/>
            <w:right w:val="none" w:sz="0" w:space="0" w:color="auto"/>
          </w:divBdr>
        </w:div>
        <w:div w:id="620039842">
          <w:marLeft w:val="979"/>
          <w:marRight w:val="0"/>
          <w:marTop w:val="65"/>
          <w:marBottom w:val="0"/>
          <w:divBdr>
            <w:top w:val="none" w:sz="0" w:space="0" w:color="auto"/>
            <w:left w:val="none" w:sz="0" w:space="0" w:color="auto"/>
            <w:bottom w:val="none" w:sz="0" w:space="0" w:color="auto"/>
            <w:right w:val="none" w:sz="0" w:space="0" w:color="auto"/>
          </w:divBdr>
        </w:div>
        <w:div w:id="2057774530">
          <w:marLeft w:val="576"/>
          <w:marRight w:val="0"/>
          <w:marTop w:val="80"/>
          <w:marBottom w:val="0"/>
          <w:divBdr>
            <w:top w:val="none" w:sz="0" w:space="0" w:color="auto"/>
            <w:left w:val="none" w:sz="0" w:space="0" w:color="auto"/>
            <w:bottom w:val="none" w:sz="0" w:space="0" w:color="auto"/>
            <w:right w:val="none" w:sz="0" w:space="0" w:color="auto"/>
          </w:divBdr>
        </w:div>
      </w:divsChild>
    </w:div>
    <w:div w:id="160044607">
      <w:bodyDiv w:val="1"/>
      <w:marLeft w:val="0"/>
      <w:marRight w:val="0"/>
      <w:marTop w:val="0"/>
      <w:marBottom w:val="0"/>
      <w:divBdr>
        <w:top w:val="none" w:sz="0" w:space="0" w:color="auto"/>
        <w:left w:val="none" w:sz="0" w:space="0" w:color="auto"/>
        <w:bottom w:val="none" w:sz="0" w:space="0" w:color="auto"/>
        <w:right w:val="none" w:sz="0" w:space="0" w:color="auto"/>
      </w:divBdr>
    </w:div>
    <w:div w:id="239214612">
      <w:bodyDiv w:val="1"/>
      <w:marLeft w:val="0"/>
      <w:marRight w:val="0"/>
      <w:marTop w:val="0"/>
      <w:marBottom w:val="0"/>
      <w:divBdr>
        <w:top w:val="none" w:sz="0" w:space="0" w:color="auto"/>
        <w:left w:val="none" w:sz="0" w:space="0" w:color="auto"/>
        <w:bottom w:val="none" w:sz="0" w:space="0" w:color="auto"/>
        <w:right w:val="none" w:sz="0" w:space="0" w:color="auto"/>
      </w:divBdr>
    </w:div>
    <w:div w:id="262691657">
      <w:bodyDiv w:val="1"/>
      <w:marLeft w:val="0"/>
      <w:marRight w:val="0"/>
      <w:marTop w:val="0"/>
      <w:marBottom w:val="0"/>
      <w:divBdr>
        <w:top w:val="none" w:sz="0" w:space="0" w:color="auto"/>
        <w:left w:val="none" w:sz="0" w:space="0" w:color="auto"/>
        <w:bottom w:val="none" w:sz="0" w:space="0" w:color="auto"/>
        <w:right w:val="none" w:sz="0" w:space="0" w:color="auto"/>
      </w:divBdr>
      <w:divsChild>
        <w:div w:id="126240746">
          <w:marLeft w:val="274"/>
          <w:marRight w:val="0"/>
          <w:marTop w:val="0"/>
          <w:marBottom w:val="0"/>
          <w:divBdr>
            <w:top w:val="none" w:sz="0" w:space="0" w:color="auto"/>
            <w:left w:val="none" w:sz="0" w:space="0" w:color="auto"/>
            <w:bottom w:val="none" w:sz="0" w:space="0" w:color="auto"/>
            <w:right w:val="none" w:sz="0" w:space="0" w:color="auto"/>
          </w:divBdr>
        </w:div>
        <w:div w:id="1084035404">
          <w:marLeft w:val="274"/>
          <w:marRight w:val="0"/>
          <w:marTop w:val="0"/>
          <w:marBottom w:val="0"/>
          <w:divBdr>
            <w:top w:val="none" w:sz="0" w:space="0" w:color="auto"/>
            <w:left w:val="none" w:sz="0" w:space="0" w:color="auto"/>
            <w:bottom w:val="none" w:sz="0" w:space="0" w:color="auto"/>
            <w:right w:val="none" w:sz="0" w:space="0" w:color="auto"/>
          </w:divBdr>
        </w:div>
      </w:divsChild>
    </w:div>
    <w:div w:id="266043013">
      <w:bodyDiv w:val="1"/>
      <w:marLeft w:val="0"/>
      <w:marRight w:val="0"/>
      <w:marTop w:val="0"/>
      <w:marBottom w:val="0"/>
      <w:divBdr>
        <w:top w:val="none" w:sz="0" w:space="0" w:color="auto"/>
        <w:left w:val="none" w:sz="0" w:space="0" w:color="auto"/>
        <w:bottom w:val="none" w:sz="0" w:space="0" w:color="auto"/>
        <w:right w:val="none" w:sz="0" w:space="0" w:color="auto"/>
      </w:divBdr>
    </w:div>
    <w:div w:id="356929036">
      <w:bodyDiv w:val="1"/>
      <w:marLeft w:val="0"/>
      <w:marRight w:val="0"/>
      <w:marTop w:val="0"/>
      <w:marBottom w:val="0"/>
      <w:divBdr>
        <w:top w:val="none" w:sz="0" w:space="0" w:color="auto"/>
        <w:left w:val="none" w:sz="0" w:space="0" w:color="auto"/>
        <w:bottom w:val="none" w:sz="0" w:space="0" w:color="auto"/>
        <w:right w:val="none" w:sz="0" w:space="0" w:color="auto"/>
      </w:divBdr>
      <w:divsChild>
        <w:div w:id="1566793800">
          <w:marLeft w:val="274"/>
          <w:marRight w:val="0"/>
          <w:marTop w:val="0"/>
          <w:marBottom w:val="0"/>
          <w:divBdr>
            <w:top w:val="none" w:sz="0" w:space="0" w:color="auto"/>
            <w:left w:val="none" w:sz="0" w:space="0" w:color="auto"/>
            <w:bottom w:val="none" w:sz="0" w:space="0" w:color="auto"/>
            <w:right w:val="none" w:sz="0" w:space="0" w:color="auto"/>
          </w:divBdr>
        </w:div>
        <w:div w:id="699739864">
          <w:marLeft w:val="274"/>
          <w:marRight w:val="0"/>
          <w:marTop w:val="0"/>
          <w:marBottom w:val="0"/>
          <w:divBdr>
            <w:top w:val="none" w:sz="0" w:space="0" w:color="auto"/>
            <w:left w:val="none" w:sz="0" w:space="0" w:color="auto"/>
            <w:bottom w:val="none" w:sz="0" w:space="0" w:color="auto"/>
            <w:right w:val="none" w:sz="0" w:space="0" w:color="auto"/>
          </w:divBdr>
        </w:div>
        <w:div w:id="837426022">
          <w:marLeft w:val="274"/>
          <w:marRight w:val="0"/>
          <w:marTop w:val="0"/>
          <w:marBottom w:val="0"/>
          <w:divBdr>
            <w:top w:val="none" w:sz="0" w:space="0" w:color="auto"/>
            <w:left w:val="none" w:sz="0" w:space="0" w:color="auto"/>
            <w:bottom w:val="none" w:sz="0" w:space="0" w:color="auto"/>
            <w:right w:val="none" w:sz="0" w:space="0" w:color="auto"/>
          </w:divBdr>
        </w:div>
        <w:div w:id="739524826">
          <w:marLeft w:val="274"/>
          <w:marRight w:val="0"/>
          <w:marTop w:val="0"/>
          <w:marBottom w:val="0"/>
          <w:divBdr>
            <w:top w:val="none" w:sz="0" w:space="0" w:color="auto"/>
            <w:left w:val="none" w:sz="0" w:space="0" w:color="auto"/>
            <w:bottom w:val="none" w:sz="0" w:space="0" w:color="auto"/>
            <w:right w:val="none" w:sz="0" w:space="0" w:color="auto"/>
          </w:divBdr>
        </w:div>
        <w:div w:id="1275555007">
          <w:marLeft w:val="274"/>
          <w:marRight w:val="0"/>
          <w:marTop w:val="0"/>
          <w:marBottom w:val="0"/>
          <w:divBdr>
            <w:top w:val="none" w:sz="0" w:space="0" w:color="auto"/>
            <w:left w:val="none" w:sz="0" w:space="0" w:color="auto"/>
            <w:bottom w:val="none" w:sz="0" w:space="0" w:color="auto"/>
            <w:right w:val="none" w:sz="0" w:space="0" w:color="auto"/>
          </w:divBdr>
        </w:div>
        <w:div w:id="1567063318">
          <w:marLeft w:val="274"/>
          <w:marRight w:val="0"/>
          <w:marTop w:val="0"/>
          <w:marBottom w:val="0"/>
          <w:divBdr>
            <w:top w:val="none" w:sz="0" w:space="0" w:color="auto"/>
            <w:left w:val="none" w:sz="0" w:space="0" w:color="auto"/>
            <w:bottom w:val="none" w:sz="0" w:space="0" w:color="auto"/>
            <w:right w:val="none" w:sz="0" w:space="0" w:color="auto"/>
          </w:divBdr>
        </w:div>
        <w:div w:id="77944723">
          <w:marLeft w:val="274"/>
          <w:marRight w:val="0"/>
          <w:marTop w:val="0"/>
          <w:marBottom w:val="0"/>
          <w:divBdr>
            <w:top w:val="none" w:sz="0" w:space="0" w:color="auto"/>
            <w:left w:val="none" w:sz="0" w:space="0" w:color="auto"/>
            <w:bottom w:val="none" w:sz="0" w:space="0" w:color="auto"/>
            <w:right w:val="none" w:sz="0" w:space="0" w:color="auto"/>
          </w:divBdr>
        </w:div>
        <w:div w:id="508905655">
          <w:marLeft w:val="360"/>
          <w:marRight w:val="0"/>
          <w:marTop w:val="0"/>
          <w:marBottom w:val="0"/>
          <w:divBdr>
            <w:top w:val="none" w:sz="0" w:space="0" w:color="auto"/>
            <w:left w:val="none" w:sz="0" w:space="0" w:color="auto"/>
            <w:bottom w:val="none" w:sz="0" w:space="0" w:color="auto"/>
            <w:right w:val="none" w:sz="0" w:space="0" w:color="auto"/>
          </w:divBdr>
        </w:div>
        <w:div w:id="934216668">
          <w:marLeft w:val="360"/>
          <w:marRight w:val="0"/>
          <w:marTop w:val="0"/>
          <w:marBottom w:val="0"/>
          <w:divBdr>
            <w:top w:val="none" w:sz="0" w:space="0" w:color="auto"/>
            <w:left w:val="none" w:sz="0" w:space="0" w:color="auto"/>
            <w:bottom w:val="none" w:sz="0" w:space="0" w:color="auto"/>
            <w:right w:val="none" w:sz="0" w:space="0" w:color="auto"/>
          </w:divBdr>
        </w:div>
        <w:div w:id="207766717">
          <w:marLeft w:val="360"/>
          <w:marRight w:val="0"/>
          <w:marTop w:val="0"/>
          <w:marBottom w:val="0"/>
          <w:divBdr>
            <w:top w:val="none" w:sz="0" w:space="0" w:color="auto"/>
            <w:left w:val="none" w:sz="0" w:space="0" w:color="auto"/>
            <w:bottom w:val="none" w:sz="0" w:space="0" w:color="auto"/>
            <w:right w:val="none" w:sz="0" w:space="0" w:color="auto"/>
          </w:divBdr>
        </w:div>
        <w:div w:id="343435068">
          <w:marLeft w:val="274"/>
          <w:marRight w:val="0"/>
          <w:marTop w:val="0"/>
          <w:marBottom w:val="0"/>
          <w:divBdr>
            <w:top w:val="none" w:sz="0" w:space="0" w:color="auto"/>
            <w:left w:val="none" w:sz="0" w:space="0" w:color="auto"/>
            <w:bottom w:val="none" w:sz="0" w:space="0" w:color="auto"/>
            <w:right w:val="none" w:sz="0" w:space="0" w:color="auto"/>
          </w:divBdr>
        </w:div>
        <w:div w:id="871113526">
          <w:marLeft w:val="274"/>
          <w:marRight w:val="0"/>
          <w:marTop w:val="0"/>
          <w:marBottom w:val="0"/>
          <w:divBdr>
            <w:top w:val="none" w:sz="0" w:space="0" w:color="auto"/>
            <w:left w:val="none" w:sz="0" w:space="0" w:color="auto"/>
            <w:bottom w:val="none" w:sz="0" w:space="0" w:color="auto"/>
            <w:right w:val="none" w:sz="0" w:space="0" w:color="auto"/>
          </w:divBdr>
        </w:div>
        <w:div w:id="355933618">
          <w:marLeft w:val="274"/>
          <w:marRight w:val="0"/>
          <w:marTop w:val="0"/>
          <w:marBottom w:val="0"/>
          <w:divBdr>
            <w:top w:val="none" w:sz="0" w:space="0" w:color="auto"/>
            <w:left w:val="none" w:sz="0" w:space="0" w:color="auto"/>
            <w:bottom w:val="none" w:sz="0" w:space="0" w:color="auto"/>
            <w:right w:val="none" w:sz="0" w:space="0" w:color="auto"/>
          </w:divBdr>
        </w:div>
        <w:div w:id="985859236">
          <w:marLeft w:val="360"/>
          <w:marRight w:val="0"/>
          <w:marTop w:val="0"/>
          <w:marBottom w:val="0"/>
          <w:divBdr>
            <w:top w:val="none" w:sz="0" w:space="0" w:color="auto"/>
            <w:left w:val="none" w:sz="0" w:space="0" w:color="auto"/>
            <w:bottom w:val="none" w:sz="0" w:space="0" w:color="auto"/>
            <w:right w:val="none" w:sz="0" w:space="0" w:color="auto"/>
          </w:divBdr>
        </w:div>
        <w:div w:id="2029672656">
          <w:marLeft w:val="360"/>
          <w:marRight w:val="0"/>
          <w:marTop w:val="0"/>
          <w:marBottom w:val="0"/>
          <w:divBdr>
            <w:top w:val="none" w:sz="0" w:space="0" w:color="auto"/>
            <w:left w:val="none" w:sz="0" w:space="0" w:color="auto"/>
            <w:bottom w:val="none" w:sz="0" w:space="0" w:color="auto"/>
            <w:right w:val="none" w:sz="0" w:space="0" w:color="auto"/>
          </w:divBdr>
        </w:div>
        <w:div w:id="1855723376">
          <w:marLeft w:val="360"/>
          <w:marRight w:val="0"/>
          <w:marTop w:val="0"/>
          <w:marBottom w:val="0"/>
          <w:divBdr>
            <w:top w:val="none" w:sz="0" w:space="0" w:color="auto"/>
            <w:left w:val="none" w:sz="0" w:space="0" w:color="auto"/>
            <w:bottom w:val="none" w:sz="0" w:space="0" w:color="auto"/>
            <w:right w:val="none" w:sz="0" w:space="0" w:color="auto"/>
          </w:divBdr>
        </w:div>
        <w:div w:id="615453987">
          <w:marLeft w:val="360"/>
          <w:marRight w:val="0"/>
          <w:marTop w:val="0"/>
          <w:marBottom w:val="0"/>
          <w:divBdr>
            <w:top w:val="none" w:sz="0" w:space="0" w:color="auto"/>
            <w:left w:val="none" w:sz="0" w:space="0" w:color="auto"/>
            <w:bottom w:val="none" w:sz="0" w:space="0" w:color="auto"/>
            <w:right w:val="none" w:sz="0" w:space="0" w:color="auto"/>
          </w:divBdr>
        </w:div>
        <w:div w:id="532232904">
          <w:marLeft w:val="274"/>
          <w:marRight w:val="0"/>
          <w:marTop w:val="0"/>
          <w:marBottom w:val="0"/>
          <w:divBdr>
            <w:top w:val="none" w:sz="0" w:space="0" w:color="auto"/>
            <w:left w:val="none" w:sz="0" w:space="0" w:color="auto"/>
            <w:bottom w:val="none" w:sz="0" w:space="0" w:color="auto"/>
            <w:right w:val="none" w:sz="0" w:space="0" w:color="auto"/>
          </w:divBdr>
        </w:div>
        <w:div w:id="498932607">
          <w:marLeft w:val="274"/>
          <w:marRight w:val="0"/>
          <w:marTop w:val="0"/>
          <w:marBottom w:val="0"/>
          <w:divBdr>
            <w:top w:val="none" w:sz="0" w:space="0" w:color="auto"/>
            <w:left w:val="none" w:sz="0" w:space="0" w:color="auto"/>
            <w:bottom w:val="none" w:sz="0" w:space="0" w:color="auto"/>
            <w:right w:val="none" w:sz="0" w:space="0" w:color="auto"/>
          </w:divBdr>
        </w:div>
      </w:divsChild>
    </w:div>
    <w:div w:id="444547731">
      <w:bodyDiv w:val="1"/>
      <w:marLeft w:val="0"/>
      <w:marRight w:val="0"/>
      <w:marTop w:val="0"/>
      <w:marBottom w:val="0"/>
      <w:divBdr>
        <w:top w:val="none" w:sz="0" w:space="0" w:color="auto"/>
        <w:left w:val="none" w:sz="0" w:space="0" w:color="auto"/>
        <w:bottom w:val="none" w:sz="0" w:space="0" w:color="auto"/>
        <w:right w:val="none" w:sz="0" w:space="0" w:color="auto"/>
      </w:divBdr>
    </w:div>
    <w:div w:id="463888762">
      <w:bodyDiv w:val="1"/>
      <w:marLeft w:val="0"/>
      <w:marRight w:val="0"/>
      <w:marTop w:val="0"/>
      <w:marBottom w:val="0"/>
      <w:divBdr>
        <w:top w:val="none" w:sz="0" w:space="0" w:color="auto"/>
        <w:left w:val="none" w:sz="0" w:space="0" w:color="auto"/>
        <w:bottom w:val="none" w:sz="0" w:space="0" w:color="auto"/>
        <w:right w:val="none" w:sz="0" w:space="0" w:color="auto"/>
      </w:divBdr>
    </w:div>
    <w:div w:id="473455117">
      <w:bodyDiv w:val="1"/>
      <w:marLeft w:val="0"/>
      <w:marRight w:val="0"/>
      <w:marTop w:val="0"/>
      <w:marBottom w:val="0"/>
      <w:divBdr>
        <w:top w:val="none" w:sz="0" w:space="0" w:color="auto"/>
        <w:left w:val="none" w:sz="0" w:space="0" w:color="auto"/>
        <w:bottom w:val="none" w:sz="0" w:space="0" w:color="auto"/>
        <w:right w:val="none" w:sz="0" w:space="0" w:color="auto"/>
      </w:divBdr>
    </w:div>
    <w:div w:id="587616051">
      <w:bodyDiv w:val="1"/>
      <w:marLeft w:val="0"/>
      <w:marRight w:val="0"/>
      <w:marTop w:val="0"/>
      <w:marBottom w:val="0"/>
      <w:divBdr>
        <w:top w:val="none" w:sz="0" w:space="0" w:color="auto"/>
        <w:left w:val="none" w:sz="0" w:space="0" w:color="auto"/>
        <w:bottom w:val="none" w:sz="0" w:space="0" w:color="auto"/>
        <w:right w:val="none" w:sz="0" w:space="0" w:color="auto"/>
      </w:divBdr>
      <w:divsChild>
        <w:div w:id="1340691806">
          <w:marLeft w:val="576"/>
          <w:marRight w:val="0"/>
          <w:marTop w:val="80"/>
          <w:marBottom w:val="0"/>
          <w:divBdr>
            <w:top w:val="none" w:sz="0" w:space="0" w:color="auto"/>
            <w:left w:val="none" w:sz="0" w:space="0" w:color="auto"/>
            <w:bottom w:val="none" w:sz="0" w:space="0" w:color="auto"/>
            <w:right w:val="none" w:sz="0" w:space="0" w:color="auto"/>
          </w:divBdr>
        </w:div>
        <w:div w:id="635568698">
          <w:marLeft w:val="979"/>
          <w:marRight w:val="0"/>
          <w:marTop w:val="65"/>
          <w:marBottom w:val="0"/>
          <w:divBdr>
            <w:top w:val="none" w:sz="0" w:space="0" w:color="auto"/>
            <w:left w:val="none" w:sz="0" w:space="0" w:color="auto"/>
            <w:bottom w:val="none" w:sz="0" w:space="0" w:color="auto"/>
            <w:right w:val="none" w:sz="0" w:space="0" w:color="auto"/>
          </w:divBdr>
        </w:div>
        <w:div w:id="30309240">
          <w:marLeft w:val="979"/>
          <w:marRight w:val="0"/>
          <w:marTop w:val="65"/>
          <w:marBottom w:val="0"/>
          <w:divBdr>
            <w:top w:val="none" w:sz="0" w:space="0" w:color="auto"/>
            <w:left w:val="none" w:sz="0" w:space="0" w:color="auto"/>
            <w:bottom w:val="none" w:sz="0" w:space="0" w:color="auto"/>
            <w:right w:val="none" w:sz="0" w:space="0" w:color="auto"/>
          </w:divBdr>
        </w:div>
        <w:div w:id="272786019">
          <w:marLeft w:val="979"/>
          <w:marRight w:val="0"/>
          <w:marTop w:val="65"/>
          <w:marBottom w:val="0"/>
          <w:divBdr>
            <w:top w:val="none" w:sz="0" w:space="0" w:color="auto"/>
            <w:left w:val="none" w:sz="0" w:space="0" w:color="auto"/>
            <w:bottom w:val="none" w:sz="0" w:space="0" w:color="auto"/>
            <w:right w:val="none" w:sz="0" w:space="0" w:color="auto"/>
          </w:divBdr>
        </w:div>
        <w:div w:id="1462844046">
          <w:marLeft w:val="979"/>
          <w:marRight w:val="0"/>
          <w:marTop w:val="65"/>
          <w:marBottom w:val="0"/>
          <w:divBdr>
            <w:top w:val="none" w:sz="0" w:space="0" w:color="auto"/>
            <w:left w:val="none" w:sz="0" w:space="0" w:color="auto"/>
            <w:bottom w:val="none" w:sz="0" w:space="0" w:color="auto"/>
            <w:right w:val="none" w:sz="0" w:space="0" w:color="auto"/>
          </w:divBdr>
        </w:div>
        <w:div w:id="1514370174">
          <w:marLeft w:val="576"/>
          <w:marRight w:val="0"/>
          <w:marTop w:val="80"/>
          <w:marBottom w:val="0"/>
          <w:divBdr>
            <w:top w:val="none" w:sz="0" w:space="0" w:color="auto"/>
            <w:left w:val="none" w:sz="0" w:space="0" w:color="auto"/>
            <w:bottom w:val="none" w:sz="0" w:space="0" w:color="auto"/>
            <w:right w:val="none" w:sz="0" w:space="0" w:color="auto"/>
          </w:divBdr>
        </w:div>
      </w:divsChild>
    </w:div>
    <w:div w:id="600601568">
      <w:bodyDiv w:val="1"/>
      <w:marLeft w:val="0"/>
      <w:marRight w:val="0"/>
      <w:marTop w:val="0"/>
      <w:marBottom w:val="0"/>
      <w:divBdr>
        <w:top w:val="none" w:sz="0" w:space="0" w:color="auto"/>
        <w:left w:val="none" w:sz="0" w:space="0" w:color="auto"/>
        <w:bottom w:val="none" w:sz="0" w:space="0" w:color="auto"/>
        <w:right w:val="none" w:sz="0" w:space="0" w:color="auto"/>
      </w:divBdr>
      <w:divsChild>
        <w:div w:id="1055078802">
          <w:marLeft w:val="274"/>
          <w:marRight w:val="0"/>
          <w:marTop w:val="0"/>
          <w:marBottom w:val="0"/>
          <w:divBdr>
            <w:top w:val="none" w:sz="0" w:space="0" w:color="auto"/>
            <w:left w:val="none" w:sz="0" w:space="0" w:color="auto"/>
            <w:bottom w:val="none" w:sz="0" w:space="0" w:color="auto"/>
            <w:right w:val="none" w:sz="0" w:space="0" w:color="auto"/>
          </w:divBdr>
        </w:div>
        <w:div w:id="2081906972">
          <w:marLeft w:val="274"/>
          <w:marRight w:val="0"/>
          <w:marTop w:val="0"/>
          <w:marBottom w:val="0"/>
          <w:divBdr>
            <w:top w:val="none" w:sz="0" w:space="0" w:color="auto"/>
            <w:left w:val="none" w:sz="0" w:space="0" w:color="auto"/>
            <w:bottom w:val="none" w:sz="0" w:space="0" w:color="auto"/>
            <w:right w:val="none" w:sz="0" w:space="0" w:color="auto"/>
          </w:divBdr>
        </w:div>
        <w:div w:id="1116291636">
          <w:marLeft w:val="274"/>
          <w:marRight w:val="0"/>
          <w:marTop w:val="0"/>
          <w:marBottom w:val="0"/>
          <w:divBdr>
            <w:top w:val="none" w:sz="0" w:space="0" w:color="auto"/>
            <w:left w:val="none" w:sz="0" w:space="0" w:color="auto"/>
            <w:bottom w:val="none" w:sz="0" w:space="0" w:color="auto"/>
            <w:right w:val="none" w:sz="0" w:space="0" w:color="auto"/>
          </w:divBdr>
        </w:div>
        <w:div w:id="1070007014">
          <w:marLeft w:val="274"/>
          <w:marRight w:val="0"/>
          <w:marTop w:val="0"/>
          <w:marBottom w:val="0"/>
          <w:divBdr>
            <w:top w:val="none" w:sz="0" w:space="0" w:color="auto"/>
            <w:left w:val="none" w:sz="0" w:space="0" w:color="auto"/>
            <w:bottom w:val="none" w:sz="0" w:space="0" w:color="auto"/>
            <w:right w:val="none" w:sz="0" w:space="0" w:color="auto"/>
          </w:divBdr>
        </w:div>
        <w:div w:id="1661813362">
          <w:marLeft w:val="274"/>
          <w:marRight w:val="0"/>
          <w:marTop w:val="0"/>
          <w:marBottom w:val="0"/>
          <w:divBdr>
            <w:top w:val="none" w:sz="0" w:space="0" w:color="auto"/>
            <w:left w:val="none" w:sz="0" w:space="0" w:color="auto"/>
            <w:bottom w:val="none" w:sz="0" w:space="0" w:color="auto"/>
            <w:right w:val="none" w:sz="0" w:space="0" w:color="auto"/>
          </w:divBdr>
        </w:div>
      </w:divsChild>
    </w:div>
    <w:div w:id="707532766">
      <w:bodyDiv w:val="1"/>
      <w:marLeft w:val="0"/>
      <w:marRight w:val="0"/>
      <w:marTop w:val="0"/>
      <w:marBottom w:val="0"/>
      <w:divBdr>
        <w:top w:val="none" w:sz="0" w:space="0" w:color="auto"/>
        <w:left w:val="none" w:sz="0" w:space="0" w:color="auto"/>
        <w:bottom w:val="none" w:sz="0" w:space="0" w:color="auto"/>
        <w:right w:val="none" w:sz="0" w:space="0" w:color="auto"/>
      </w:divBdr>
    </w:div>
    <w:div w:id="717123878">
      <w:bodyDiv w:val="1"/>
      <w:marLeft w:val="0"/>
      <w:marRight w:val="0"/>
      <w:marTop w:val="0"/>
      <w:marBottom w:val="0"/>
      <w:divBdr>
        <w:top w:val="none" w:sz="0" w:space="0" w:color="auto"/>
        <w:left w:val="none" w:sz="0" w:space="0" w:color="auto"/>
        <w:bottom w:val="none" w:sz="0" w:space="0" w:color="auto"/>
        <w:right w:val="none" w:sz="0" w:space="0" w:color="auto"/>
      </w:divBdr>
    </w:div>
    <w:div w:id="729614046">
      <w:bodyDiv w:val="1"/>
      <w:marLeft w:val="0"/>
      <w:marRight w:val="0"/>
      <w:marTop w:val="0"/>
      <w:marBottom w:val="0"/>
      <w:divBdr>
        <w:top w:val="none" w:sz="0" w:space="0" w:color="auto"/>
        <w:left w:val="none" w:sz="0" w:space="0" w:color="auto"/>
        <w:bottom w:val="none" w:sz="0" w:space="0" w:color="auto"/>
        <w:right w:val="none" w:sz="0" w:space="0" w:color="auto"/>
      </w:divBdr>
    </w:div>
    <w:div w:id="756364609">
      <w:bodyDiv w:val="1"/>
      <w:marLeft w:val="0"/>
      <w:marRight w:val="0"/>
      <w:marTop w:val="0"/>
      <w:marBottom w:val="0"/>
      <w:divBdr>
        <w:top w:val="none" w:sz="0" w:space="0" w:color="auto"/>
        <w:left w:val="none" w:sz="0" w:space="0" w:color="auto"/>
        <w:bottom w:val="none" w:sz="0" w:space="0" w:color="auto"/>
        <w:right w:val="none" w:sz="0" w:space="0" w:color="auto"/>
      </w:divBdr>
    </w:div>
    <w:div w:id="782770418">
      <w:bodyDiv w:val="1"/>
      <w:marLeft w:val="0"/>
      <w:marRight w:val="0"/>
      <w:marTop w:val="0"/>
      <w:marBottom w:val="0"/>
      <w:divBdr>
        <w:top w:val="none" w:sz="0" w:space="0" w:color="auto"/>
        <w:left w:val="none" w:sz="0" w:space="0" w:color="auto"/>
        <w:bottom w:val="none" w:sz="0" w:space="0" w:color="auto"/>
        <w:right w:val="none" w:sz="0" w:space="0" w:color="auto"/>
      </w:divBdr>
    </w:div>
    <w:div w:id="785851524">
      <w:bodyDiv w:val="1"/>
      <w:marLeft w:val="0"/>
      <w:marRight w:val="0"/>
      <w:marTop w:val="0"/>
      <w:marBottom w:val="0"/>
      <w:divBdr>
        <w:top w:val="none" w:sz="0" w:space="0" w:color="auto"/>
        <w:left w:val="none" w:sz="0" w:space="0" w:color="auto"/>
        <w:bottom w:val="none" w:sz="0" w:space="0" w:color="auto"/>
        <w:right w:val="none" w:sz="0" w:space="0" w:color="auto"/>
      </w:divBdr>
    </w:div>
    <w:div w:id="816995006">
      <w:bodyDiv w:val="1"/>
      <w:marLeft w:val="0"/>
      <w:marRight w:val="0"/>
      <w:marTop w:val="0"/>
      <w:marBottom w:val="0"/>
      <w:divBdr>
        <w:top w:val="none" w:sz="0" w:space="0" w:color="auto"/>
        <w:left w:val="none" w:sz="0" w:space="0" w:color="auto"/>
        <w:bottom w:val="none" w:sz="0" w:space="0" w:color="auto"/>
        <w:right w:val="none" w:sz="0" w:space="0" w:color="auto"/>
      </w:divBdr>
      <w:divsChild>
        <w:div w:id="455025808">
          <w:marLeft w:val="1354"/>
          <w:marRight w:val="0"/>
          <w:marTop w:val="200"/>
          <w:marBottom w:val="0"/>
          <w:divBdr>
            <w:top w:val="none" w:sz="0" w:space="0" w:color="auto"/>
            <w:left w:val="none" w:sz="0" w:space="0" w:color="auto"/>
            <w:bottom w:val="none" w:sz="0" w:space="0" w:color="auto"/>
            <w:right w:val="none" w:sz="0" w:space="0" w:color="auto"/>
          </w:divBdr>
        </w:div>
      </w:divsChild>
    </w:div>
    <w:div w:id="830146886">
      <w:bodyDiv w:val="1"/>
      <w:marLeft w:val="0"/>
      <w:marRight w:val="0"/>
      <w:marTop w:val="0"/>
      <w:marBottom w:val="0"/>
      <w:divBdr>
        <w:top w:val="none" w:sz="0" w:space="0" w:color="auto"/>
        <w:left w:val="none" w:sz="0" w:space="0" w:color="auto"/>
        <w:bottom w:val="none" w:sz="0" w:space="0" w:color="auto"/>
        <w:right w:val="none" w:sz="0" w:space="0" w:color="auto"/>
      </w:divBdr>
    </w:div>
    <w:div w:id="857620821">
      <w:bodyDiv w:val="1"/>
      <w:marLeft w:val="0"/>
      <w:marRight w:val="0"/>
      <w:marTop w:val="0"/>
      <w:marBottom w:val="0"/>
      <w:divBdr>
        <w:top w:val="none" w:sz="0" w:space="0" w:color="auto"/>
        <w:left w:val="none" w:sz="0" w:space="0" w:color="auto"/>
        <w:bottom w:val="none" w:sz="0" w:space="0" w:color="auto"/>
        <w:right w:val="none" w:sz="0" w:space="0" w:color="auto"/>
      </w:divBdr>
    </w:div>
    <w:div w:id="893080686">
      <w:bodyDiv w:val="1"/>
      <w:marLeft w:val="0"/>
      <w:marRight w:val="0"/>
      <w:marTop w:val="0"/>
      <w:marBottom w:val="0"/>
      <w:divBdr>
        <w:top w:val="none" w:sz="0" w:space="0" w:color="auto"/>
        <w:left w:val="none" w:sz="0" w:space="0" w:color="auto"/>
        <w:bottom w:val="none" w:sz="0" w:space="0" w:color="auto"/>
        <w:right w:val="none" w:sz="0" w:space="0" w:color="auto"/>
      </w:divBdr>
      <w:divsChild>
        <w:div w:id="2032026751">
          <w:marLeft w:val="979"/>
          <w:marRight w:val="0"/>
          <w:marTop w:val="200"/>
          <w:marBottom w:val="0"/>
          <w:divBdr>
            <w:top w:val="none" w:sz="0" w:space="0" w:color="auto"/>
            <w:left w:val="none" w:sz="0" w:space="0" w:color="auto"/>
            <w:bottom w:val="none" w:sz="0" w:space="0" w:color="auto"/>
            <w:right w:val="none" w:sz="0" w:space="0" w:color="auto"/>
          </w:divBdr>
        </w:div>
        <w:div w:id="88819750">
          <w:marLeft w:val="1354"/>
          <w:marRight w:val="0"/>
          <w:marTop w:val="200"/>
          <w:marBottom w:val="0"/>
          <w:divBdr>
            <w:top w:val="none" w:sz="0" w:space="0" w:color="auto"/>
            <w:left w:val="none" w:sz="0" w:space="0" w:color="auto"/>
            <w:bottom w:val="none" w:sz="0" w:space="0" w:color="auto"/>
            <w:right w:val="none" w:sz="0" w:space="0" w:color="auto"/>
          </w:divBdr>
        </w:div>
        <w:div w:id="1512068246">
          <w:marLeft w:val="979"/>
          <w:marRight w:val="0"/>
          <w:marTop w:val="200"/>
          <w:marBottom w:val="0"/>
          <w:divBdr>
            <w:top w:val="none" w:sz="0" w:space="0" w:color="auto"/>
            <w:left w:val="none" w:sz="0" w:space="0" w:color="auto"/>
            <w:bottom w:val="none" w:sz="0" w:space="0" w:color="auto"/>
            <w:right w:val="none" w:sz="0" w:space="0" w:color="auto"/>
          </w:divBdr>
        </w:div>
        <w:div w:id="1734036904">
          <w:marLeft w:val="1354"/>
          <w:marRight w:val="0"/>
          <w:marTop w:val="200"/>
          <w:marBottom w:val="0"/>
          <w:divBdr>
            <w:top w:val="none" w:sz="0" w:space="0" w:color="auto"/>
            <w:left w:val="none" w:sz="0" w:space="0" w:color="auto"/>
            <w:bottom w:val="none" w:sz="0" w:space="0" w:color="auto"/>
            <w:right w:val="none" w:sz="0" w:space="0" w:color="auto"/>
          </w:divBdr>
        </w:div>
      </w:divsChild>
    </w:div>
    <w:div w:id="938027537">
      <w:bodyDiv w:val="1"/>
      <w:marLeft w:val="0"/>
      <w:marRight w:val="0"/>
      <w:marTop w:val="0"/>
      <w:marBottom w:val="0"/>
      <w:divBdr>
        <w:top w:val="none" w:sz="0" w:space="0" w:color="auto"/>
        <w:left w:val="none" w:sz="0" w:space="0" w:color="auto"/>
        <w:bottom w:val="none" w:sz="0" w:space="0" w:color="auto"/>
        <w:right w:val="none" w:sz="0" w:space="0" w:color="auto"/>
      </w:divBdr>
    </w:div>
    <w:div w:id="1052115282">
      <w:bodyDiv w:val="1"/>
      <w:marLeft w:val="0"/>
      <w:marRight w:val="0"/>
      <w:marTop w:val="0"/>
      <w:marBottom w:val="0"/>
      <w:divBdr>
        <w:top w:val="none" w:sz="0" w:space="0" w:color="auto"/>
        <w:left w:val="none" w:sz="0" w:space="0" w:color="auto"/>
        <w:bottom w:val="none" w:sz="0" w:space="0" w:color="auto"/>
        <w:right w:val="none" w:sz="0" w:space="0" w:color="auto"/>
      </w:divBdr>
    </w:div>
    <w:div w:id="1080755785">
      <w:bodyDiv w:val="1"/>
      <w:marLeft w:val="0"/>
      <w:marRight w:val="0"/>
      <w:marTop w:val="0"/>
      <w:marBottom w:val="0"/>
      <w:divBdr>
        <w:top w:val="none" w:sz="0" w:space="0" w:color="auto"/>
        <w:left w:val="none" w:sz="0" w:space="0" w:color="auto"/>
        <w:bottom w:val="none" w:sz="0" w:space="0" w:color="auto"/>
        <w:right w:val="none" w:sz="0" w:space="0" w:color="auto"/>
      </w:divBdr>
    </w:div>
    <w:div w:id="1086850032">
      <w:bodyDiv w:val="1"/>
      <w:marLeft w:val="0"/>
      <w:marRight w:val="0"/>
      <w:marTop w:val="0"/>
      <w:marBottom w:val="0"/>
      <w:divBdr>
        <w:top w:val="none" w:sz="0" w:space="0" w:color="auto"/>
        <w:left w:val="none" w:sz="0" w:space="0" w:color="auto"/>
        <w:bottom w:val="none" w:sz="0" w:space="0" w:color="auto"/>
        <w:right w:val="none" w:sz="0" w:space="0" w:color="auto"/>
      </w:divBdr>
    </w:div>
    <w:div w:id="1089082490">
      <w:bodyDiv w:val="1"/>
      <w:marLeft w:val="0"/>
      <w:marRight w:val="0"/>
      <w:marTop w:val="0"/>
      <w:marBottom w:val="0"/>
      <w:divBdr>
        <w:top w:val="none" w:sz="0" w:space="0" w:color="auto"/>
        <w:left w:val="none" w:sz="0" w:space="0" w:color="auto"/>
        <w:bottom w:val="none" w:sz="0" w:space="0" w:color="auto"/>
        <w:right w:val="none" w:sz="0" w:space="0" w:color="auto"/>
      </w:divBdr>
      <w:divsChild>
        <w:div w:id="579562505">
          <w:marLeft w:val="1354"/>
          <w:marRight w:val="0"/>
          <w:marTop w:val="200"/>
          <w:marBottom w:val="0"/>
          <w:divBdr>
            <w:top w:val="none" w:sz="0" w:space="0" w:color="auto"/>
            <w:left w:val="none" w:sz="0" w:space="0" w:color="auto"/>
            <w:bottom w:val="none" w:sz="0" w:space="0" w:color="auto"/>
            <w:right w:val="none" w:sz="0" w:space="0" w:color="auto"/>
          </w:divBdr>
        </w:div>
      </w:divsChild>
    </w:div>
    <w:div w:id="1101415049">
      <w:bodyDiv w:val="1"/>
      <w:marLeft w:val="0"/>
      <w:marRight w:val="0"/>
      <w:marTop w:val="0"/>
      <w:marBottom w:val="0"/>
      <w:divBdr>
        <w:top w:val="none" w:sz="0" w:space="0" w:color="auto"/>
        <w:left w:val="none" w:sz="0" w:space="0" w:color="auto"/>
        <w:bottom w:val="none" w:sz="0" w:space="0" w:color="auto"/>
        <w:right w:val="none" w:sz="0" w:space="0" w:color="auto"/>
      </w:divBdr>
      <w:divsChild>
        <w:div w:id="559287469">
          <w:marLeft w:val="1354"/>
          <w:marRight w:val="0"/>
          <w:marTop w:val="200"/>
          <w:marBottom w:val="0"/>
          <w:divBdr>
            <w:top w:val="none" w:sz="0" w:space="0" w:color="auto"/>
            <w:left w:val="none" w:sz="0" w:space="0" w:color="auto"/>
            <w:bottom w:val="none" w:sz="0" w:space="0" w:color="auto"/>
            <w:right w:val="none" w:sz="0" w:space="0" w:color="auto"/>
          </w:divBdr>
        </w:div>
      </w:divsChild>
    </w:div>
    <w:div w:id="1207990123">
      <w:bodyDiv w:val="1"/>
      <w:marLeft w:val="0"/>
      <w:marRight w:val="0"/>
      <w:marTop w:val="0"/>
      <w:marBottom w:val="0"/>
      <w:divBdr>
        <w:top w:val="none" w:sz="0" w:space="0" w:color="auto"/>
        <w:left w:val="none" w:sz="0" w:space="0" w:color="auto"/>
        <w:bottom w:val="none" w:sz="0" w:space="0" w:color="auto"/>
        <w:right w:val="none" w:sz="0" w:space="0" w:color="auto"/>
      </w:divBdr>
      <w:divsChild>
        <w:div w:id="331840696">
          <w:marLeft w:val="446"/>
          <w:marRight w:val="0"/>
          <w:marTop w:val="0"/>
          <w:marBottom w:val="0"/>
          <w:divBdr>
            <w:top w:val="none" w:sz="0" w:space="0" w:color="auto"/>
            <w:left w:val="none" w:sz="0" w:space="0" w:color="auto"/>
            <w:bottom w:val="none" w:sz="0" w:space="0" w:color="auto"/>
            <w:right w:val="none" w:sz="0" w:space="0" w:color="auto"/>
          </w:divBdr>
        </w:div>
        <w:div w:id="152599848">
          <w:marLeft w:val="446"/>
          <w:marRight w:val="0"/>
          <w:marTop w:val="0"/>
          <w:marBottom w:val="0"/>
          <w:divBdr>
            <w:top w:val="none" w:sz="0" w:space="0" w:color="auto"/>
            <w:left w:val="none" w:sz="0" w:space="0" w:color="auto"/>
            <w:bottom w:val="none" w:sz="0" w:space="0" w:color="auto"/>
            <w:right w:val="none" w:sz="0" w:space="0" w:color="auto"/>
          </w:divBdr>
        </w:div>
      </w:divsChild>
    </w:div>
    <w:div w:id="1260216415">
      <w:bodyDiv w:val="1"/>
      <w:marLeft w:val="0"/>
      <w:marRight w:val="0"/>
      <w:marTop w:val="0"/>
      <w:marBottom w:val="0"/>
      <w:divBdr>
        <w:top w:val="none" w:sz="0" w:space="0" w:color="auto"/>
        <w:left w:val="none" w:sz="0" w:space="0" w:color="auto"/>
        <w:bottom w:val="none" w:sz="0" w:space="0" w:color="auto"/>
        <w:right w:val="none" w:sz="0" w:space="0" w:color="auto"/>
      </w:divBdr>
    </w:div>
    <w:div w:id="1282571425">
      <w:bodyDiv w:val="1"/>
      <w:marLeft w:val="0"/>
      <w:marRight w:val="0"/>
      <w:marTop w:val="0"/>
      <w:marBottom w:val="0"/>
      <w:divBdr>
        <w:top w:val="none" w:sz="0" w:space="0" w:color="auto"/>
        <w:left w:val="none" w:sz="0" w:space="0" w:color="auto"/>
        <w:bottom w:val="none" w:sz="0" w:space="0" w:color="auto"/>
        <w:right w:val="none" w:sz="0" w:space="0" w:color="auto"/>
      </w:divBdr>
    </w:div>
    <w:div w:id="1352413769">
      <w:bodyDiv w:val="1"/>
      <w:marLeft w:val="0"/>
      <w:marRight w:val="0"/>
      <w:marTop w:val="0"/>
      <w:marBottom w:val="0"/>
      <w:divBdr>
        <w:top w:val="none" w:sz="0" w:space="0" w:color="auto"/>
        <w:left w:val="none" w:sz="0" w:space="0" w:color="auto"/>
        <w:bottom w:val="none" w:sz="0" w:space="0" w:color="auto"/>
        <w:right w:val="none" w:sz="0" w:space="0" w:color="auto"/>
      </w:divBdr>
      <w:divsChild>
        <w:div w:id="354580304">
          <w:marLeft w:val="979"/>
          <w:marRight w:val="0"/>
          <w:marTop w:val="200"/>
          <w:marBottom w:val="0"/>
          <w:divBdr>
            <w:top w:val="none" w:sz="0" w:space="0" w:color="auto"/>
            <w:left w:val="none" w:sz="0" w:space="0" w:color="auto"/>
            <w:bottom w:val="none" w:sz="0" w:space="0" w:color="auto"/>
            <w:right w:val="none" w:sz="0" w:space="0" w:color="auto"/>
          </w:divBdr>
        </w:div>
      </w:divsChild>
    </w:div>
    <w:div w:id="1504778991">
      <w:bodyDiv w:val="1"/>
      <w:marLeft w:val="0"/>
      <w:marRight w:val="0"/>
      <w:marTop w:val="0"/>
      <w:marBottom w:val="0"/>
      <w:divBdr>
        <w:top w:val="none" w:sz="0" w:space="0" w:color="auto"/>
        <w:left w:val="none" w:sz="0" w:space="0" w:color="auto"/>
        <w:bottom w:val="none" w:sz="0" w:space="0" w:color="auto"/>
        <w:right w:val="none" w:sz="0" w:space="0" w:color="auto"/>
      </w:divBdr>
    </w:div>
    <w:div w:id="1724475574">
      <w:bodyDiv w:val="1"/>
      <w:marLeft w:val="0"/>
      <w:marRight w:val="0"/>
      <w:marTop w:val="0"/>
      <w:marBottom w:val="0"/>
      <w:divBdr>
        <w:top w:val="none" w:sz="0" w:space="0" w:color="auto"/>
        <w:left w:val="none" w:sz="0" w:space="0" w:color="auto"/>
        <w:bottom w:val="none" w:sz="0" w:space="0" w:color="auto"/>
        <w:right w:val="none" w:sz="0" w:space="0" w:color="auto"/>
      </w:divBdr>
      <w:divsChild>
        <w:div w:id="1298300723">
          <w:marLeft w:val="1354"/>
          <w:marRight w:val="0"/>
          <w:marTop w:val="200"/>
          <w:marBottom w:val="0"/>
          <w:divBdr>
            <w:top w:val="none" w:sz="0" w:space="0" w:color="auto"/>
            <w:left w:val="none" w:sz="0" w:space="0" w:color="auto"/>
            <w:bottom w:val="none" w:sz="0" w:space="0" w:color="auto"/>
            <w:right w:val="none" w:sz="0" w:space="0" w:color="auto"/>
          </w:divBdr>
        </w:div>
      </w:divsChild>
    </w:div>
    <w:div w:id="1759863961">
      <w:bodyDiv w:val="1"/>
      <w:marLeft w:val="0"/>
      <w:marRight w:val="0"/>
      <w:marTop w:val="0"/>
      <w:marBottom w:val="0"/>
      <w:divBdr>
        <w:top w:val="none" w:sz="0" w:space="0" w:color="auto"/>
        <w:left w:val="none" w:sz="0" w:space="0" w:color="auto"/>
        <w:bottom w:val="none" w:sz="0" w:space="0" w:color="auto"/>
        <w:right w:val="none" w:sz="0" w:space="0" w:color="auto"/>
      </w:divBdr>
    </w:div>
    <w:div w:id="1908495354">
      <w:bodyDiv w:val="1"/>
      <w:marLeft w:val="0"/>
      <w:marRight w:val="0"/>
      <w:marTop w:val="0"/>
      <w:marBottom w:val="0"/>
      <w:divBdr>
        <w:top w:val="none" w:sz="0" w:space="0" w:color="auto"/>
        <w:left w:val="none" w:sz="0" w:space="0" w:color="auto"/>
        <w:bottom w:val="none" w:sz="0" w:space="0" w:color="auto"/>
        <w:right w:val="none" w:sz="0" w:space="0" w:color="auto"/>
      </w:divBdr>
    </w:div>
    <w:div w:id="2044017839">
      <w:bodyDiv w:val="1"/>
      <w:marLeft w:val="0"/>
      <w:marRight w:val="0"/>
      <w:marTop w:val="0"/>
      <w:marBottom w:val="0"/>
      <w:divBdr>
        <w:top w:val="none" w:sz="0" w:space="0" w:color="auto"/>
        <w:left w:val="none" w:sz="0" w:space="0" w:color="auto"/>
        <w:bottom w:val="none" w:sz="0" w:space="0" w:color="auto"/>
        <w:right w:val="none" w:sz="0" w:space="0" w:color="auto"/>
      </w:divBdr>
    </w:div>
    <w:div w:id="2088726640">
      <w:bodyDiv w:val="1"/>
      <w:marLeft w:val="0"/>
      <w:marRight w:val="0"/>
      <w:marTop w:val="0"/>
      <w:marBottom w:val="0"/>
      <w:divBdr>
        <w:top w:val="none" w:sz="0" w:space="0" w:color="auto"/>
        <w:left w:val="none" w:sz="0" w:space="0" w:color="auto"/>
        <w:bottom w:val="none" w:sz="0" w:space="0" w:color="auto"/>
        <w:right w:val="none" w:sz="0" w:space="0" w:color="auto"/>
      </w:divBdr>
    </w:div>
    <w:div w:id="2131853290">
      <w:bodyDiv w:val="1"/>
      <w:marLeft w:val="0"/>
      <w:marRight w:val="0"/>
      <w:marTop w:val="0"/>
      <w:marBottom w:val="0"/>
      <w:divBdr>
        <w:top w:val="none" w:sz="0" w:space="0" w:color="auto"/>
        <w:left w:val="none" w:sz="0" w:space="0" w:color="auto"/>
        <w:bottom w:val="none" w:sz="0" w:space="0" w:color="auto"/>
        <w:right w:val="none" w:sz="0" w:space="0" w:color="auto"/>
      </w:divBdr>
    </w:div>
    <w:div w:id="21379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cmcalvert@seton.org" TargetMode="External"/><Relationship Id="rId3" Type="http://schemas.openxmlformats.org/officeDocument/2006/relationships/styles" Target="styles.xml"/><Relationship Id="rId21" Type="http://schemas.openxmlformats.org/officeDocument/2006/relationships/hyperlink" Target="http://www.tamhsc.edu/1115-waiver/rhp8/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ey.smith@cflr.us" TargetMode="External"/><Relationship Id="rId2" Type="http://schemas.openxmlformats.org/officeDocument/2006/relationships/numbering" Target="numbering.xml"/><Relationship Id="rId16" Type="http://schemas.openxmlformats.org/officeDocument/2006/relationships/hyperlink" Target="http://www.tamhsc.edu/1115-waiver/rhp8/meetings/cohort.html/" TargetMode="External"/><Relationship Id="rId20" Type="http://schemas.openxmlformats.org/officeDocument/2006/relationships/hyperlink" Target="mailto:rhp8@tamh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0DB5-D853-49D7-B8BC-03331D11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17768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Bienski, Jennifer</dc:creator>
  <cp:lastModifiedBy>Lawson, Gina</cp:lastModifiedBy>
  <cp:revision>2</cp:revision>
  <cp:lastPrinted>2015-02-12T17:09:00Z</cp:lastPrinted>
  <dcterms:created xsi:type="dcterms:W3CDTF">2015-02-16T17:19:00Z</dcterms:created>
  <dcterms:modified xsi:type="dcterms:W3CDTF">2015-02-16T17:19:00Z</dcterms:modified>
</cp:coreProperties>
</file>