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F706B" w14:textId="77777777" w:rsidR="00833D5F" w:rsidRDefault="00833D5F" w:rsidP="00833D5F">
      <w:pPr>
        <w:pStyle w:val="Heading1"/>
        <w:jc w:val="center"/>
        <w:rPr>
          <w:sz w:val="72"/>
        </w:rPr>
      </w:pPr>
      <w:bookmarkStart w:id="0" w:name="_Toc343173905"/>
      <w:bookmarkStart w:id="1" w:name="_Toc418154565"/>
    </w:p>
    <w:p w14:paraId="3EE88599" w14:textId="77777777" w:rsidR="00833D5F" w:rsidRDefault="00833D5F" w:rsidP="00833D5F">
      <w:pPr>
        <w:pStyle w:val="Heading1"/>
        <w:jc w:val="center"/>
        <w:rPr>
          <w:sz w:val="72"/>
        </w:rPr>
      </w:pPr>
    </w:p>
    <w:p w14:paraId="795A186B" w14:textId="77777777" w:rsidR="00833D5F" w:rsidRDefault="00833D5F" w:rsidP="00833D5F">
      <w:pPr>
        <w:pStyle w:val="Heading1"/>
        <w:jc w:val="center"/>
        <w:rPr>
          <w:sz w:val="72"/>
        </w:rPr>
      </w:pPr>
    </w:p>
    <w:p w14:paraId="69299319" w14:textId="605C7DF0" w:rsidR="00833D5F" w:rsidRPr="00833D5F" w:rsidRDefault="00833D5F" w:rsidP="00833D5F">
      <w:pPr>
        <w:pStyle w:val="Heading1"/>
        <w:jc w:val="center"/>
        <w:rPr>
          <w:color w:val="642323"/>
          <w:sz w:val="56"/>
        </w:rPr>
      </w:pPr>
      <w:r w:rsidRPr="00833D5F">
        <w:rPr>
          <w:color w:val="642323"/>
          <w:sz w:val="56"/>
        </w:rPr>
        <w:t xml:space="preserve">Regional Healthcare Partnership 8 (RHP 8) </w:t>
      </w:r>
    </w:p>
    <w:p w14:paraId="5CFB1680" w14:textId="1067B8E9" w:rsidR="00BB43D3" w:rsidRPr="00833D5F" w:rsidRDefault="00833D5F" w:rsidP="00833D5F">
      <w:pPr>
        <w:pStyle w:val="Heading1"/>
        <w:jc w:val="center"/>
        <w:rPr>
          <w:color w:val="642323"/>
          <w:sz w:val="48"/>
        </w:rPr>
      </w:pPr>
      <w:r w:rsidRPr="00833D5F">
        <w:rPr>
          <w:color w:val="642323"/>
          <w:sz w:val="48"/>
        </w:rPr>
        <w:t xml:space="preserve">DY7-8 </w:t>
      </w:r>
      <w:r w:rsidR="00BB43D3" w:rsidRPr="00833D5F">
        <w:rPr>
          <w:color w:val="642323"/>
          <w:sz w:val="48"/>
        </w:rPr>
        <w:t>Community Needs Assessment</w:t>
      </w:r>
      <w:bookmarkEnd w:id="0"/>
      <w:bookmarkEnd w:id="1"/>
    </w:p>
    <w:p w14:paraId="762D75D1" w14:textId="787FF810" w:rsidR="00833D5F" w:rsidRPr="00833D5F" w:rsidRDefault="00833D5F" w:rsidP="00833D5F">
      <w:pPr>
        <w:jc w:val="center"/>
        <w:rPr>
          <w:b/>
          <w:color w:val="642323"/>
          <w:sz w:val="48"/>
        </w:rPr>
      </w:pPr>
      <w:r w:rsidRPr="00833D5F">
        <w:rPr>
          <w:b/>
          <w:color w:val="642323"/>
          <w:sz w:val="48"/>
        </w:rPr>
        <w:t>Submitted by RHP 8 Anchor: March 2018</w:t>
      </w:r>
    </w:p>
    <w:p w14:paraId="04B06437" w14:textId="77777777" w:rsidR="00833D5F" w:rsidRPr="00833D5F" w:rsidRDefault="00833D5F" w:rsidP="00833D5F">
      <w:pPr>
        <w:spacing w:after="160" w:line="259" w:lineRule="auto"/>
        <w:jc w:val="center"/>
        <w:rPr>
          <w:b/>
          <w:i/>
          <w:sz w:val="144"/>
        </w:rPr>
      </w:pPr>
      <w:r w:rsidRPr="00833D5F">
        <w:rPr>
          <w:b/>
          <w:i/>
          <w:sz w:val="144"/>
        </w:rPr>
        <w:br w:type="page"/>
      </w:r>
    </w:p>
    <w:p w14:paraId="0429286F" w14:textId="5AF5043C" w:rsidR="00B42FAB" w:rsidRPr="00B42FAB" w:rsidRDefault="00B42FAB" w:rsidP="0031109F">
      <w:pPr>
        <w:jc w:val="both"/>
        <w:rPr>
          <w:b/>
          <w:i/>
          <w:sz w:val="28"/>
        </w:rPr>
      </w:pPr>
      <w:r w:rsidRPr="00B42FAB">
        <w:rPr>
          <w:b/>
          <w:i/>
          <w:sz w:val="28"/>
        </w:rPr>
        <w:lastRenderedPageBreak/>
        <w:t xml:space="preserve">Region Overview </w:t>
      </w:r>
    </w:p>
    <w:p w14:paraId="1AA6B9AD" w14:textId="72A1DC64" w:rsidR="00FB7295" w:rsidRPr="001723BE" w:rsidRDefault="00BB43D3" w:rsidP="0031109F">
      <w:pPr>
        <w:jc w:val="both"/>
        <w:rPr>
          <w:sz w:val="22"/>
        </w:rPr>
      </w:pPr>
      <w:r w:rsidRPr="001723BE">
        <w:rPr>
          <w:sz w:val="22"/>
        </w:rPr>
        <w:t>The community needs assessment describe</w:t>
      </w:r>
      <w:r>
        <w:rPr>
          <w:sz w:val="22"/>
        </w:rPr>
        <w:t>s</w:t>
      </w:r>
      <w:r w:rsidRPr="001723BE">
        <w:rPr>
          <w:sz w:val="22"/>
        </w:rPr>
        <w:t xml:space="preserve"> the health status </w:t>
      </w:r>
      <w:r w:rsidR="00FB7295">
        <w:rPr>
          <w:sz w:val="22"/>
        </w:rPr>
        <w:t xml:space="preserve">of RHP 8 </w:t>
      </w:r>
      <w:r w:rsidRPr="001723BE">
        <w:rPr>
          <w:sz w:val="22"/>
        </w:rPr>
        <w:t>by presenting data and tables on demographics, insurance coverage, healthcare inf</w:t>
      </w:r>
      <w:r w:rsidR="00065EEE">
        <w:rPr>
          <w:sz w:val="22"/>
        </w:rPr>
        <w:t>rastructure, projected changes,</w:t>
      </w:r>
      <w:r w:rsidRPr="001723BE">
        <w:rPr>
          <w:sz w:val="22"/>
        </w:rPr>
        <w:t xml:space="preserve"> and key health challenges. This information is important to</w:t>
      </w:r>
      <w:r w:rsidR="00FB7295">
        <w:rPr>
          <w:sz w:val="22"/>
        </w:rPr>
        <w:t xml:space="preserve"> assist the community and its various </w:t>
      </w:r>
      <w:r w:rsidRPr="001723BE">
        <w:rPr>
          <w:sz w:val="22"/>
        </w:rPr>
        <w:t>stakeholders</w:t>
      </w:r>
      <w:r w:rsidR="00FB7295">
        <w:rPr>
          <w:sz w:val="22"/>
        </w:rPr>
        <w:t xml:space="preserve"> about the </w:t>
      </w:r>
      <w:r w:rsidRPr="001723BE">
        <w:rPr>
          <w:sz w:val="22"/>
        </w:rPr>
        <w:t xml:space="preserve">health concerns </w:t>
      </w:r>
      <w:r w:rsidR="00FB7295">
        <w:rPr>
          <w:sz w:val="22"/>
        </w:rPr>
        <w:t>of Region 8</w:t>
      </w:r>
      <w:r w:rsidRPr="001723BE">
        <w:rPr>
          <w:sz w:val="22"/>
        </w:rPr>
        <w:t xml:space="preserve">. </w:t>
      </w:r>
      <w:r w:rsidR="00FB7295">
        <w:rPr>
          <w:sz w:val="22"/>
        </w:rPr>
        <w:t xml:space="preserve">Initially, the assessment was completed in late-2011 during </w:t>
      </w:r>
      <w:r w:rsidR="00741943">
        <w:rPr>
          <w:sz w:val="22"/>
        </w:rPr>
        <w:t>demonstration year 1 (</w:t>
      </w:r>
      <w:r w:rsidR="00FB7295">
        <w:rPr>
          <w:sz w:val="22"/>
        </w:rPr>
        <w:t>DY1</w:t>
      </w:r>
      <w:r w:rsidR="00741943">
        <w:rPr>
          <w:sz w:val="22"/>
        </w:rPr>
        <w:t>)</w:t>
      </w:r>
      <w:r w:rsidR="00FB7295">
        <w:rPr>
          <w:sz w:val="22"/>
        </w:rPr>
        <w:t xml:space="preserve">. </w:t>
      </w:r>
      <w:r w:rsidR="00EF5DBA">
        <w:rPr>
          <w:sz w:val="22"/>
        </w:rPr>
        <w:t>Data derived from that initial</w:t>
      </w:r>
      <w:r w:rsidR="00FB7295">
        <w:rPr>
          <w:sz w:val="22"/>
        </w:rPr>
        <w:t xml:space="preserve"> assessment was</w:t>
      </w:r>
      <w:r w:rsidRPr="001723BE">
        <w:rPr>
          <w:sz w:val="22"/>
        </w:rPr>
        <w:t xml:space="preserve"> essential for developing </w:t>
      </w:r>
      <w:r w:rsidR="0025441A">
        <w:rPr>
          <w:sz w:val="22"/>
        </w:rPr>
        <w:t>40</w:t>
      </w:r>
      <w:r w:rsidRPr="001723BE">
        <w:rPr>
          <w:sz w:val="22"/>
        </w:rPr>
        <w:t xml:space="preserve"> meaningful </w:t>
      </w:r>
      <w:r w:rsidR="008B50AE">
        <w:rPr>
          <w:sz w:val="22"/>
        </w:rPr>
        <w:t>Delivery System Reform Incentive Payment</w:t>
      </w:r>
      <w:r w:rsidR="00741943">
        <w:rPr>
          <w:sz w:val="22"/>
        </w:rPr>
        <w:t xml:space="preserve"> (</w:t>
      </w:r>
      <w:r w:rsidRPr="001723BE">
        <w:rPr>
          <w:sz w:val="22"/>
        </w:rPr>
        <w:t>DSRIP</w:t>
      </w:r>
      <w:r w:rsidR="00741943">
        <w:rPr>
          <w:sz w:val="22"/>
        </w:rPr>
        <w:t>)</w:t>
      </w:r>
      <w:r w:rsidRPr="001723BE">
        <w:rPr>
          <w:sz w:val="22"/>
        </w:rPr>
        <w:t xml:space="preserve"> projects </w:t>
      </w:r>
      <w:r w:rsidR="00FB7295">
        <w:rPr>
          <w:sz w:val="22"/>
        </w:rPr>
        <w:t xml:space="preserve">that transformed healthcare delivery. The </w:t>
      </w:r>
      <w:r w:rsidR="00C07C3A">
        <w:rPr>
          <w:sz w:val="22"/>
        </w:rPr>
        <w:t xml:space="preserve">community needs assessment has been updated </w:t>
      </w:r>
      <w:r w:rsidR="00FB7295">
        <w:rPr>
          <w:sz w:val="22"/>
        </w:rPr>
        <w:t xml:space="preserve">2017 to assist </w:t>
      </w:r>
      <w:r w:rsidR="00741943">
        <w:rPr>
          <w:sz w:val="22"/>
        </w:rPr>
        <w:t>DSRIP P</w:t>
      </w:r>
      <w:r w:rsidR="00FB7295">
        <w:rPr>
          <w:sz w:val="22"/>
        </w:rPr>
        <w:t>erforming Providers with the sele</w:t>
      </w:r>
      <w:r w:rsidR="00741943">
        <w:rPr>
          <w:sz w:val="22"/>
        </w:rPr>
        <w:t>ction of outcome measure bundle(s)/measures</w:t>
      </w:r>
      <w:r w:rsidR="00EC3E38">
        <w:rPr>
          <w:sz w:val="22"/>
        </w:rPr>
        <w:t xml:space="preserve"> as we transition into DY7-8</w:t>
      </w:r>
      <w:r w:rsidR="00FB7295">
        <w:rPr>
          <w:sz w:val="22"/>
        </w:rPr>
        <w:t>.</w:t>
      </w:r>
      <w:r w:rsidR="00C07C3A">
        <w:rPr>
          <w:sz w:val="22"/>
        </w:rPr>
        <w:t xml:space="preserve"> </w:t>
      </w:r>
      <w:r w:rsidR="00EF5DBA">
        <w:rPr>
          <w:sz w:val="22"/>
        </w:rPr>
        <w:t xml:space="preserve">The updated assessment </w:t>
      </w:r>
      <w:r w:rsidR="00C07C3A">
        <w:rPr>
          <w:sz w:val="22"/>
        </w:rPr>
        <w:t xml:space="preserve">priority areas </w:t>
      </w:r>
      <w:r w:rsidR="00EF5DBA">
        <w:rPr>
          <w:sz w:val="22"/>
        </w:rPr>
        <w:t xml:space="preserve">remained the same from the </w:t>
      </w:r>
      <w:r w:rsidR="00C07C3A">
        <w:rPr>
          <w:sz w:val="22"/>
        </w:rPr>
        <w:t>assessmen</w:t>
      </w:r>
      <w:r w:rsidR="00EC3E38">
        <w:rPr>
          <w:sz w:val="22"/>
        </w:rPr>
        <w:t>t originally submitted in 2011.</w:t>
      </w:r>
    </w:p>
    <w:p w14:paraId="4C94E6CD" w14:textId="77777777" w:rsidR="00BB43D3" w:rsidRPr="007315F6" w:rsidRDefault="00BB43D3" w:rsidP="0031109F">
      <w:pPr>
        <w:pStyle w:val="Heading2"/>
        <w:jc w:val="both"/>
      </w:pPr>
      <w:bookmarkStart w:id="2" w:name="_Toc343173906"/>
      <w:bookmarkStart w:id="3" w:name="_Toc418154566"/>
      <w:r w:rsidRPr="007315F6">
        <w:t>Community Needs Assessment Approach</w:t>
      </w:r>
      <w:bookmarkEnd w:id="2"/>
      <w:bookmarkEnd w:id="3"/>
      <w:r w:rsidR="00EB1E0C">
        <w:t xml:space="preserve"> </w:t>
      </w:r>
    </w:p>
    <w:p w14:paraId="294B0FFF" w14:textId="010FCFF7" w:rsidR="00833D5F" w:rsidRDefault="00833D5F" w:rsidP="00833D5F">
      <w:pPr>
        <w:pStyle w:val="Default"/>
        <w:rPr>
          <w:rFonts w:asciiTheme="minorHAnsi" w:hAnsiTheme="minorHAnsi"/>
          <w:sz w:val="22"/>
          <w:szCs w:val="22"/>
        </w:rPr>
      </w:pPr>
      <w:bookmarkStart w:id="4" w:name="_Toc343173907"/>
      <w:bookmarkStart w:id="5" w:name="_Toc418154567"/>
      <w:r w:rsidRPr="00833D5F">
        <w:rPr>
          <w:rFonts w:asciiTheme="minorHAnsi" w:hAnsiTheme="minorHAnsi"/>
          <w:bCs/>
          <w:sz w:val="22"/>
          <w:szCs w:val="22"/>
        </w:rPr>
        <w:t xml:space="preserve">In an effort to update the community needs assessment as part of RHP Plan </w:t>
      </w:r>
      <w:r w:rsidR="00741943">
        <w:rPr>
          <w:rFonts w:asciiTheme="minorHAnsi" w:hAnsiTheme="minorHAnsi"/>
          <w:bCs/>
          <w:sz w:val="22"/>
          <w:szCs w:val="22"/>
        </w:rPr>
        <w:t xml:space="preserve">Update </w:t>
      </w:r>
      <w:r w:rsidRPr="00833D5F">
        <w:rPr>
          <w:rFonts w:asciiTheme="minorHAnsi" w:hAnsiTheme="minorHAnsi"/>
          <w:bCs/>
          <w:sz w:val="22"/>
          <w:szCs w:val="22"/>
        </w:rPr>
        <w:t xml:space="preserve">submission in spring 2018, the </w:t>
      </w:r>
      <w:r w:rsidR="00741943">
        <w:rPr>
          <w:rFonts w:asciiTheme="minorHAnsi" w:hAnsiTheme="minorHAnsi"/>
          <w:bCs/>
          <w:sz w:val="22"/>
          <w:szCs w:val="22"/>
        </w:rPr>
        <w:t xml:space="preserve">RHP 8 </w:t>
      </w:r>
      <w:r w:rsidRPr="00833D5F">
        <w:rPr>
          <w:rFonts w:asciiTheme="minorHAnsi" w:hAnsiTheme="minorHAnsi"/>
          <w:bCs/>
          <w:sz w:val="22"/>
          <w:szCs w:val="22"/>
        </w:rPr>
        <w:t xml:space="preserve">Anchor </w:t>
      </w:r>
      <w:r w:rsidRPr="00833D5F">
        <w:rPr>
          <w:rFonts w:asciiTheme="minorHAnsi" w:hAnsiTheme="minorHAnsi"/>
          <w:sz w:val="22"/>
          <w:szCs w:val="22"/>
        </w:rPr>
        <w:t>approached the assessment through a systematic process. A summary of the approach used by the Anchor to update the Region 8 community needs assessment is listed below:</w:t>
      </w:r>
    </w:p>
    <w:p w14:paraId="56A9E051" w14:textId="77777777" w:rsidR="00741943" w:rsidRPr="00833D5F" w:rsidRDefault="00741943" w:rsidP="00833D5F">
      <w:pPr>
        <w:pStyle w:val="Default"/>
        <w:rPr>
          <w:rFonts w:asciiTheme="minorHAnsi" w:hAnsiTheme="minorHAnsi"/>
          <w:bCs/>
          <w:sz w:val="22"/>
          <w:szCs w:val="22"/>
        </w:rPr>
      </w:pPr>
    </w:p>
    <w:p w14:paraId="3FB16B0D" w14:textId="77777777" w:rsidR="00833D5F" w:rsidRDefault="00833D5F" w:rsidP="00833D5F">
      <w:pPr>
        <w:pStyle w:val="ListParagraph"/>
        <w:numPr>
          <w:ilvl w:val="0"/>
          <w:numId w:val="5"/>
        </w:numPr>
        <w:ind w:left="360"/>
        <w:jc w:val="both"/>
        <w:rPr>
          <w:rFonts w:asciiTheme="minorHAnsi" w:hAnsiTheme="minorHAnsi"/>
          <w:sz w:val="22"/>
        </w:rPr>
      </w:pPr>
      <w:r w:rsidRPr="00833D5F">
        <w:rPr>
          <w:rFonts w:asciiTheme="minorHAnsi" w:hAnsiTheme="minorHAnsi"/>
          <w:sz w:val="22"/>
        </w:rPr>
        <w:t xml:space="preserve">Anchor updated secondary data based on what was originally submitted in RHP 8 Plan to HHSC and CMS in 2012. </w:t>
      </w:r>
    </w:p>
    <w:p w14:paraId="4E0F55FF" w14:textId="77777777" w:rsidR="00741943" w:rsidRPr="00833D5F" w:rsidRDefault="00741943" w:rsidP="00741943">
      <w:pPr>
        <w:pStyle w:val="ListParagraph"/>
        <w:ind w:left="360"/>
        <w:jc w:val="both"/>
        <w:rPr>
          <w:rFonts w:asciiTheme="minorHAnsi" w:hAnsiTheme="minorHAnsi"/>
          <w:sz w:val="22"/>
        </w:rPr>
      </w:pPr>
    </w:p>
    <w:p w14:paraId="14649B28" w14:textId="77777777" w:rsidR="00833D5F" w:rsidRDefault="00833D5F" w:rsidP="00833D5F">
      <w:pPr>
        <w:pStyle w:val="ListParagraph"/>
        <w:numPr>
          <w:ilvl w:val="0"/>
          <w:numId w:val="5"/>
        </w:numPr>
        <w:ind w:left="360"/>
        <w:jc w:val="both"/>
        <w:rPr>
          <w:rFonts w:asciiTheme="minorHAnsi" w:hAnsiTheme="minorHAnsi"/>
          <w:sz w:val="22"/>
        </w:rPr>
      </w:pPr>
      <w:r w:rsidRPr="00833D5F">
        <w:rPr>
          <w:rFonts w:asciiTheme="minorHAnsi" w:hAnsiTheme="minorHAnsi"/>
          <w:sz w:val="22"/>
        </w:rPr>
        <w:t xml:space="preserve">Anchor gathered most recent and available community needs assessment studies to cover all counties within the RHP. </w:t>
      </w:r>
    </w:p>
    <w:p w14:paraId="3D630362" w14:textId="77777777" w:rsidR="00741943" w:rsidRPr="00833D5F" w:rsidRDefault="00741943" w:rsidP="00741943">
      <w:pPr>
        <w:pStyle w:val="ListParagraph"/>
        <w:ind w:left="360"/>
        <w:jc w:val="both"/>
        <w:rPr>
          <w:rFonts w:asciiTheme="minorHAnsi" w:hAnsiTheme="minorHAnsi"/>
          <w:sz w:val="22"/>
        </w:rPr>
      </w:pPr>
    </w:p>
    <w:p w14:paraId="72A1014E" w14:textId="72E8B837" w:rsidR="00833D5F" w:rsidRPr="003642A2" w:rsidRDefault="00833D5F" w:rsidP="00833D5F">
      <w:pPr>
        <w:pStyle w:val="ListParagraph"/>
        <w:numPr>
          <w:ilvl w:val="0"/>
          <w:numId w:val="5"/>
        </w:numPr>
        <w:ind w:left="360"/>
        <w:jc w:val="both"/>
        <w:rPr>
          <w:rFonts w:asciiTheme="minorHAnsi" w:hAnsiTheme="minorHAnsi"/>
          <w:sz w:val="22"/>
        </w:rPr>
      </w:pPr>
      <w:r w:rsidRPr="00833D5F">
        <w:rPr>
          <w:rFonts w:asciiTheme="minorHAnsi" w:hAnsiTheme="minorHAnsi"/>
          <w:sz w:val="22"/>
        </w:rPr>
        <w:t>As part of unallocated fu</w:t>
      </w:r>
      <w:r w:rsidRPr="003642A2">
        <w:rPr>
          <w:rFonts w:asciiTheme="minorHAnsi" w:hAnsiTheme="minorHAnsi"/>
          <w:sz w:val="22"/>
        </w:rPr>
        <w:t>nds process, communit</w:t>
      </w:r>
      <w:r w:rsidR="00741943" w:rsidRPr="003642A2">
        <w:rPr>
          <w:rFonts w:asciiTheme="minorHAnsi" w:hAnsiTheme="minorHAnsi"/>
          <w:sz w:val="22"/>
        </w:rPr>
        <w:t xml:space="preserve">y needs identified in proposals </w:t>
      </w:r>
      <w:r w:rsidRPr="003642A2">
        <w:rPr>
          <w:rFonts w:asciiTheme="minorHAnsi" w:hAnsiTheme="minorHAnsi"/>
          <w:sz w:val="22"/>
        </w:rPr>
        <w:t xml:space="preserve">were </w:t>
      </w:r>
      <w:r w:rsidR="00741943" w:rsidRPr="003642A2">
        <w:rPr>
          <w:rFonts w:asciiTheme="minorHAnsi" w:hAnsiTheme="minorHAnsi"/>
          <w:sz w:val="22"/>
        </w:rPr>
        <w:t xml:space="preserve">added to the existing RHP 8 Community Needs table (see Table </w:t>
      </w:r>
      <w:r w:rsidR="003642A2" w:rsidRPr="003642A2">
        <w:rPr>
          <w:rFonts w:asciiTheme="minorHAnsi" w:hAnsiTheme="minorHAnsi"/>
          <w:sz w:val="22"/>
        </w:rPr>
        <w:t>3.10</w:t>
      </w:r>
      <w:r w:rsidR="00741943" w:rsidRPr="003642A2">
        <w:rPr>
          <w:rFonts w:asciiTheme="minorHAnsi" w:hAnsiTheme="minorHAnsi"/>
          <w:sz w:val="22"/>
        </w:rPr>
        <w:t>)</w:t>
      </w:r>
      <w:r w:rsidRPr="003642A2">
        <w:rPr>
          <w:rFonts w:asciiTheme="minorHAnsi" w:hAnsiTheme="minorHAnsi"/>
          <w:sz w:val="22"/>
        </w:rPr>
        <w:t xml:space="preserve">. </w:t>
      </w:r>
    </w:p>
    <w:p w14:paraId="1D74358A" w14:textId="77777777" w:rsidR="00741943" w:rsidRPr="003642A2" w:rsidRDefault="00741943" w:rsidP="00741943">
      <w:pPr>
        <w:pStyle w:val="ListParagraph"/>
        <w:ind w:left="360"/>
        <w:jc w:val="both"/>
        <w:rPr>
          <w:rFonts w:asciiTheme="minorHAnsi" w:hAnsiTheme="minorHAnsi"/>
          <w:sz w:val="22"/>
        </w:rPr>
      </w:pPr>
    </w:p>
    <w:p w14:paraId="25BBFAE2" w14:textId="6CD06817" w:rsidR="00833D5F" w:rsidRPr="003642A2" w:rsidRDefault="00741943" w:rsidP="00833D5F">
      <w:pPr>
        <w:pStyle w:val="ListParagraph"/>
        <w:numPr>
          <w:ilvl w:val="0"/>
          <w:numId w:val="5"/>
        </w:numPr>
        <w:ind w:left="360"/>
        <w:jc w:val="both"/>
        <w:rPr>
          <w:rFonts w:asciiTheme="minorHAnsi" w:hAnsiTheme="minorHAnsi"/>
          <w:sz w:val="22"/>
        </w:rPr>
      </w:pPr>
      <w:r w:rsidRPr="003642A2">
        <w:rPr>
          <w:rFonts w:asciiTheme="minorHAnsi" w:hAnsiTheme="minorHAnsi"/>
          <w:sz w:val="22"/>
        </w:rPr>
        <w:t xml:space="preserve">DSRIP Preforming Providers were asked to review and/or </w:t>
      </w:r>
      <w:r w:rsidR="00833D5F" w:rsidRPr="003642A2">
        <w:rPr>
          <w:rFonts w:asciiTheme="minorHAnsi" w:hAnsiTheme="minorHAnsi"/>
          <w:sz w:val="22"/>
        </w:rPr>
        <w:t xml:space="preserve">update table of community needs addressed and other federal funding </w:t>
      </w:r>
      <w:r w:rsidRPr="003642A2">
        <w:rPr>
          <w:rFonts w:asciiTheme="minorHAnsi" w:hAnsiTheme="minorHAnsi"/>
          <w:sz w:val="22"/>
        </w:rPr>
        <w:t xml:space="preserve">listed in the </w:t>
      </w:r>
      <w:r w:rsidR="00833D5F" w:rsidRPr="003642A2">
        <w:rPr>
          <w:rFonts w:asciiTheme="minorHAnsi" w:hAnsiTheme="minorHAnsi"/>
          <w:sz w:val="22"/>
        </w:rPr>
        <w:t xml:space="preserve">current plan. </w:t>
      </w:r>
      <w:r w:rsidRPr="003642A2">
        <w:rPr>
          <w:rFonts w:asciiTheme="minorHAnsi" w:hAnsiTheme="minorHAnsi"/>
          <w:sz w:val="22"/>
        </w:rPr>
        <w:t xml:space="preserve">The first of two </w:t>
      </w:r>
      <w:r w:rsidR="00833D5F" w:rsidRPr="003642A2">
        <w:rPr>
          <w:rFonts w:asciiTheme="minorHAnsi" w:hAnsiTheme="minorHAnsi"/>
          <w:sz w:val="22"/>
        </w:rPr>
        <w:t>open comment period</w:t>
      </w:r>
      <w:r w:rsidRPr="003642A2">
        <w:rPr>
          <w:rFonts w:asciiTheme="minorHAnsi" w:hAnsiTheme="minorHAnsi"/>
          <w:sz w:val="22"/>
        </w:rPr>
        <w:t>s</w:t>
      </w:r>
      <w:r w:rsidR="00833D5F" w:rsidRPr="003642A2">
        <w:rPr>
          <w:rFonts w:asciiTheme="minorHAnsi" w:hAnsiTheme="minorHAnsi"/>
          <w:sz w:val="22"/>
        </w:rPr>
        <w:t xml:space="preserve"> was available </w:t>
      </w:r>
      <w:r w:rsidRPr="003642A2">
        <w:rPr>
          <w:rFonts w:asciiTheme="minorHAnsi" w:hAnsiTheme="minorHAnsi"/>
          <w:sz w:val="22"/>
        </w:rPr>
        <w:t xml:space="preserve">for RHP 8 stakeholder feedback beginning 12/19/17 through </w:t>
      </w:r>
      <w:r w:rsidR="00833D5F" w:rsidRPr="003642A2">
        <w:rPr>
          <w:rFonts w:asciiTheme="minorHAnsi" w:hAnsiTheme="minorHAnsi"/>
          <w:sz w:val="22"/>
        </w:rPr>
        <w:t xml:space="preserve">1/5/18. </w:t>
      </w:r>
    </w:p>
    <w:p w14:paraId="09192BF4" w14:textId="77777777" w:rsidR="00741943" w:rsidRPr="003642A2" w:rsidRDefault="00741943" w:rsidP="00741943">
      <w:pPr>
        <w:pStyle w:val="ListParagraph"/>
        <w:ind w:left="360"/>
        <w:jc w:val="both"/>
        <w:rPr>
          <w:rFonts w:asciiTheme="minorHAnsi" w:hAnsiTheme="minorHAnsi"/>
          <w:sz w:val="22"/>
        </w:rPr>
      </w:pPr>
    </w:p>
    <w:p w14:paraId="37947928" w14:textId="590D7C5C" w:rsidR="00833D5F" w:rsidRPr="003642A2" w:rsidRDefault="00833D5F" w:rsidP="00833D5F">
      <w:pPr>
        <w:pStyle w:val="ListParagraph"/>
        <w:numPr>
          <w:ilvl w:val="0"/>
          <w:numId w:val="5"/>
        </w:numPr>
        <w:ind w:left="360"/>
        <w:jc w:val="both"/>
        <w:rPr>
          <w:rFonts w:asciiTheme="minorHAnsi" w:hAnsiTheme="minorHAnsi"/>
          <w:sz w:val="22"/>
        </w:rPr>
      </w:pPr>
      <w:r w:rsidRPr="003642A2">
        <w:rPr>
          <w:rFonts w:asciiTheme="minorHAnsi" w:hAnsiTheme="minorHAnsi"/>
          <w:sz w:val="22"/>
        </w:rPr>
        <w:t xml:space="preserve">New information received </w:t>
      </w:r>
      <w:r w:rsidR="003642A2" w:rsidRPr="003642A2">
        <w:rPr>
          <w:rFonts w:asciiTheme="minorHAnsi" w:hAnsiTheme="minorHAnsi"/>
          <w:sz w:val="22"/>
        </w:rPr>
        <w:t>during the open comment period (</w:t>
      </w:r>
      <w:r w:rsidRPr="003642A2">
        <w:rPr>
          <w:rFonts w:asciiTheme="minorHAnsi" w:hAnsiTheme="minorHAnsi"/>
          <w:sz w:val="22"/>
        </w:rPr>
        <w:t>12/19/17-1/5/18</w:t>
      </w:r>
      <w:r w:rsidR="003642A2" w:rsidRPr="003642A2">
        <w:rPr>
          <w:rFonts w:asciiTheme="minorHAnsi" w:hAnsiTheme="minorHAnsi"/>
          <w:sz w:val="22"/>
        </w:rPr>
        <w:t>)</w:t>
      </w:r>
      <w:r w:rsidRPr="003642A2">
        <w:rPr>
          <w:rFonts w:asciiTheme="minorHAnsi" w:hAnsiTheme="minorHAnsi"/>
          <w:sz w:val="22"/>
        </w:rPr>
        <w:t xml:space="preserve"> was incorporated into </w:t>
      </w:r>
      <w:r w:rsidR="003642A2" w:rsidRPr="003642A2">
        <w:rPr>
          <w:rFonts w:asciiTheme="minorHAnsi" w:hAnsiTheme="minorHAnsi"/>
          <w:sz w:val="22"/>
        </w:rPr>
        <w:t xml:space="preserve">the </w:t>
      </w:r>
      <w:r w:rsidRPr="003642A2">
        <w:rPr>
          <w:rFonts w:asciiTheme="minorHAnsi" w:hAnsiTheme="minorHAnsi"/>
          <w:sz w:val="22"/>
        </w:rPr>
        <w:t xml:space="preserve">draft DY7-8 </w:t>
      </w:r>
      <w:r w:rsidR="003642A2" w:rsidRPr="003642A2">
        <w:rPr>
          <w:rFonts w:asciiTheme="minorHAnsi" w:hAnsiTheme="minorHAnsi"/>
          <w:sz w:val="22"/>
        </w:rPr>
        <w:t xml:space="preserve">RHP 8 Community Needs table </w:t>
      </w:r>
      <w:r w:rsidRPr="003642A2">
        <w:rPr>
          <w:rFonts w:asciiTheme="minorHAnsi" w:hAnsiTheme="minorHAnsi"/>
          <w:sz w:val="22"/>
        </w:rPr>
        <w:t xml:space="preserve">and shared with all stakeholders at </w:t>
      </w:r>
      <w:r w:rsidR="003642A2" w:rsidRPr="003642A2">
        <w:rPr>
          <w:rFonts w:asciiTheme="minorHAnsi" w:hAnsiTheme="minorHAnsi"/>
          <w:sz w:val="22"/>
        </w:rPr>
        <w:t xml:space="preserve">the </w:t>
      </w:r>
      <w:r w:rsidRPr="003642A2">
        <w:rPr>
          <w:rFonts w:asciiTheme="minorHAnsi" w:hAnsiTheme="minorHAnsi"/>
          <w:sz w:val="22"/>
        </w:rPr>
        <w:t xml:space="preserve">RHP </w:t>
      </w:r>
      <w:r w:rsidR="003642A2" w:rsidRPr="003642A2">
        <w:rPr>
          <w:rFonts w:asciiTheme="minorHAnsi" w:hAnsiTheme="minorHAnsi"/>
          <w:sz w:val="22"/>
        </w:rPr>
        <w:t xml:space="preserve">8 </w:t>
      </w:r>
      <w:r w:rsidRPr="003642A2">
        <w:rPr>
          <w:rFonts w:asciiTheme="minorHAnsi" w:hAnsiTheme="minorHAnsi"/>
          <w:sz w:val="22"/>
        </w:rPr>
        <w:t xml:space="preserve">Plan </w:t>
      </w:r>
      <w:r w:rsidR="003642A2" w:rsidRPr="003642A2">
        <w:rPr>
          <w:rFonts w:asciiTheme="minorHAnsi" w:hAnsiTheme="minorHAnsi"/>
          <w:sz w:val="22"/>
        </w:rPr>
        <w:t>Public Kick-Off M</w:t>
      </w:r>
      <w:r w:rsidRPr="003642A2">
        <w:rPr>
          <w:rFonts w:asciiTheme="minorHAnsi" w:hAnsiTheme="minorHAnsi"/>
          <w:sz w:val="22"/>
        </w:rPr>
        <w:t>eeting</w:t>
      </w:r>
      <w:r w:rsidR="003642A2" w:rsidRPr="003642A2">
        <w:rPr>
          <w:rFonts w:asciiTheme="minorHAnsi" w:hAnsiTheme="minorHAnsi"/>
          <w:sz w:val="22"/>
        </w:rPr>
        <w:t xml:space="preserve"> hosted at the Texas A&amp;M Health Science Center Round Rock Campus on February 7, 2018. </w:t>
      </w:r>
      <w:r w:rsidRPr="003642A2">
        <w:rPr>
          <w:rFonts w:asciiTheme="minorHAnsi" w:hAnsiTheme="minorHAnsi"/>
          <w:sz w:val="22"/>
        </w:rPr>
        <w:t xml:space="preserve"> </w:t>
      </w:r>
    </w:p>
    <w:p w14:paraId="2676FDCA" w14:textId="77777777" w:rsidR="003642A2" w:rsidRPr="003642A2" w:rsidRDefault="003642A2" w:rsidP="003642A2">
      <w:pPr>
        <w:pStyle w:val="ListParagraph"/>
        <w:ind w:left="360"/>
        <w:jc w:val="both"/>
        <w:rPr>
          <w:rFonts w:asciiTheme="minorHAnsi" w:hAnsiTheme="minorHAnsi"/>
          <w:sz w:val="22"/>
        </w:rPr>
      </w:pPr>
    </w:p>
    <w:p w14:paraId="55F8D131" w14:textId="43AB51F9" w:rsidR="00833D5F" w:rsidRPr="003642A2" w:rsidRDefault="003642A2" w:rsidP="00833D5F">
      <w:pPr>
        <w:pStyle w:val="ListParagraph"/>
        <w:numPr>
          <w:ilvl w:val="0"/>
          <w:numId w:val="5"/>
        </w:numPr>
        <w:ind w:left="360"/>
        <w:jc w:val="both"/>
        <w:rPr>
          <w:rFonts w:asciiTheme="minorHAnsi" w:hAnsiTheme="minorHAnsi"/>
          <w:sz w:val="22"/>
        </w:rPr>
      </w:pPr>
      <w:r w:rsidRPr="003642A2">
        <w:rPr>
          <w:rFonts w:asciiTheme="minorHAnsi" w:hAnsiTheme="minorHAnsi"/>
          <w:sz w:val="22"/>
        </w:rPr>
        <w:t>As part of the HP 8 Plan Public Kick-Off Meeting</w:t>
      </w:r>
      <w:r w:rsidR="00833D5F" w:rsidRPr="003642A2">
        <w:rPr>
          <w:rFonts w:asciiTheme="minorHAnsi" w:hAnsiTheme="minorHAnsi"/>
          <w:sz w:val="22"/>
        </w:rPr>
        <w:t xml:space="preserve">, </w:t>
      </w:r>
      <w:r w:rsidRPr="003642A2">
        <w:rPr>
          <w:rFonts w:asciiTheme="minorHAnsi" w:hAnsiTheme="minorHAnsi"/>
          <w:sz w:val="22"/>
        </w:rPr>
        <w:t>Region 8</w:t>
      </w:r>
      <w:r w:rsidR="00833D5F" w:rsidRPr="003642A2">
        <w:rPr>
          <w:rFonts w:asciiTheme="minorHAnsi" w:hAnsiTheme="minorHAnsi"/>
          <w:sz w:val="22"/>
        </w:rPr>
        <w:t xml:space="preserve"> stakeholders were asked to review i</w:t>
      </w:r>
      <w:r w:rsidRPr="003642A2">
        <w:rPr>
          <w:rFonts w:asciiTheme="minorHAnsi" w:hAnsiTheme="minorHAnsi"/>
          <w:sz w:val="22"/>
        </w:rPr>
        <w:t xml:space="preserve">nformation and provide comments and/or </w:t>
      </w:r>
      <w:r w:rsidR="00833D5F" w:rsidRPr="003642A2">
        <w:rPr>
          <w:rFonts w:asciiTheme="minorHAnsi" w:hAnsiTheme="minorHAnsi"/>
          <w:sz w:val="22"/>
        </w:rPr>
        <w:t xml:space="preserve">feedback for inclusion in the </w:t>
      </w:r>
      <w:r w:rsidRPr="003642A2">
        <w:rPr>
          <w:rFonts w:asciiTheme="minorHAnsi" w:hAnsiTheme="minorHAnsi"/>
          <w:sz w:val="22"/>
        </w:rPr>
        <w:t xml:space="preserve">final, </w:t>
      </w:r>
      <w:r w:rsidR="00833D5F" w:rsidRPr="003642A2">
        <w:rPr>
          <w:rFonts w:asciiTheme="minorHAnsi" w:hAnsiTheme="minorHAnsi"/>
          <w:sz w:val="22"/>
        </w:rPr>
        <w:t xml:space="preserve">RHP </w:t>
      </w:r>
      <w:r w:rsidRPr="003642A2">
        <w:rPr>
          <w:rFonts w:asciiTheme="minorHAnsi" w:hAnsiTheme="minorHAnsi"/>
          <w:sz w:val="22"/>
        </w:rPr>
        <w:t>8 Plan U</w:t>
      </w:r>
      <w:r w:rsidR="00833D5F" w:rsidRPr="003642A2">
        <w:rPr>
          <w:rFonts w:asciiTheme="minorHAnsi" w:hAnsiTheme="minorHAnsi"/>
          <w:sz w:val="22"/>
        </w:rPr>
        <w:t>pdate. A</w:t>
      </w:r>
      <w:r w:rsidRPr="003642A2">
        <w:rPr>
          <w:rFonts w:asciiTheme="minorHAnsi" w:hAnsiTheme="minorHAnsi"/>
          <w:sz w:val="22"/>
        </w:rPr>
        <w:t xml:space="preserve"> second </w:t>
      </w:r>
      <w:r w:rsidR="00833D5F" w:rsidRPr="003642A2">
        <w:rPr>
          <w:rFonts w:asciiTheme="minorHAnsi" w:hAnsiTheme="minorHAnsi"/>
          <w:sz w:val="22"/>
        </w:rPr>
        <w:t xml:space="preserve">open comment period was available </w:t>
      </w:r>
      <w:r w:rsidRPr="003642A2">
        <w:rPr>
          <w:rFonts w:asciiTheme="minorHAnsi" w:hAnsiTheme="minorHAnsi"/>
          <w:sz w:val="22"/>
        </w:rPr>
        <w:t xml:space="preserve">beginning 2/8/18 through </w:t>
      </w:r>
      <w:r w:rsidR="00833D5F" w:rsidRPr="003642A2">
        <w:rPr>
          <w:rFonts w:asciiTheme="minorHAnsi" w:hAnsiTheme="minorHAnsi"/>
          <w:sz w:val="22"/>
        </w:rPr>
        <w:t xml:space="preserve">3/5/18. </w:t>
      </w:r>
    </w:p>
    <w:p w14:paraId="1E749487" w14:textId="77777777" w:rsidR="003642A2" w:rsidRPr="003642A2" w:rsidRDefault="003642A2" w:rsidP="003642A2">
      <w:pPr>
        <w:pStyle w:val="ListParagraph"/>
        <w:ind w:left="360"/>
        <w:jc w:val="both"/>
        <w:rPr>
          <w:rFonts w:asciiTheme="minorHAnsi" w:hAnsiTheme="minorHAnsi"/>
          <w:sz w:val="22"/>
        </w:rPr>
      </w:pPr>
    </w:p>
    <w:p w14:paraId="457E2097" w14:textId="41585139" w:rsidR="00833D5F" w:rsidRPr="003642A2" w:rsidRDefault="00833D5F" w:rsidP="00833D5F">
      <w:pPr>
        <w:pStyle w:val="ListParagraph"/>
        <w:numPr>
          <w:ilvl w:val="0"/>
          <w:numId w:val="5"/>
        </w:numPr>
        <w:ind w:left="360"/>
        <w:jc w:val="both"/>
        <w:rPr>
          <w:rFonts w:asciiTheme="minorHAnsi" w:hAnsiTheme="minorHAnsi"/>
          <w:sz w:val="22"/>
        </w:rPr>
      </w:pPr>
      <w:r w:rsidRPr="003642A2">
        <w:rPr>
          <w:rFonts w:asciiTheme="minorHAnsi" w:hAnsiTheme="minorHAnsi"/>
          <w:sz w:val="22"/>
        </w:rPr>
        <w:t xml:space="preserve">New information received between 2/8/18-3/5/18 was incorporated into the </w:t>
      </w:r>
      <w:r w:rsidR="003642A2" w:rsidRPr="003642A2">
        <w:rPr>
          <w:rFonts w:asciiTheme="minorHAnsi" w:hAnsiTheme="minorHAnsi"/>
          <w:sz w:val="22"/>
        </w:rPr>
        <w:t>RHP 8 Community Needs table (see Table 3.10).</w:t>
      </w:r>
    </w:p>
    <w:p w14:paraId="7972B510" w14:textId="77777777" w:rsidR="003642A2" w:rsidRPr="003642A2" w:rsidRDefault="003642A2" w:rsidP="003642A2">
      <w:pPr>
        <w:pStyle w:val="ListParagraph"/>
        <w:ind w:left="360"/>
        <w:jc w:val="both"/>
        <w:rPr>
          <w:rFonts w:asciiTheme="minorHAnsi" w:hAnsiTheme="minorHAnsi"/>
          <w:sz w:val="22"/>
        </w:rPr>
      </w:pPr>
    </w:p>
    <w:p w14:paraId="12B507E4" w14:textId="5F3455F2" w:rsidR="00833D5F" w:rsidRPr="003642A2" w:rsidRDefault="003642A2" w:rsidP="00833D5F">
      <w:pPr>
        <w:pStyle w:val="ListParagraph"/>
        <w:numPr>
          <w:ilvl w:val="0"/>
          <w:numId w:val="5"/>
        </w:numPr>
        <w:ind w:left="360"/>
        <w:jc w:val="both"/>
        <w:rPr>
          <w:rFonts w:asciiTheme="minorHAnsi" w:hAnsiTheme="minorHAnsi"/>
          <w:sz w:val="22"/>
        </w:rPr>
      </w:pPr>
      <w:r w:rsidRPr="003642A2">
        <w:rPr>
          <w:rFonts w:asciiTheme="minorHAnsi" w:hAnsiTheme="minorHAnsi"/>
          <w:sz w:val="22"/>
        </w:rPr>
        <w:t>U</w:t>
      </w:r>
      <w:r w:rsidR="00833D5F" w:rsidRPr="003642A2">
        <w:rPr>
          <w:rFonts w:asciiTheme="minorHAnsi" w:hAnsiTheme="minorHAnsi"/>
          <w:sz w:val="22"/>
        </w:rPr>
        <w:t xml:space="preserve">pdated RHP 8 </w:t>
      </w:r>
      <w:r w:rsidRPr="003642A2">
        <w:rPr>
          <w:rFonts w:asciiTheme="minorHAnsi" w:hAnsiTheme="minorHAnsi"/>
          <w:sz w:val="22"/>
        </w:rPr>
        <w:t>C</w:t>
      </w:r>
      <w:r w:rsidR="00833D5F" w:rsidRPr="003642A2">
        <w:rPr>
          <w:rFonts w:asciiTheme="minorHAnsi" w:hAnsiTheme="minorHAnsi"/>
          <w:sz w:val="22"/>
        </w:rPr>
        <w:t xml:space="preserve">ommunity </w:t>
      </w:r>
      <w:r w:rsidRPr="003642A2">
        <w:rPr>
          <w:rFonts w:asciiTheme="minorHAnsi" w:hAnsiTheme="minorHAnsi"/>
          <w:sz w:val="22"/>
        </w:rPr>
        <w:t>N</w:t>
      </w:r>
      <w:r w:rsidR="00833D5F" w:rsidRPr="003642A2">
        <w:rPr>
          <w:rFonts w:asciiTheme="minorHAnsi" w:hAnsiTheme="minorHAnsi"/>
          <w:sz w:val="22"/>
        </w:rPr>
        <w:t xml:space="preserve">eeds </w:t>
      </w:r>
      <w:r w:rsidRPr="003642A2">
        <w:rPr>
          <w:rFonts w:asciiTheme="minorHAnsi" w:hAnsiTheme="minorHAnsi"/>
          <w:sz w:val="22"/>
        </w:rPr>
        <w:t xml:space="preserve">were finalized and </w:t>
      </w:r>
      <w:r w:rsidR="00833D5F" w:rsidRPr="003642A2">
        <w:rPr>
          <w:rFonts w:asciiTheme="minorHAnsi" w:hAnsiTheme="minorHAnsi"/>
          <w:sz w:val="22"/>
        </w:rPr>
        <w:t xml:space="preserve">incorporated into the submitted RHP 8 Plan </w:t>
      </w:r>
      <w:r w:rsidRPr="003642A2">
        <w:rPr>
          <w:rFonts w:asciiTheme="minorHAnsi" w:hAnsiTheme="minorHAnsi"/>
          <w:sz w:val="22"/>
        </w:rPr>
        <w:t xml:space="preserve">Update </w:t>
      </w:r>
      <w:r w:rsidR="00833D5F" w:rsidRPr="003642A2">
        <w:rPr>
          <w:rFonts w:asciiTheme="minorHAnsi" w:hAnsiTheme="minorHAnsi"/>
          <w:sz w:val="22"/>
        </w:rPr>
        <w:t xml:space="preserve">in March 2018. </w:t>
      </w:r>
    </w:p>
    <w:p w14:paraId="66E2ED56" w14:textId="77777777" w:rsidR="003C10C6" w:rsidRDefault="003C10C6">
      <w:pPr>
        <w:spacing w:after="160" w:line="259" w:lineRule="auto"/>
        <w:rPr>
          <w:rFonts w:eastAsia="Times New Roman" w:cs="Calibri"/>
          <w:b/>
          <w:bCs/>
          <w:i/>
          <w:color w:val="000000"/>
          <w:sz w:val="28"/>
          <w:szCs w:val="28"/>
        </w:rPr>
      </w:pPr>
      <w:r>
        <w:br w:type="page"/>
      </w:r>
    </w:p>
    <w:p w14:paraId="4049F183" w14:textId="42C6FCF4" w:rsidR="00BB43D3" w:rsidRPr="007315F6" w:rsidRDefault="00BB43D3" w:rsidP="0031109F">
      <w:pPr>
        <w:pStyle w:val="Heading2"/>
        <w:jc w:val="both"/>
      </w:pPr>
      <w:r w:rsidRPr="007315F6">
        <w:lastRenderedPageBreak/>
        <w:t>Demographics</w:t>
      </w:r>
      <w:bookmarkEnd w:id="4"/>
      <w:bookmarkEnd w:id="5"/>
    </w:p>
    <w:p w14:paraId="6FC301FC" w14:textId="77777777" w:rsidR="00BB43D3" w:rsidRPr="008608F0" w:rsidRDefault="00BB43D3" w:rsidP="00871293">
      <w:pPr>
        <w:pStyle w:val="Heading3"/>
        <w:rPr>
          <w:rStyle w:val="IntenseEmphasis"/>
          <w:b/>
          <w:bCs w:val="0"/>
          <w:i/>
          <w:iCs w:val="0"/>
          <w:color w:val="auto"/>
          <w:sz w:val="22"/>
        </w:rPr>
      </w:pPr>
      <w:bookmarkStart w:id="6" w:name="_Toc343173908"/>
      <w:bookmarkStart w:id="7" w:name="_Toc418154568"/>
      <w:r w:rsidRPr="008608F0">
        <w:rPr>
          <w:rStyle w:val="IntenseEmphasis"/>
          <w:b/>
          <w:bCs w:val="0"/>
          <w:i/>
          <w:iCs w:val="0"/>
          <w:color w:val="auto"/>
          <w:sz w:val="22"/>
        </w:rPr>
        <w:t>Population/Age</w:t>
      </w:r>
      <w:bookmarkEnd w:id="6"/>
      <w:bookmarkEnd w:id="7"/>
      <w:r w:rsidRPr="008608F0">
        <w:rPr>
          <w:rStyle w:val="IntenseEmphasis"/>
          <w:b/>
          <w:bCs w:val="0"/>
          <w:i/>
          <w:iCs w:val="0"/>
          <w:color w:val="auto"/>
          <w:sz w:val="22"/>
        </w:rPr>
        <w:t xml:space="preserve"> </w:t>
      </w:r>
    </w:p>
    <w:p w14:paraId="273000C2" w14:textId="6AFDC15A" w:rsidR="00BB43D3" w:rsidRPr="008608F0" w:rsidRDefault="00BB43D3" w:rsidP="0031109F">
      <w:pPr>
        <w:jc w:val="both"/>
        <w:rPr>
          <w:sz w:val="22"/>
        </w:rPr>
      </w:pPr>
      <w:r w:rsidRPr="008608F0">
        <w:rPr>
          <w:sz w:val="22"/>
        </w:rPr>
        <w:t xml:space="preserve">Demographic information for RHP 8 was compiled </w:t>
      </w:r>
      <w:r w:rsidR="00E17BE2" w:rsidRPr="008608F0">
        <w:rPr>
          <w:sz w:val="22"/>
        </w:rPr>
        <w:t xml:space="preserve">using the </w:t>
      </w:r>
      <w:r w:rsidR="000D3B4D" w:rsidRPr="008608F0">
        <w:rPr>
          <w:rFonts w:asciiTheme="minorHAnsi" w:hAnsiTheme="minorHAnsi" w:cs="Calibri"/>
          <w:sz w:val="22"/>
          <w:lang w:val="en"/>
        </w:rPr>
        <w:t>US Census 2015 estimate</w:t>
      </w:r>
      <w:r w:rsidR="00C07C3A" w:rsidRPr="008608F0">
        <w:rPr>
          <w:sz w:val="22"/>
        </w:rPr>
        <w:t>.</w:t>
      </w:r>
      <w:r w:rsidR="004667C4" w:rsidRPr="008608F0">
        <w:rPr>
          <w:sz w:val="22"/>
        </w:rPr>
        <w:t xml:space="preserve"> </w:t>
      </w:r>
      <w:r w:rsidR="003642A2">
        <w:rPr>
          <w:sz w:val="22"/>
        </w:rPr>
        <w:t>During</w:t>
      </w:r>
      <w:r w:rsidR="00C07C3A" w:rsidRPr="008608F0">
        <w:rPr>
          <w:sz w:val="22"/>
        </w:rPr>
        <w:t xml:space="preserve"> 2015 t</w:t>
      </w:r>
      <w:r w:rsidRPr="008608F0">
        <w:rPr>
          <w:sz w:val="22"/>
        </w:rPr>
        <w:t xml:space="preserve">he total population </w:t>
      </w:r>
      <w:r w:rsidR="00EC3E38" w:rsidRPr="008608F0">
        <w:rPr>
          <w:sz w:val="22"/>
        </w:rPr>
        <w:t xml:space="preserve">for Region 8 was estimated at </w:t>
      </w:r>
      <w:r w:rsidR="00267E87" w:rsidRPr="008608F0">
        <w:rPr>
          <w:sz w:val="22"/>
        </w:rPr>
        <w:t>975,620</w:t>
      </w:r>
      <w:r w:rsidR="00065EEE" w:rsidRPr="008608F0">
        <w:rPr>
          <w:sz w:val="22"/>
        </w:rPr>
        <w:t>,</w:t>
      </w:r>
      <w:r w:rsidRPr="008608F0">
        <w:rPr>
          <w:sz w:val="22"/>
        </w:rPr>
        <w:t xml:space="preserve"> with Bell and Williamson </w:t>
      </w:r>
      <w:r w:rsidR="00C07C3A" w:rsidRPr="008608F0">
        <w:rPr>
          <w:sz w:val="22"/>
        </w:rPr>
        <w:t xml:space="preserve">accounting for roughly </w:t>
      </w:r>
      <w:r w:rsidRPr="008608F0">
        <w:rPr>
          <w:sz w:val="22"/>
        </w:rPr>
        <w:t>85% of the residents</w:t>
      </w:r>
      <w:r w:rsidR="003642A2">
        <w:rPr>
          <w:sz w:val="22"/>
        </w:rPr>
        <w:t xml:space="preserve"> in the Region</w:t>
      </w:r>
      <w:r w:rsidRPr="008608F0">
        <w:rPr>
          <w:sz w:val="22"/>
        </w:rPr>
        <w:t xml:space="preserve">. </w:t>
      </w:r>
      <w:r w:rsidR="00EC3E38" w:rsidRPr="008608F0">
        <w:rPr>
          <w:sz w:val="22"/>
        </w:rPr>
        <w:t xml:space="preserve">RHP </w:t>
      </w:r>
      <w:r w:rsidR="0036053C" w:rsidRPr="008608F0">
        <w:rPr>
          <w:sz w:val="22"/>
        </w:rPr>
        <w:t>8</w:t>
      </w:r>
      <w:r w:rsidR="00C07C3A" w:rsidRPr="008608F0">
        <w:rPr>
          <w:sz w:val="22"/>
        </w:rPr>
        <w:t xml:space="preserve"> is approximately 8,547 square miles with a population density of 114.14 residents per square mile, which </w:t>
      </w:r>
      <w:r w:rsidR="003642A2">
        <w:rPr>
          <w:sz w:val="22"/>
        </w:rPr>
        <w:t>is</w:t>
      </w:r>
      <w:r w:rsidR="00C07C3A" w:rsidRPr="008608F0">
        <w:rPr>
          <w:sz w:val="22"/>
        </w:rPr>
        <w:t xml:space="preserve"> slightly higher than Texas’ population density of </w:t>
      </w:r>
      <w:r w:rsidR="00C07C3A" w:rsidRPr="008608F0">
        <w:rPr>
          <w:rFonts w:cs="Calibri"/>
          <w:sz w:val="22"/>
          <w:lang w:val="en"/>
        </w:rPr>
        <w:t>102.27</w:t>
      </w:r>
      <w:r w:rsidR="00C07C3A" w:rsidRPr="008608F0">
        <w:rPr>
          <w:sz w:val="22"/>
        </w:rPr>
        <w:t xml:space="preserve"> residents per square mile. </w:t>
      </w:r>
      <w:r w:rsidRPr="008608F0">
        <w:rPr>
          <w:sz w:val="22"/>
        </w:rPr>
        <w:t xml:space="preserve">The least populated county </w:t>
      </w:r>
      <w:r w:rsidR="003642A2">
        <w:rPr>
          <w:sz w:val="22"/>
        </w:rPr>
        <w:t>in RHP 8 is</w:t>
      </w:r>
      <w:r w:rsidRPr="008608F0">
        <w:rPr>
          <w:sz w:val="22"/>
        </w:rPr>
        <w:t xml:space="preserve"> Mills with 4,9</w:t>
      </w:r>
      <w:r w:rsidR="00267E87" w:rsidRPr="008608F0">
        <w:rPr>
          <w:sz w:val="22"/>
        </w:rPr>
        <w:t>00</w:t>
      </w:r>
      <w:r w:rsidRPr="008608F0">
        <w:rPr>
          <w:sz w:val="22"/>
        </w:rPr>
        <w:t xml:space="preserve"> residents. </w:t>
      </w:r>
      <w:r w:rsidR="003642A2">
        <w:rPr>
          <w:sz w:val="22"/>
        </w:rPr>
        <w:t>With the exception of</w:t>
      </w:r>
      <w:r w:rsidRPr="008608F0">
        <w:rPr>
          <w:sz w:val="22"/>
        </w:rPr>
        <w:t xml:space="preserve"> Bell and Williamson, </w:t>
      </w:r>
      <w:r w:rsidR="00C07C3A" w:rsidRPr="008608F0">
        <w:rPr>
          <w:sz w:val="22"/>
        </w:rPr>
        <w:t xml:space="preserve">seven </w:t>
      </w:r>
      <w:r w:rsidRPr="008608F0">
        <w:rPr>
          <w:sz w:val="22"/>
        </w:rPr>
        <w:t>counties had a lower percent of their population under age 18 than Texas (2</w:t>
      </w:r>
      <w:r w:rsidR="005F409E" w:rsidRPr="008608F0">
        <w:rPr>
          <w:sz w:val="22"/>
        </w:rPr>
        <w:t>6</w:t>
      </w:r>
      <w:r w:rsidRPr="008608F0">
        <w:rPr>
          <w:sz w:val="22"/>
        </w:rPr>
        <w:t>.3%).</w:t>
      </w:r>
      <w:r w:rsidR="00C07C3A" w:rsidRPr="008608F0">
        <w:rPr>
          <w:sz w:val="22"/>
        </w:rPr>
        <w:t xml:space="preserve"> </w:t>
      </w:r>
      <w:r w:rsidRPr="008608F0">
        <w:rPr>
          <w:sz w:val="22"/>
        </w:rPr>
        <w:t xml:space="preserve">The majority of counties in RHP 8 </w:t>
      </w:r>
      <w:r w:rsidR="00194522" w:rsidRPr="008608F0">
        <w:rPr>
          <w:sz w:val="22"/>
        </w:rPr>
        <w:t>had</w:t>
      </w:r>
      <w:r w:rsidRPr="008608F0">
        <w:rPr>
          <w:sz w:val="22"/>
        </w:rPr>
        <w:t xml:space="preserve"> a greater</w:t>
      </w:r>
      <w:r w:rsidR="005F409E" w:rsidRPr="008608F0">
        <w:rPr>
          <w:sz w:val="22"/>
        </w:rPr>
        <w:t xml:space="preserve"> proportion of older residents</w:t>
      </w:r>
      <w:r w:rsidR="00C07C3A" w:rsidRPr="008608F0">
        <w:rPr>
          <w:sz w:val="22"/>
        </w:rPr>
        <w:t>;</w:t>
      </w:r>
      <w:r w:rsidR="005F409E" w:rsidRPr="008608F0">
        <w:rPr>
          <w:sz w:val="22"/>
        </w:rPr>
        <w:t xml:space="preserve"> 34.3</w:t>
      </w:r>
      <w:r w:rsidRPr="008608F0">
        <w:rPr>
          <w:sz w:val="22"/>
        </w:rPr>
        <w:t xml:space="preserve">% of residents are 65 years </w:t>
      </w:r>
      <w:r w:rsidR="005F409E" w:rsidRPr="008608F0">
        <w:rPr>
          <w:sz w:val="22"/>
        </w:rPr>
        <w:t>or older in Llano compared to the Texas rate of 11.7%</w:t>
      </w:r>
      <w:r w:rsidRPr="008608F0">
        <w:rPr>
          <w:sz w:val="22"/>
        </w:rPr>
        <w:t xml:space="preserve">. </w:t>
      </w:r>
      <w:r w:rsidR="00C07C3A" w:rsidRPr="008608F0">
        <w:rPr>
          <w:sz w:val="22"/>
        </w:rPr>
        <w:t xml:space="preserve">The majority of counties </w:t>
      </w:r>
      <w:r w:rsidRPr="008608F0">
        <w:rPr>
          <w:sz w:val="22"/>
        </w:rPr>
        <w:t xml:space="preserve">were close to the state’s percentages for males and females, 49.6% and 50.4% respectively, except for San Saba which </w:t>
      </w:r>
      <w:r w:rsidR="00C07C3A" w:rsidRPr="008608F0">
        <w:rPr>
          <w:sz w:val="22"/>
        </w:rPr>
        <w:t>was</w:t>
      </w:r>
      <w:r w:rsidRPr="008608F0">
        <w:rPr>
          <w:sz w:val="22"/>
        </w:rPr>
        <w:t xml:space="preserve"> </w:t>
      </w:r>
      <w:r w:rsidR="00C07C3A" w:rsidRPr="008608F0">
        <w:rPr>
          <w:sz w:val="22"/>
        </w:rPr>
        <w:t xml:space="preserve">reported at </w:t>
      </w:r>
      <w:r w:rsidRPr="008608F0">
        <w:rPr>
          <w:sz w:val="22"/>
        </w:rPr>
        <w:t>5</w:t>
      </w:r>
      <w:r w:rsidR="005F409E" w:rsidRPr="008608F0">
        <w:rPr>
          <w:sz w:val="22"/>
        </w:rPr>
        <w:t>3.7</w:t>
      </w:r>
      <w:r w:rsidRPr="008608F0">
        <w:rPr>
          <w:sz w:val="22"/>
        </w:rPr>
        <w:t>% male and 4</w:t>
      </w:r>
      <w:r w:rsidR="005F409E" w:rsidRPr="008608F0">
        <w:rPr>
          <w:sz w:val="22"/>
        </w:rPr>
        <w:t>6.3</w:t>
      </w:r>
      <w:r w:rsidRPr="008608F0">
        <w:rPr>
          <w:sz w:val="22"/>
        </w:rPr>
        <w:t>% female.</w:t>
      </w:r>
      <w:r w:rsidR="00194522" w:rsidRPr="008608F0">
        <w:rPr>
          <w:rStyle w:val="FootnoteReference"/>
          <w:sz w:val="22"/>
        </w:rPr>
        <w:t xml:space="preserve"> </w:t>
      </w:r>
      <w:r w:rsidR="00194522" w:rsidRPr="008608F0">
        <w:rPr>
          <w:rStyle w:val="FootnoteReference"/>
          <w:sz w:val="22"/>
        </w:rPr>
        <w:footnoteReference w:id="1"/>
      </w:r>
    </w:p>
    <w:p w14:paraId="7799CEA4" w14:textId="77777777" w:rsidR="00BB43D3" w:rsidRPr="008608F0" w:rsidRDefault="00BB43D3" w:rsidP="0031109F">
      <w:pPr>
        <w:jc w:val="both"/>
        <w:rPr>
          <w:sz w:val="22"/>
        </w:rPr>
      </w:pPr>
    </w:p>
    <w:p w14:paraId="31AA18EC" w14:textId="77777777" w:rsidR="00BB43D3" w:rsidRPr="00871293" w:rsidRDefault="00BB43D3" w:rsidP="00871293">
      <w:pPr>
        <w:pStyle w:val="Heading3"/>
      </w:pPr>
      <w:bookmarkStart w:id="8" w:name="_Toc343173909"/>
      <w:bookmarkStart w:id="9" w:name="_Toc418154569"/>
      <w:r w:rsidRPr="00871293">
        <w:t>Race/Ethnicity</w:t>
      </w:r>
      <w:bookmarkEnd w:id="8"/>
      <w:bookmarkEnd w:id="9"/>
      <w:r w:rsidR="009C71D1" w:rsidRPr="00871293">
        <w:t xml:space="preserve"> </w:t>
      </w:r>
    </w:p>
    <w:p w14:paraId="658AD0A0" w14:textId="44BC07E0" w:rsidR="00BB43D3" w:rsidRPr="008608F0" w:rsidRDefault="003642A2" w:rsidP="0031109F">
      <w:pPr>
        <w:jc w:val="both"/>
        <w:rPr>
          <w:sz w:val="22"/>
        </w:rPr>
      </w:pPr>
      <w:r>
        <w:rPr>
          <w:sz w:val="22"/>
        </w:rPr>
        <w:t>During</w:t>
      </w:r>
      <w:r w:rsidR="000D3B4D" w:rsidRPr="008608F0">
        <w:rPr>
          <w:sz w:val="22"/>
        </w:rPr>
        <w:t xml:space="preserve"> 2015 t</w:t>
      </w:r>
      <w:r w:rsidR="00B42FAB" w:rsidRPr="008608F0">
        <w:rPr>
          <w:sz w:val="22"/>
        </w:rPr>
        <w:t xml:space="preserve">he population of </w:t>
      </w:r>
      <w:r w:rsidR="0036053C" w:rsidRPr="008608F0">
        <w:rPr>
          <w:sz w:val="22"/>
        </w:rPr>
        <w:t xml:space="preserve">Region 8 </w:t>
      </w:r>
      <w:r w:rsidR="00B42FAB" w:rsidRPr="008608F0">
        <w:rPr>
          <w:sz w:val="22"/>
        </w:rPr>
        <w:t>include</w:t>
      </w:r>
      <w:r w:rsidR="00194522" w:rsidRPr="008608F0">
        <w:rPr>
          <w:sz w:val="22"/>
        </w:rPr>
        <w:t>d</w:t>
      </w:r>
      <w:r w:rsidR="00B42FAB" w:rsidRPr="008608F0">
        <w:rPr>
          <w:sz w:val="22"/>
        </w:rPr>
        <w:t xml:space="preserve"> nearly 1 million individuals.</w:t>
      </w:r>
      <w:r w:rsidR="00703B5D" w:rsidRPr="008608F0">
        <w:rPr>
          <w:sz w:val="22"/>
        </w:rPr>
        <w:t xml:space="preserve"> </w:t>
      </w:r>
      <w:r w:rsidR="00BB43D3" w:rsidRPr="008608F0">
        <w:rPr>
          <w:sz w:val="22"/>
        </w:rPr>
        <w:t xml:space="preserve">The percentage of Texas residents that </w:t>
      </w:r>
      <w:r w:rsidR="00194522" w:rsidRPr="008608F0">
        <w:rPr>
          <w:sz w:val="22"/>
        </w:rPr>
        <w:t>identified as non-Hispanic White was</w:t>
      </w:r>
      <w:r w:rsidR="00BB43D3" w:rsidRPr="008608F0">
        <w:rPr>
          <w:sz w:val="22"/>
        </w:rPr>
        <w:t xml:space="preserve"> 4</w:t>
      </w:r>
      <w:r w:rsidR="005F409E" w:rsidRPr="008608F0">
        <w:rPr>
          <w:sz w:val="22"/>
        </w:rPr>
        <w:t>3</w:t>
      </w:r>
      <w:r w:rsidR="00BB43D3" w:rsidRPr="008608F0">
        <w:rPr>
          <w:sz w:val="22"/>
        </w:rPr>
        <w:t xml:space="preserve">%, which </w:t>
      </w:r>
      <w:r w:rsidR="00194522" w:rsidRPr="008608F0">
        <w:rPr>
          <w:sz w:val="22"/>
        </w:rPr>
        <w:t>wa</w:t>
      </w:r>
      <w:r w:rsidR="00BB43D3" w:rsidRPr="008608F0">
        <w:rPr>
          <w:sz w:val="22"/>
        </w:rPr>
        <w:t xml:space="preserve">s lower than every county in RHP 8. The most rural counties </w:t>
      </w:r>
      <w:r w:rsidR="005C014C" w:rsidRPr="008608F0">
        <w:rPr>
          <w:sz w:val="22"/>
        </w:rPr>
        <w:t xml:space="preserve">in Region 8 </w:t>
      </w:r>
      <w:r w:rsidR="00BB43D3" w:rsidRPr="008608F0">
        <w:rPr>
          <w:sz w:val="22"/>
        </w:rPr>
        <w:t xml:space="preserve">such as Blanco, Llano, and Mills, had higher percentages of residents that </w:t>
      </w:r>
      <w:r w:rsidR="00194522" w:rsidRPr="008608F0">
        <w:rPr>
          <w:sz w:val="22"/>
        </w:rPr>
        <w:t>identified as</w:t>
      </w:r>
      <w:r w:rsidR="00BB43D3" w:rsidRPr="008608F0">
        <w:rPr>
          <w:sz w:val="22"/>
        </w:rPr>
        <w:t xml:space="preserve"> non-Hispanic White</w:t>
      </w:r>
      <w:r w:rsidR="005F409E" w:rsidRPr="008608F0">
        <w:rPr>
          <w:sz w:val="22"/>
        </w:rPr>
        <w:t>,</w:t>
      </w:r>
      <w:r w:rsidR="00BB43D3" w:rsidRPr="008608F0">
        <w:rPr>
          <w:sz w:val="22"/>
        </w:rPr>
        <w:t xml:space="preserve"> and the lowest percentages of minority residents such as those who </w:t>
      </w:r>
      <w:r w:rsidR="00194522" w:rsidRPr="008608F0">
        <w:rPr>
          <w:sz w:val="22"/>
        </w:rPr>
        <w:t xml:space="preserve">identified as </w:t>
      </w:r>
      <w:r w:rsidR="00BB43D3" w:rsidRPr="008608F0">
        <w:rPr>
          <w:sz w:val="22"/>
        </w:rPr>
        <w:t>Black</w:t>
      </w:r>
      <w:r>
        <w:rPr>
          <w:sz w:val="22"/>
        </w:rPr>
        <w:t>,</w:t>
      </w:r>
      <w:r w:rsidR="00BB43D3" w:rsidRPr="008608F0">
        <w:rPr>
          <w:sz w:val="22"/>
        </w:rPr>
        <w:t xml:space="preserve"> o</w:t>
      </w:r>
      <w:r w:rsidR="00194522" w:rsidRPr="008608F0">
        <w:rPr>
          <w:sz w:val="22"/>
        </w:rPr>
        <w:t>r of Hispanic or Latino origin.</w:t>
      </w:r>
      <w:r w:rsidR="00194522" w:rsidRPr="008608F0">
        <w:rPr>
          <w:rStyle w:val="FootnoteReference"/>
          <w:sz w:val="22"/>
        </w:rPr>
        <w:footnoteReference w:id="2"/>
      </w:r>
    </w:p>
    <w:p w14:paraId="1972817D" w14:textId="77777777" w:rsidR="00BB43D3" w:rsidRPr="008608F0" w:rsidRDefault="00BB43D3" w:rsidP="0031109F">
      <w:pPr>
        <w:jc w:val="both"/>
        <w:rPr>
          <w:sz w:val="22"/>
        </w:rPr>
      </w:pPr>
    </w:p>
    <w:p w14:paraId="58DE5972" w14:textId="77777777" w:rsidR="00BB43D3" w:rsidRPr="008608F0" w:rsidRDefault="00BB43D3" w:rsidP="00871293">
      <w:pPr>
        <w:pStyle w:val="Heading3"/>
        <w:rPr>
          <w:rStyle w:val="IntenseEmphasis"/>
          <w:b/>
          <w:bCs w:val="0"/>
          <w:i/>
          <w:color w:val="auto"/>
          <w:sz w:val="22"/>
        </w:rPr>
      </w:pPr>
      <w:bookmarkStart w:id="10" w:name="_Toc343173910"/>
      <w:bookmarkStart w:id="11" w:name="_Toc418154570"/>
      <w:r w:rsidRPr="008608F0">
        <w:rPr>
          <w:rStyle w:val="IntenseEmphasis"/>
          <w:b/>
          <w:i/>
          <w:color w:val="auto"/>
          <w:sz w:val="22"/>
        </w:rPr>
        <w:t>Income</w:t>
      </w:r>
      <w:bookmarkEnd w:id="10"/>
      <w:bookmarkEnd w:id="11"/>
      <w:r w:rsidR="00267E87" w:rsidRPr="008608F0">
        <w:rPr>
          <w:rStyle w:val="IntenseEmphasis"/>
          <w:b/>
          <w:bCs w:val="0"/>
          <w:i/>
          <w:iCs w:val="0"/>
          <w:color w:val="auto"/>
          <w:sz w:val="22"/>
        </w:rPr>
        <w:t xml:space="preserve"> </w:t>
      </w:r>
    </w:p>
    <w:p w14:paraId="64942CDB" w14:textId="7C8701C0" w:rsidR="00194522" w:rsidRPr="008608F0" w:rsidRDefault="00194522" w:rsidP="0031109F">
      <w:pPr>
        <w:jc w:val="both"/>
        <w:rPr>
          <w:sz w:val="22"/>
        </w:rPr>
      </w:pPr>
      <w:r w:rsidRPr="008608F0">
        <w:rPr>
          <w:sz w:val="22"/>
        </w:rPr>
        <w:t xml:space="preserve">According to the most recent </w:t>
      </w:r>
      <w:r w:rsidR="000D3B4D" w:rsidRPr="008608F0">
        <w:rPr>
          <w:rFonts w:asciiTheme="minorHAnsi" w:hAnsiTheme="minorHAnsi" w:cs="Calibri"/>
          <w:sz w:val="22"/>
          <w:lang w:val="en"/>
        </w:rPr>
        <w:t>US Census 2015 estimate</w:t>
      </w:r>
      <w:r w:rsidRPr="008608F0">
        <w:rPr>
          <w:sz w:val="22"/>
        </w:rPr>
        <w:t>, t</w:t>
      </w:r>
      <w:r w:rsidR="00B42FAB" w:rsidRPr="008608F0">
        <w:rPr>
          <w:sz w:val="22"/>
        </w:rPr>
        <w:t xml:space="preserve">he average </w:t>
      </w:r>
      <w:r w:rsidRPr="008608F0">
        <w:rPr>
          <w:sz w:val="22"/>
        </w:rPr>
        <w:t>median household i</w:t>
      </w:r>
      <w:r w:rsidR="00B42FAB" w:rsidRPr="008608F0">
        <w:rPr>
          <w:sz w:val="22"/>
        </w:rPr>
        <w:t xml:space="preserve">ncome </w:t>
      </w:r>
      <w:r w:rsidRPr="008608F0">
        <w:rPr>
          <w:sz w:val="22"/>
        </w:rPr>
        <w:t>varied</w:t>
      </w:r>
      <w:r w:rsidR="00B42FAB" w:rsidRPr="008608F0">
        <w:rPr>
          <w:sz w:val="22"/>
        </w:rPr>
        <w:t xml:space="preserve"> significantly within </w:t>
      </w:r>
      <w:r w:rsidR="00E17BE2" w:rsidRPr="008608F0">
        <w:rPr>
          <w:sz w:val="22"/>
        </w:rPr>
        <w:t>RHP 8. M</w:t>
      </w:r>
      <w:r w:rsidR="005F409E" w:rsidRPr="008608F0">
        <w:rPr>
          <w:sz w:val="22"/>
        </w:rPr>
        <w:t>edian household incomes ranged</w:t>
      </w:r>
      <w:r w:rsidR="00BB43D3" w:rsidRPr="008608F0">
        <w:rPr>
          <w:sz w:val="22"/>
        </w:rPr>
        <w:t xml:space="preserve"> from $3</w:t>
      </w:r>
      <w:r w:rsidR="005F409E" w:rsidRPr="008608F0">
        <w:rPr>
          <w:sz w:val="22"/>
        </w:rPr>
        <w:t>8,929</w:t>
      </w:r>
      <w:r w:rsidR="00BB43D3" w:rsidRPr="008608F0">
        <w:rPr>
          <w:sz w:val="22"/>
        </w:rPr>
        <w:t xml:space="preserve"> in Mills to $</w:t>
      </w:r>
      <w:r w:rsidR="005F409E" w:rsidRPr="008608F0">
        <w:rPr>
          <w:sz w:val="22"/>
        </w:rPr>
        <w:t>73,750</w:t>
      </w:r>
      <w:r w:rsidRPr="008608F0">
        <w:rPr>
          <w:sz w:val="22"/>
        </w:rPr>
        <w:t xml:space="preserve"> in Williamson, with </w:t>
      </w:r>
      <w:r w:rsidR="005C014C" w:rsidRPr="008608F0">
        <w:rPr>
          <w:sz w:val="22"/>
        </w:rPr>
        <w:t>Texas’ median household income at</w:t>
      </w:r>
      <w:r w:rsidR="00BB43D3" w:rsidRPr="008608F0">
        <w:rPr>
          <w:sz w:val="22"/>
        </w:rPr>
        <w:t xml:space="preserve"> $</w:t>
      </w:r>
      <w:r w:rsidR="005F409E" w:rsidRPr="008608F0">
        <w:rPr>
          <w:sz w:val="22"/>
        </w:rPr>
        <w:t>53,207</w:t>
      </w:r>
      <w:r w:rsidR="00BB43D3" w:rsidRPr="008608F0">
        <w:rPr>
          <w:sz w:val="22"/>
        </w:rPr>
        <w:t>. The per capita income in Texas was $2</w:t>
      </w:r>
      <w:r w:rsidR="005F409E" w:rsidRPr="008608F0">
        <w:rPr>
          <w:sz w:val="22"/>
        </w:rPr>
        <w:t>6,999</w:t>
      </w:r>
      <w:r w:rsidRPr="008608F0">
        <w:rPr>
          <w:sz w:val="22"/>
        </w:rPr>
        <w:t>,</w:t>
      </w:r>
      <w:r w:rsidR="00BB43D3" w:rsidRPr="008608F0">
        <w:rPr>
          <w:sz w:val="22"/>
        </w:rPr>
        <w:t xml:space="preserve"> which </w:t>
      </w:r>
      <w:r w:rsidRPr="008608F0">
        <w:rPr>
          <w:sz w:val="22"/>
        </w:rPr>
        <w:t>fell</w:t>
      </w:r>
      <w:r w:rsidR="00BB43D3" w:rsidRPr="008608F0">
        <w:rPr>
          <w:sz w:val="22"/>
        </w:rPr>
        <w:t xml:space="preserve"> in the middle of the range of per capita income </w:t>
      </w:r>
      <w:r w:rsidR="005C014C" w:rsidRPr="008608F0">
        <w:rPr>
          <w:sz w:val="22"/>
        </w:rPr>
        <w:t>across</w:t>
      </w:r>
      <w:r w:rsidR="00BB43D3" w:rsidRPr="008608F0">
        <w:rPr>
          <w:sz w:val="22"/>
        </w:rPr>
        <w:t xml:space="preserve"> RHP 8 with the lowest being in San Saba ($19,7</w:t>
      </w:r>
      <w:r w:rsidR="005F409E" w:rsidRPr="008608F0">
        <w:rPr>
          <w:sz w:val="22"/>
        </w:rPr>
        <w:t>43</w:t>
      </w:r>
      <w:r w:rsidR="00BB43D3" w:rsidRPr="008608F0">
        <w:rPr>
          <w:sz w:val="22"/>
        </w:rPr>
        <w:t xml:space="preserve">) and the highest in </w:t>
      </w:r>
      <w:r w:rsidR="005F409E" w:rsidRPr="008608F0">
        <w:rPr>
          <w:sz w:val="22"/>
        </w:rPr>
        <w:t>Llano ($36,279</w:t>
      </w:r>
      <w:r w:rsidR="00BB43D3" w:rsidRPr="008608F0">
        <w:rPr>
          <w:sz w:val="22"/>
        </w:rPr>
        <w:t>).</w:t>
      </w:r>
      <w:r w:rsidRPr="008608F0">
        <w:rPr>
          <w:rStyle w:val="FootnoteReference"/>
          <w:sz w:val="22"/>
        </w:rPr>
        <w:footnoteReference w:id="3"/>
      </w:r>
      <w:r w:rsidRPr="008608F0">
        <w:rPr>
          <w:sz w:val="22"/>
        </w:rPr>
        <w:t xml:space="preserve"> </w:t>
      </w:r>
    </w:p>
    <w:p w14:paraId="74CABDA2" w14:textId="77777777" w:rsidR="00194522" w:rsidRPr="008608F0" w:rsidRDefault="00194522" w:rsidP="0031109F">
      <w:pPr>
        <w:jc w:val="both"/>
        <w:rPr>
          <w:sz w:val="22"/>
        </w:rPr>
      </w:pPr>
    </w:p>
    <w:p w14:paraId="2192C5C3" w14:textId="346841E7" w:rsidR="00194522" w:rsidRPr="008608F0" w:rsidRDefault="005C014C" w:rsidP="0031109F">
      <w:pPr>
        <w:jc w:val="both"/>
        <w:rPr>
          <w:sz w:val="22"/>
        </w:rPr>
      </w:pPr>
      <w:r w:rsidRPr="008608F0">
        <w:rPr>
          <w:sz w:val="22"/>
        </w:rPr>
        <w:t>During</w:t>
      </w:r>
      <w:r w:rsidR="00BB43D3" w:rsidRPr="008608F0">
        <w:rPr>
          <w:sz w:val="22"/>
        </w:rPr>
        <w:t xml:space="preserve"> 20</w:t>
      </w:r>
      <w:r w:rsidR="004514D1" w:rsidRPr="008608F0">
        <w:rPr>
          <w:sz w:val="22"/>
        </w:rPr>
        <w:t>15</w:t>
      </w:r>
      <w:r w:rsidR="00BB43D3" w:rsidRPr="008608F0">
        <w:rPr>
          <w:sz w:val="22"/>
        </w:rPr>
        <w:t xml:space="preserve"> the </w:t>
      </w:r>
      <w:r w:rsidRPr="008608F0">
        <w:rPr>
          <w:sz w:val="22"/>
        </w:rPr>
        <w:t xml:space="preserve">federal poverty level </w:t>
      </w:r>
      <w:r w:rsidR="004B4793" w:rsidRPr="008608F0">
        <w:rPr>
          <w:sz w:val="22"/>
        </w:rPr>
        <w:t xml:space="preserve">(FPL) </w:t>
      </w:r>
      <w:r w:rsidR="00BB43D3" w:rsidRPr="008608F0">
        <w:rPr>
          <w:sz w:val="22"/>
        </w:rPr>
        <w:t>was $1</w:t>
      </w:r>
      <w:r w:rsidR="004514D1" w:rsidRPr="008608F0">
        <w:rPr>
          <w:sz w:val="22"/>
        </w:rPr>
        <w:t>1,770</w:t>
      </w:r>
      <w:r w:rsidR="00BB43D3" w:rsidRPr="008608F0">
        <w:rPr>
          <w:sz w:val="22"/>
        </w:rPr>
        <w:t xml:space="preserve"> for an individual and $2</w:t>
      </w:r>
      <w:r w:rsidR="004514D1" w:rsidRPr="008608F0">
        <w:rPr>
          <w:sz w:val="22"/>
        </w:rPr>
        <w:t>4,250</w:t>
      </w:r>
      <w:r w:rsidR="00194522" w:rsidRPr="008608F0">
        <w:rPr>
          <w:sz w:val="22"/>
        </w:rPr>
        <w:t xml:space="preserve"> for a family of four.</w:t>
      </w:r>
      <w:r w:rsidR="00BB43D3" w:rsidRPr="008608F0">
        <w:rPr>
          <w:sz w:val="22"/>
        </w:rPr>
        <w:t xml:space="preserve"> The highest levels of poverty in RHP 8 were in counties that had the lowest per capita income, such as San Saba, Mills, and Milam. </w:t>
      </w:r>
      <w:r w:rsidR="00194522" w:rsidRPr="008608F0">
        <w:rPr>
          <w:sz w:val="22"/>
        </w:rPr>
        <w:t xml:space="preserve">The Texas rate of percentage of persons younger than 18 years of age living in poverty in 2015 was 26.3%, </w:t>
      </w:r>
      <w:r w:rsidR="004514D1" w:rsidRPr="008608F0">
        <w:rPr>
          <w:sz w:val="22"/>
        </w:rPr>
        <w:t xml:space="preserve">Bell and Williamson </w:t>
      </w:r>
      <w:r w:rsidRPr="008608F0">
        <w:rPr>
          <w:sz w:val="22"/>
        </w:rPr>
        <w:t xml:space="preserve">reported </w:t>
      </w:r>
      <w:r w:rsidR="004514D1" w:rsidRPr="008608F0">
        <w:rPr>
          <w:sz w:val="22"/>
        </w:rPr>
        <w:t>27.8% and 26.7%, respectively</w:t>
      </w:r>
      <w:r w:rsidR="00194522" w:rsidRPr="008608F0">
        <w:rPr>
          <w:sz w:val="22"/>
        </w:rPr>
        <w:t>.</w:t>
      </w:r>
      <w:r w:rsidR="00194522" w:rsidRPr="008608F0">
        <w:rPr>
          <w:rStyle w:val="FootnoteReference"/>
          <w:sz w:val="22"/>
        </w:rPr>
        <w:footnoteReference w:id="4"/>
      </w:r>
    </w:p>
    <w:p w14:paraId="6579790D" w14:textId="77777777" w:rsidR="00194522" w:rsidRPr="008608F0" w:rsidRDefault="00194522" w:rsidP="0031109F">
      <w:pPr>
        <w:jc w:val="both"/>
        <w:rPr>
          <w:sz w:val="22"/>
        </w:rPr>
      </w:pPr>
    </w:p>
    <w:p w14:paraId="42DBC3BC" w14:textId="72A1BEF4" w:rsidR="00BB43D3" w:rsidRPr="008608F0" w:rsidRDefault="00BB43D3" w:rsidP="0031109F">
      <w:pPr>
        <w:jc w:val="both"/>
        <w:rPr>
          <w:sz w:val="22"/>
        </w:rPr>
      </w:pPr>
      <w:r w:rsidRPr="008608F0">
        <w:rPr>
          <w:sz w:val="22"/>
        </w:rPr>
        <w:t>Table 3-1 provides a summary of age, race/ethnicity, and income demographics for RHP 8.</w:t>
      </w:r>
    </w:p>
    <w:p w14:paraId="66965120" w14:textId="77777777" w:rsidR="00207538" w:rsidRDefault="00207538" w:rsidP="0031109F">
      <w:pPr>
        <w:jc w:val="both"/>
        <w:rPr>
          <w:sz w:val="22"/>
        </w:rPr>
      </w:pPr>
    </w:p>
    <w:p w14:paraId="2FB323A0" w14:textId="6616F502" w:rsidR="00207538" w:rsidRPr="001723BE" w:rsidRDefault="00207538" w:rsidP="0031109F">
      <w:pPr>
        <w:jc w:val="both"/>
        <w:rPr>
          <w:sz w:val="22"/>
        </w:rPr>
        <w:sectPr w:rsidR="00207538" w:rsidRPr="001723BE" w:rsidSect="00756C7F">
          <w:footerReference w:type="default" r:id="rId8"/>
          <w:footerReference w:type="first" r:id="rId9"/>
          <w:pgSz w:w="12240" w:h="15840"/>
          <w:pgMar w:top="720" w:right="720" w:bottom="720" w:left="720" w:header="0" w:footer="288" w:gutter="0"/>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946"/>
        <w:gridCol w:w="1041"/>
        <w:gridCol w:w="1041"/>
        <w:gridCol w:w="1041"/>
        <w:gridCol w:w="1041"/>
        <w:gridCol w:w="1010"/>
        <w:gridCol w:w="952"/>
        <w:gridCol w:w="990"/>
        <w:gridCol w:w="1212"/>
      </w:tblGrid>
      <w:tr w:rsidR="00DB18F9" w:rsidRPr="008608F0" w14:paraId="3A7D1DD1" w14:textId="77777777" w:rsidTr="00DB18F9">
        <w:trPr>
          <w:jc w:val="center"/>
        </w:trPr>
        <w:tc>
          <w:tcPr>
            <w:tcW w:w="13319" w:type="dxa"/>
            <w:gridSpan w:val="10"/>
            <w:shd w:val="clear" w:color="auto" w:fill="632423"/>
          </w:tcPr>
          <w:p w14:paraId="26703A66" w14:textId="52A63E1B" w:rsidR="00DB18F9" w:rsidRPr="008608F0" w:rsidRDefault="00DB18F9" w:rsidP="005C014C">
            <w:pPr>
              <w:rPr>
                <w:rFonts w:cs="Calibri"/>
                <w:b/>
                <w:sz w:val="20"/>
                <w:szCs w:val="20"/>
              </w:rPr>
            </w:pPr>
            <w:bookmarkStart w:id="12" w:name="_Toc343173911"/>
            <w:r w:rsidRPr="008608F0">
              <w:rPr>
                <w:rFonts w:cs="Calibri"/>
                <w:b/>
                <w:sz w:val="20"/>
                <w:szCs w:val="20"/>
              </w:rPr>
              <w:lastRenderedPageBreak/>
              <w:t xml:space="preserve">Table 3-1. RHP 8 POPULATION DATA (INCLUDING AGE, RACE/ETHINICITY, </w:t>
            </w:r>
            <w:r w:rsidR="005C014C" w:rsidRPr="008608F0">
              <w:rPr>
                <w:rFonts w:cs="Calibri"/>
                <w:b/>
                <w:sz w:val="20"/>
                <w:szCs w:val="20"/>
              </w:rPr>
              <w:t>AND</w:t>
            </w:r>
            <w:r w:rsidRPr="008608F0">
              <w:rPr>
                <w:rFonts w:cs="Calibri"/>
                <w:b/>
                <w:sz w:val="20"/>
                <w:szCs w:val="20"/>
              </w:rPr>
              <w:t xml:space="preserve"> INCOME)</w:t>
            </w:r>
          </w:p>
        </w:tc>
      </w:tr>
      <w:tr w:rsidR="00DB18F9" w:rsidRPr="008608F0" w14:paraId="1FE4449A" w14:textId="77777777" w:rsidTr="00756C7F">
        <w:trPr>
          <w:trHeight w:val="206"/>
          <w:jc w:val="center"/>
        </w:trPr>
        <w:tc>
          <w:tcPr>
            <w:tcW w:w="4045" w:type="dxa"/>
            <w:shd w:val="clear" w:color="auto" w:fill="BFBFBF"/>
            <w:vAlign w:val="center"/>
          </w:tcPr>
          <w:p w14:paraId="6CEDAEB1" w14:textId="77777777" w:rsidR="00DB18F9" w:rsidRPr="008608F0" w:rsidRDefault="00DB18F9" w:rsidP="00DB18F9">
            <w:pPr>
              <w:jc w:val="center"/>
              <w:rPr>
                <w:rFonts w:cs="Calibri"/>
                <w:b/>
                <w:sz w:val="20"/>
                <w:szCs w:val="20"/>
              </w:rPr>
            </w:pPr>
          </w:p>
        </w:tc>
        <w:tc>
          <w:tcPr>
            <w:tcW w:w="946" w:type="dxa"/>
            <w:shd w:val="clear" w:color="auto" w:fill="BFBFBF"/>
            <w:vAlign w:val="center"/>
          </w:tcPr>
          <w:p w14:paraId="7553BF59" w14:textId="77777777" w:rsidR="00DB18F9" w:rsidRPr="008608F0" w:rsidRDefault="00DB18F9" w:rsidP="00DB18F9">
            <w:pPr>
              <w:jc w:val="center"/>
              <w:rPr>
                <w:rFonts w:cs="Calibri"/>
                <w:b/>
                <w:sz w:val="20"/>
                <w:szCs w:val="20"/>
              </w:rPr>
            </w:pPr>
            <w:r w:rsidRPr="008608F0">
              <w:rPr>
                <w:rFonts w:cs="Calibri"/>
                <w:b/>
                <w:sz w:val="20"/>
                <w:szCs w:val="20"/>
              </w:rPr>
              <w:t>Bell</w:t>
            </w:r>
          </w:p>
        </w:tc>
        <w:tc>
          <w:tcPr>
            <w:tcW w:w="1041" w:type="dxa"/>
            <w:shd w:val="clear" w:color="auto" w:fill="BFBFBF"/>
            <w:vAlign w:val="center"/>
          </w:tcPr>
          <w:p w14:paraId="28E0ADB3" w14:textId="77777777" w:rsidR="00DB18F9" w:rsidRPr="008608F0" w:rsidRDefault="00DB18F9" w:rsidP="00DB18F9">
            <w:pPr>
              <w:jc w:val="center"/>
              <w:rPr>
                <w:rFonts w:cs="Calibri"/>
                <w:b/>
                <w:sz w:val="20"/>
                <w:szCs w:val="20"/>
              </w:rPr>
            </w:pPr>
            <w:r w:rsidRPr="008608F0">
              <w:rPr>
                <w:rFonts w:cs="Calibri"/>
                <w:b/>
                <w:sz w:val="20"/>
                <w:szCs w:val="20"/>
              </w:rPr>
              <w:t>Blanco</w:t>
            </w:r>
          </w:p>
        </w:tc>
        <w:tc>
          <w:tcPr>
            <w:tcW w:w="1041" w:type="dxa"/>
            <w:shd w:val="clear" w:color="auto" w:fill="BFBFBF"/>
            <w:vAlign w:val="center"/>
          </w:tcPr>
          <w:p w14:paraId="4E7462F3" w14:textId="77777777" w:rsidR="00DB18F9" w:rsidRPr="008608F0" w:rsidRDefault="00DB18F9" w:rsidP="00DB18F9">
            <w:pPr>
              <w:jc w:val="center"/>
              <w:rPr>
                <w:rFonts w:cs="Calibri"/>
                <w:b/>
                <w:sz w:val="20"/>
                <w:szCs w:val="20"/>
              </w:rPr>
            </w:pPr>
            <w:r w:rsidRPr="008608F0">
              <w:rPr>
                <w:rFonts w:cs="Calibri"/>
                <w:b/>
                <w:sz w:val="20"/>
                <w:szCs w:val="20"/>
              </w:rPr>
              <w:t>Burnet</w:t>
            </w:r>
          </w:p>
        </w:tc>
        <w:tc>
          <w:tcPr>
            <w:tcW w:w="1041" w:type="dxa"/>
            <w:shd w:val="clear" w:color="auto" w:fill="BFBFBF"/>
            <w:vAlign w:val="center"/>
          </w:tcPr>
          <w:p w14:paraId="6204E396" w14:textId="77777777" w:rsidR="00DB18F9" w:rsidRPr="008608F0" w:rsidRDefault="00DB18F9" w:rsidP="00DB18F9">
            <w:pPr>
              <w:jc w:val="center"/>
              <w:rPr>
                <w:rFonts w:cs="Calibri"/>
                <w:b/>
                <w:sz w:val="20"/>
                <w:szCs w:val="20"/>
              </w:rPr>
            </w:pPr>
            <w:r w:rsidRPr="008608F0">
              <w:rPr>
                <w:rFonts w:cs="Calibri"/>
                <w:b/>
                <w:sz w:val="20"/>
                <w:szCs w:val="20"/>
              </w:rPr>
              <w:t>Lampasas</w:t>
            </w:r>
          </w:p>
        </w:tc>
        <w:tc>
          <w:tcPr>
            <w:tcW w:w="1041" w:type="dxa"/>
            <w:shd w:val="clear" w:color="auto" w:fill="BFBFBF"/>
            <w:vAlign w:val="center"/>
          </w:tcPr>
          <w:p w14:paraId="709BCD20" w14:textId="77777777" w:rsidR="00DB18F9" w:rsidRPr="008608F0" w:rsidRDefault="00DB18F9" w:rsidP="00DB18F9">
            <w:pPr>
              <w:jc w:val="center"/>
              <w:rPr>
                <w:rFonts w:cs="Calibri"/>
                <w:b/>
                <w:sz w:val="20"/>
                <w:szCs w:val="20"/>
              </w:rPr>
            </w:pPr>
            <w:r w:rsidRPr="008608F0">
              <w:rPr>
                <w:rFonts w:cs="Calibri"/>
                <w:b/>
                <w:sz w:val="20"/>
                <w:szCs w:val="20"/>
              </w:rPr>
              <w:t>Llano</w:t>
            </w:r>
          </w:p>
        </w:tc>
        <w:tc>
          <w:tcPr>
            <w:tcW w:w="1010" w:type="dxa"/>
            <w:shd w:val="clear" w:color="auto" w:fill="BFBFBF"/>
            <w:vAlign w:val="center"/>
          </w:tcPr>
          <w:p w14:paraId="24194A73" w14:textId="77777777" w:rsidR="00DB18F9" w:rsidRPr="008608F0" w:rsidRDefault="00DB18F9" w:rsidP="00DB18F9">
            <w:pPr>
              <w:jc w:val="center"/>
              <w:rPr>
                <w:rFonts w:cs="Calibri"/>
                <w:b/>
                <w:sz w:val="20"/>
                <w:szCs w:val="20"/>
              </w:rPr>
            </w:pPr>
            <w:r w:rsidRPr="008608F0">
              <w:rPr>
                <w:rFonts w:cs="Calibri"/>
                <w:b/>
                <w:sz w:val="20"/>
                <w:szCs w:val="20"/>
              </w:rPr>
              <w:t>Milam</w:t>
            </w:r>
          </w:p>
        </w:tc>
        <w:tc>
          <w:tcPr>
            <w:tcW w:w="952" w:type="dxa"/>
            <w:shd w:val="clear" w:color="auto" w:fill="BFBFBF"/>
            <w:vAlign w:val="center"/>
          </w:tcPr>
          <w:p w14:paraId="7949E122" w14:textId="77777777" w:rsidR="00DB18F9" w:rsidRPr="008608F0" w:rsidRDefault="00DB18F9" w:rsidP="00DB18F9">
            <w:pPr>
              <w:jc w:val="center"/>
              <w:rPr>
                <w:rFonts w:cs="Calibri"/>
                <w:b/>
                <w:sz w:val="20"/>
                <w:szCs w:val="20"/>
              </w:rPr>
            </w:pPr>
            <w:r w:rsidRPr="008608F0">
              <w:rPr>
                <w:rFonts w:cs="Calibri"/>
                <w:b/>
                <w:sz w:val="20"/>
                <w:szCs w:val="20"/>
              </w:rPr>
              <w:t>Mills</w:t>
            </w:r>
          </w:p>
        </w:tc>
        <w:tc>
          <w:tcPr>
            <w:tcW w:w="990" w:type="dxa"/>
            <w:shd w:val="clear" w:color="auto" w:fill="BFBFBF"/>
            <w:vAlign w:val="center"/>
          </w:tcPr>
          <w:p w14:paraId="224EE0DF" w14:textId="77777777" w:rsidR="00DB18F9" w:rsidRPr="008608F0" w:rsidRDefault="00DB18F9" w:rsidP="00DB18F9">
            <w:pPr>
              <w:jc w:val="center"/>
              <w:rPr>
                <w:rFonts w:cs="Calibri"/>
                <w:b/>
                <w:sz w:val="20"/>
                <w:szCs w:val="20"/>
              </w:rPr>
            </w:pPr>
            <w:r w:rsidRPr="008608F0">
              <w:rPr>
                <w:rFonts w:cs="Calibri"/>
                <w:b/>
                <w:sz w:val="20"/>
                <w:szCs w:val="20"/>
              </w:rPr>
              <w:t>San Saba</w:t>
            </w:r>
          </w:p>
        </w:tc>
        <w:tc>
          <w:tcPr>
            <w:tcW w:w="1212" w:type="dxa"/>
            <w:shd w:val="clear" w:color="auto" w:fill="BFBFBF"/>
            <w:vAlign w:val="center"/>
          </w:tcPr>
          <w:p w14:paraId="471586E1" w14:textId="77777777" w:rsidR="00DB18F9" w:rsidRPr="008608F0" w:rsidRDefault="00DB18F9" w:rsidP="00DB18F9">
            <w:pPr>
              <w:jc w:val="center"/>
              <w:rPr>
                <w:rFonts w:cs="Calibri"/>
                <w:b/>
                <w:sz w:val="20"/>
                <w:szCs w:val="20"/>
              </w:rPr>
            </w:pPr>
            <w:r w:rsidRPr="008608F0">
              <w:rPr>
                <w:rFonts w:cs="Calibri"/>
                <w:b/>
                <w:sz w:val="20"/>
                <w:szCs w:val="20"/>
              </w:rPr>
              <w:t>Williamson</w:t>
            </w:r>
          </w:p>
        </w:tc>
      </w:tr>
      <w:tr w:rsidR="00DB18F9" w:rsidRPr="008608F0" w14:paraId="3C919883" w14:textId="77777777" w:rsidTr="00756C7F">
        <w:trPr>
          <w:trHeight w:val="317"/>
          <w:jc w:val="center"/>
        </w:trPr>
        <w:tc>
          <w:tcPr>
            <w:tcW w:w="4045" w:type="dxa"/>
            <w:tcBorders>
              <w:bottom w:val="single" w:sz="4" w:space="0" w:color="auto"/>
            </w:tcBorders>
            <w:shd w:val="clear" w:color="auto" w:fill="D9D9D9"/>
            <w:vAlign w:val="center"/>
          </w:tcPr>
          <w:p w14:paraId="132879C7" w14:textId="77777777" w:rsidR="00DB18F9" w:rsidRPr="008608F0" w:rsidRDefault="00DB18F9" w:rsidP="00DB18F9">
            <w:pPr>
              <w:rPr>
                <w:rFonts w:cs="Calibri"/>
                <w:b/>
                <w:sz w:val="20"/>
                <w:szCs w:val="20"/>
              </w:rPr>
            </w:pPr>
            <w:r w:rsidRPr="008608F0">
              <w:rPr>
                <w:rFonts w:cs="Calibri"/>
                <w:b/>
                <w:sz w:val="20"/>
                <w:szCs w:val="20"/>
              </w:rPr>
              <w:t>TOTAL COUNTY POPULATION (2015)</w:t>
            </w:r>
          </w:p>
        </w:tc>
        <w:tc>
          <w:tcPr>
            <w:tcW w:w="946" w:type="dxa"/>
            <w:tcBorders>
              <w:bottom w:val="single" w:sz="4" w:space="0" w:color="auto"/>
            </w:tcBorders>
            <w:shd w:val="clear" w:color="auto" w:fill="D9D9D9"/>
            <w:vAlign w:val="center"/>
          </w:tcPr>
          <w:p w14:paraId="12D472C1" w14:textId="77777777" w:rsidR="00DB18F9" w:rsidRPr="008608F0" w:rsidRDefault="00DB18F9" w:rsidP="00DB18F9">
            <w:pPr>
              <w:jc w:val="right"/>
              <w:rPr>
                <w:rFonts w:cs="Calibri"/>
                <w:color w:val="000000"/>
                <w:sz w:val="20"/>
                <w:szCs w:val="20"/>
              </w:rPr>
            </w:pPr>
            <w:r w:rsidRPr="008608F0">
              <w:rPr>
                <w:rFonts w:cs="Calibri"/>
                <w:color w:val="000000"/>
                <w:sz w:val="20"/>
                <w:szCs w:val="20"/>
              </w:rPr>
              <w:t>334,941</w:t>
            </w:r>
          </w:p>
        </w:tc>
        <w:tc>
          <w:tcPr>
            <w:tcW w:w="1041" w:type="dxa"/>
            <w:tcBorders>
              <w:bottom w:val="single" w:sz="4" w:space="0" w:color="auto"/>
            </w:tcBorders>
            <w:shd w:val="clear" w:color="auto" w:fill="D9D9D9"/>
            <w:vAlign w:val="center"/>
          </w:tcPr>
          <w:p w14:paraId="7B431713" w14:textId="77777777" w:rsidR="00DB18F9" w:rsidRPr="008608F0" w:rsidRDefault="00DB18F9" w:rsidP="00DB18F9">
            <w:pPr>
              <w:jc w:val="right"/>
              <w:rPr>
                <w:rFonts w:cs="Calibri"/>
                <w:color w:val="000000"/>
                <w:sz w:val="20"/>
                <w:szCs w:val="20"/>
              </w:rPr>
            </w:pPr>
            <w:r w:rsidRPr="008608F0">
              <w:rPr>
                <w:rFonts w:cs="Calibri"/>
                <w:color w:val="000000"/>
                <w:sz w:val="20"/>
                <w:szCs w:val="20"/>
              </w:rPr>
              <w:t>11,004</w:t>
            </w:r>
          </w:p>
        </w:tc>
        <w:tc>
          <w:tcPr>
            <w:tcW w:w="1041" w:type="dxa"/>
            <w:tcBorders>
              <w:bottom w:val="single" w:sz="4" w:space="0" w:color="auto"/>
            </w:tcBorders>
            <w:shd w:val="clear" w:color="auto" w:fill="D9D9D9"/>
            <w:vAlign w:val="center"/>
          </w:tcPr>
          <w:p w14:paraId="57D9203F" w14:textId="77777777" w:rsidR="00DB18F9" w:rsidRPr="008608F0" w:rsidRDefault="00DB18F9" w:rsidP="00DB18F9">
            <w:pPr>
              <w:jc w:val="right"/>
              <w:rPr>
                <w:rFonts w:cs="Calibri"/>
                <w:color w:val="000000"/>
                <w:sz w:val="20"/>
                <w:szCs w:val="20"/>
              </w:rPr>
            </w:pPr>
            <w:r w:rsidRPr="008608F0">
              <w:rPr>
                <w:rFonts w:cs="Calibri"/>
                <w:color w:val="000000"/>
                <w:sz w:val="20"/>
                <w:szCs w:val="20"/>
              </w:rPr>
              <w:t>45,463</w:t>
            </w:r>
          </w:p>
        </w:tc>
        <w:tc>
          <w:tcPr>
            <w:tcW w:w="1041" w:type="dxa"/>
            <w:tcBorders>
              <w:bottom w:val="single" w:sz="4" w:space="0" w:color="auto"/>
            </w:tcBorders>
            <w:shd w:val="clear" w:color="auto" w:fill="D9D9D9"/>
            <w:vAlign w:val="center"/>
          </w:tcPr>
          <w:p w14:paraId="3FB703E7" w14:textId="77777777" w:rsidR="00DB18F9" w:rsidRPr="008608F0" w:rsidRDefault="00DB18F9" w:rsidP="00DB18F9">
            <w:pPr>
              <w:jc w:val="right"/>
              <w:rPr>
                <w:rFonts w:cs="Calibri"/>
                <w:color w:val="000000"/>
                <w:sz w:val="20"/>
                <w:szCs w:val="20"/>
              </w:rPr>
            </w:pPr>
            <w:r w:rsidRPr="008608F0">
              <w:rPr>
                <w:rFonts w:cs="Calibri"/>
                <w:color w:val="000000"/>
                <w:sz w:val="20"/>
                <w:szCs w:val="20"/>
              </w:rPr>
              <w:t>20,588</w:t>
            </w:r>
          </w:p>
        </w:tc>
        <w:tc>
          <w:tcPr>
            <w:tcW w:w="1041" w:type="dxa"/>
            <w:tcBorders>
              <w:bottom w:val="single" w:sz="4" w:space="0" w:color="auto"/>
            </w:tcBorders>
            <w:shd w:val="clear" w:color="auto" w:fill="D9D9D9"/>
            <w:vAlign w:val="center"/>
          </w:tcPr>
          <w:p w14:paraId="6B1D87C9" w14:textId="77777777" w:rsidR="00DB18F9" w:rsidRPr="008608F0" w:rsidRDefault="00DB18F9" w:rsidP="00DB18F9">
            <w:pPr>
              <w:jc w:val="right"/>
              <w:rPr>
                <w:rFonts w:cs="Calibri"/>
                <w:color w:val="000000"/>
                <w:sz w:val="20"/>
                <w:szCs w:val="20"/>
              </w:rPr>
            </w:pPr>
            <w:r w:rsidRPr="008608F0">
              <w:rPr>
                <w:rFonts w:cs="Calibri"/>
                <w:color w:val="000000"/>
                <w:sz w:val="20"/>
                <w:szCs w:val="20"/>
              </w:rPr>
              <w:t>19,796</w:t>
            </w:r>
          </w:p>
        </w:tc>
        <w:tc>
          <w:tcPr>
            <w:tcW w:w="1010" w:type="dxa"/>
            <w:tcBorders>
              <w:bottom w:val="single" w:sz="4" w:space="0" w:color="auto"/>
            </w:tcBorders>
            <w:shd w:val="clear" w:color="auto" w:fill="D9D9D9"/>
            <w:vAlign w:val="center"/>
          </w:tcPr>
          <w:p w14:paraId="66EF262C" w14:textId="77777777" w:rsidR="00DB18F9" w:rsidRPr="008608F0" w:rsidRDefault="00DB18F9" w:rsidP="00DB18F9">
            <w:pPr>
              <w:jc w:val="right"/>
              <w:rPr>
                <w:rFonts w:cs="Calibri"/>
                <w:color w:val="000000"/>
                <w:sz w:val="20"/>
                <w:szCs w:val="20"/>
              </w:rPr>
            </w:pPr>
            <w:r w:rsidRPr="008608F0">
              <w:rPr>
                <w:rFonts w:cs="Calibri"/>
                <w:color w:val="000000"/>
                <w:sz w:val="20"/>
                <w:szCs w:val="20"/>
              </w:rPr>
              <w:t>24,513</w:t>
            </w:r>
          </w:p>
        </w:tc>
        <w:tc>
          <w:tcPr>
            <w:tcW w:w="952" w:type="dxa"/>
            <w:tcBorders>
              <w:bottom w:val="single" w:sz="4" w:space="0" w:color="auto"/>
            </w:tcBorders>
            <w:shd w:val="clear" w:color="auto" w:fill="D9D9D9"/>
            <w:vAlign w:val="center"/>
          </w:tcPr>
          <w:p w14:paraId="7F98656F" w14:textId="77777777" w:rsidR="00DB18F9" w:rsidRPr="008608F0" w:rsidRDefault="00DB18F9" w:rsidP="00DB18F9">
            <w:pPr>
              <w:jc w:val="right"/>
              <w:rPr>
                <w:rFonts w:cs="Calibri"/>
                <w:color w:val="000000"/>
                <w:sz w:val="20"/>
                <w:szCs w:val="20"/>
              </w:rPr>
            </w:pPr>
            <w:r w:rsidRPr="008608F0">
              <w:rPr>
                <w:rFonts w:cs="Calibri"/>
                <w:color w:val="000000"/>
                <w:sz w:val="20"/>
                <w:szCs w:val="20"/>
              </w:rPr>
              <w:t>4,900</w:t>
            </w:r>
          </w:p>
        </w:tc>
        <w:tc>
          <w:tcPr>
            <w:tcW w:w="990" w:type="dxa"/>
            <w:tcBorders>
              <w:bottom w:val="single" w:sz="4" w:space="0" w:color="auto"/>
            </w:tcBorders>
            <w:shd w:val="clear" w:color="auto" w:fill="D9D9D9"/>
            <w:vAlign w:val="center"/>
          </w:tcPr>
          <w:p w14:paraId="14785268" w14:textId="77777777" w:rsidR="00DB18F9" w:rsidRPr="008608F0" w:rsidRDefault="00DB18F9" w:rsidP="00DB18F9">
            <w:pPr>
              <w:jc w:val="right"/>
              <w:rPr>
                <w:rFonts w:cs="Calibri"/>
                <w:color w:val="000000"/>
                <w:sz w:val="20"/>
                <w:szCs w:val="20"/>
              </w:rPr>
            </w:pPr>
            <w:r w:rsidRPr="008608F0">
              <w:rPr>
                <w:rFonts w:cs="Calibri"/>
                <w:color w:val="000000"/>
                <w:sz w:val="20"/>
                <w:szCs w:val="20"/>
              </w:rPr>
              <w:t>5,901</w:t>
            </w:r>
          </w:p>
        </w:tc>
        <w:tc>
          <w:tcPr>
            <w:tcW w:w="1212" w:type="dxa"/>
            <w:tcBorders>
              <w:bottom w:val="single" w:sz="4" w:space="0" w:color="auto"/>
            </w:tcBorders>
            <w:shd w:val="clear" w:color="auto" w:fill="D9D9D9"/>
            <w:vAlign w:val="center"/>
          </w:tcPr>
          <w:p w14:paraId="66FE15A7" w14:textId="77777777" w:rsidR="00DB18F9" w:rsidRPr="008608F0" w:rsidRDefault="00DB18F9" w:rsidP="00DB18F9">
            <w:pPr>
              <w:jc w:val="right"/>
              <w:rPr>
                <w:rFonts w:cs="Calibri"/>
                <w:color w:val="000000"/>
                <w:sz w:val="20"/>
                <w:szCs w:val="20"/>
              </w:rPr>
            </w:pPr>
            <w:r w:rsidRPr="008608F0">
              <w:rPr>
                <w:rFonts w:cs="Calibri"/>
                <w:color w:val="000000"/>
                <w:sz w:val="20"/>
                <w:szCs w:val="20"/>
              </w:rPr>
              <w:t>508,514</w:t>
            </w:r>
          </w:p>
        </w:tc>
      </w:tr>
      <w:tr w:rsidR="00DB18F9" w:rsidRPr="008608F0" w14:paraId="391F3261" w14:textId="77777777" w:rsidTr="00DB18F9">
        <w:trPr>
          <w:trHeight w:val="317"/>
          <w:jc w:val="center"/>
        </w:trPr>
        <w:tc>
          <w:tcPr>
            <w:tcW w:w="13319" w:type="dxa"/>
            <w:gridSpan w:val="10"/>
            <w:shd w:val="clear" w:color="auto" w:fill="D9D9D9"/>
            <w:vAlign w:val="center"/>
          </w:tcPr>
          <w:p w14:paraId="3894A232" w14:textId="77777777" w:rsidR="00DB18F9" w:rsidRPr="008608F0" w:rsidRDefault="00DB18F9" w:rsidP="00DB18F9">
            <w:pPr>
              <w:rPr>
                <w:rFonts w:cs="Calibri"/>
                <w:b/>
                <w:color w:val="000000"/>
                <w:sz w:val="20"/>
                <w:szCs w:val="20"/>
                <w:u w:val="single"/>
              </w:rPr>
            </w:pPr>
            <w:r w:rsidRPr="008608F0">
              <w:rPr>
                <w:rFonts w:cs="Calibri"/>
                <w:b/>
                <w:color w:val="000000"/>
                <w:sz w:val="20"/>
                <w:szCs w:val="20"/>
              </w:rPr>
              <w:t xml:space="preserve"> </w:t>
            </w:r>
            <w:r w:rsidRPr="008608F0">
              <w:rPr>
                <w:rFonts w:cs="Calibri"/>
                <w:b/>
                <w:color w:val="000000"/>
                <w:sz w:val="20"/>
                <w:szCs w:val="20"/>
                <w:u w:val="single"/>
              </w:rPr>
              <w:t xml:space="preserve">AGE </w:t>
            </w:r>
            <w:r w:rsidRPr="008608F0">
              <w:rPr>
                <w:rFonts w:cs="Calibri"/>
                <w:b/>
                <w:sz w:val="20"/>
                <w:szCs w:val="20"/>
              </w:rPr>
              <w:t>(2015)</w:t>
            </w:r>
          </w:p>
        </w:tc>
      </w:tr>
      <w:tr w:rsidR="00DB18F9" w:rsidRPr="008608F0" w14:paraId="4A52B2AD" w14:textId="77777777" w:rsidTr="00756C7F">
        <w:trPr>
          <w:trHeight w:val="317"/>
          <w:jc w:val="center"/>
        </w:trPr>
        <w:tc>
          <w:tcPr>
            <w:tcW w:w="4045" w:type="dxa"/>
            <w:shd w:val="clear" w:color="auto" w:fill="FFFFFF"/>
            <w:vAlign w:val="center"/>
          </w:tcPr>
          <w:p w14:paraId="7CDC8163" w14:textId="77777777" w:rsidR="00DB18F9" w:rsidRPr="008608F0" w:rsidRDefault="00DB18F9" w:rsidP="00DB18F9">
            <w:pPr>
              <w:rPr>
                <w:rFonts w:cs="Calibri"/>
                <w:b/>
                <w:sz w:val="20"/>
                <w:szCs w:val="20"/>
              </w:rPr>
            </w:pPr>
            <w:r w:rsidRPr="008608F0">
              <w:rPr>
                <w:rFonts w:cs="Calibri"/>
                <w:b/>
                <w:sz w:val="20"/>
                <w:szCs w:val="20"/>
              </w:rPr>
              <w:t xml:space="preserve">% Less Than 18 </w:t>
            </w:r>
          </w:p>
        </w:tc>
        <w:tc>
          <w:tcPr>
            <w:tcW w:w="946" w:type="dxa"/>
            <w:shd w:val="clear" w:color="auto" w:fill="auto"/>
            <w:vAlign w:val="center"/>
          </w:tcPr>
          <w:p w14:paraId="325C9E1D" w14:textId="77777777" w:rsidR="00DB18F9" w:rsidRPr="008608F0" w:rsidRDefault="00DB18F9" w:rsidP="00DB18F9">
            <w:pPr>
              <w:jc w:val="right"/>
              <w:rPr>
                <w:rFonts w:cs="Calibri"/>
                <w:color w:val="000000"/>
                <w:sz w:val="20"/>
                <w:szCs w:val="20"/>
              </w:rPr>
            </w:pPr>
            <w:r w:rsidRPr="008608F0">
              <w:rPr>
                <w:rFonts w:cs="Calibri"/>
                <w:color w:val="000000"/>
                <w:sz w:val="20"/>
                <w:szCs w:val="20"/>
              </w:rPr>
              <w:t>27.8%</w:t>
            </w:r>
          </w:p>
        </w:tc>
        <w:tc>
          <w:tcPr>
            <w:tcW w:w="1041" w:type="dxa"/>
            <w:shd w:val="clear" w:color="auto" w:fill="auto"/>
            <w:vAlign w:val="center"/>
          </w:tcPr>
          <w:p w14:paraId="262A8EC9" w14:textId="77777777" w:rsidR="00DB18F9" w:rsidRPr="008608F0" w:rsidRDefault="00DB18F9" w:rsidP="00DB18F9">
            <w:pPr>
              <w:jc w:val="right"/>
              <w:rPr>
                <w:rFonts w:cs="Calibri"/>
                <w:color w:val="000000"/>
                <w:sz w:val="20"/>
                <w:szCs w:val="20"/>
              </w:rPr>
            </w:pPr>
            <w:r w:rsidRPr="008608F0">
              <w:rPr>
                <w:rFonts w:cs="Calibri"/>
                <w:color w:val="000000"/>
                <w:sz w:val="20"/>
                <w:szCs w:val="20"/>
              </w:rPr>
              <w:t>18.8%</w:t>
            </w:r>
          </w:p>
        </w:tc>
        <w:tc>
          <w:tcPr>
            <w:tcW w:w="1041" w:type="dxa"/>
            <w:shd w:val="clear" w:color="auto" w:fill="auto"/>
            <w:vAlign w:val="center"/>
          </w:tcPr>
          <w:p w14:paraId="49B47D1A" w14:textId="77777777" w:rsidR="00DB18F9" w:rsidRPr="008608F0" w:rsidRDefault="00DB18F9" w:rsidP="00DB18F9">
            <w:pPr>
              <w:jc w:val="right"/>
              <w:rPr>
                <w:rFonts w:cs="Calibri"/>
                <w:color w:val="000000"/>
                <w:sz w:val="20"/>
                <w:szCs w:val="20"/>
              </w:rPr>
            </w:pPr>
            <w:r w:rsidRPr="008608F0">
              <w:rPr>
                <w:rFonts w:cs="Calibri"/>
                <w:color w:val="000000"/>
                <w:sz w:val="20"/>
                <w:szCs w:val="20"/>
              </w:rPr>
              <w:t>21.8%</w:t>
            </w:r>
          </w:p>
        </w:tc>
        <w:tc>
          <w:tcPr>
            <w:tcW w:w="1041" w:type="dxa"/>
            <w:shd w:val="clear" w:color="auto" w:fill="auto"/>
            <w:vAlign w:val="center"/>
          </w:tcPr>
          <w:p w14:paraId="2C301E3F" w14:textId="77777777" w:rsidR="00DB18F9" w:rsidRPr="008608F0" w:rsidRDefault="00DB18F9" w:rsidP="00DB18F9">
            <w:pPr>
              <w:jc w:val="right"/>
              <w:rPr>
                <w:rFonts w:cs="Calibri"/>
                <w:color w:val="000000"/>
                <w:sz w:val="20"/>
                <w:szCs w:val="20"/>
              </w:rPr>
            </w:pPr>
            <w:r w:rsidRPr="008608F0">
              <w:rPr>
                <w:rFonts w:cs="Calibri"/>
                <w:color w:val="000000"/>
                <w:sz w:val="20"/>
                <w:szCs w:val="20"/>
              </w:rPr>
              <w:t>23.4%</w:t>
            </w:r>
          </w:p>
        </w:tc>
        <w:tc>
          <w:tcPr>
            <w:tcW w:w="1041" w:type="dxa"/>
            <w:shd w:val="clear" w:color="auto" w:fill="auto"/>
            <w:vAlign w:val="center"/>
          </w:tcPr>
          <w:p w14:paraId="4D051B85" w14:textId="77777777" w:rsidR="00DB18F9" w:rsidRPr="008608F0" w:rsidRDefault="00DB18F9" w:rsidP="00DB18F9">
            <w:pPr>
              <w:jc w:val="right"/>
              <w:rPr>
                <w:rFonts w:cs="Calibri"/>
                <w:color w:val="000000"/>
                <w:sz w:val="20"/>
                <w:szCs w:val="20"/>
              </w:rPr>
            </w:pPr>
            <w:r w:rsidRPr="008608F0">
              <w:rPr>
                <w:rFonts w:cs="Calibri"/>
                <w:color w:val="000000"/>
                <w:sz w:val="20"/>
                <w:szCs w:val="20"/>
              </w:rPr>
              <w:t>15.2%</w:t>
            </w:r>
          </w:p>
        </w:tc>
        <w:tc>
          <w:tcPr>
            <w:tcW w:w="1010" w:type="dxa"/>
            <w:shd w:val="clear" w:color="auto" w:fill="auto"/>
            <w:vAlign w:val="center"/>
          </w:tcPr>
          <w:p w14:paraId="57FDA5D7" w14:textId="77777777" w:rsidR="00DB18F9" w:rsidRPr="008608F0" w:rsidRDefault="00DB18F9" w:rsidP="00DB18F9">
            <w:pPr>
              <w:jc w:val="right"/>
              <w:rPr>
                <w:rFonts w:cs="Calibri"/>
                <w:color w:val="000000"/>
                <w:sz w:val="20"/>
                <w:szCs w:val="20"/>
              </w:rPr>
            </w:pPr>
            <w:r w:rsidRPr="008608F0">
              <w:rPr>
                <w:rFonts w:cs="Calibri"/>
                <w:color w:val="000000"/>
                <w:sz w:val="20"/>
                <w:szCs w:val="20"/>
              </w:rPr>
              <w:t>24.7%</w:t>
            </w:r>
          </w:p>
        </w:tc>
        <w:tc>
          <w:tcPr>
            <w:tcW w:w="952" w:type="dxa"/>
            <w:shd w:val="clear" w:color="auto" w:fill="auto"/>
            <w:vAlign w:val="center"/>
          </w:tcPr>
          <w:p w14:paraId="38D011DB" w14:textId="77777777" w:rsidR="00DB18F9" w:rsidRPr="008608F0" w:rsidRDefault="00DB18F9" w:rsidP="00DB18F9">
            <w:pPr>
              <w:jc w:val="right"/>
              <w:rPr>
                <w:rFonts w:cs="Calibri"/>
                <w:color w:val="000000"/>
                <w:sz w:val="20"/>
                <w:szCs w:val="20"/>
              </w:rPr>
            </w:pPr>
            <w:r w:rsidRPr="008608F0">
              <w:rPr>
                <w:rFonts w:cs="Calibri"/>
                <w:color w:val="000000"/>
                <w:sz w:val="20"/>
                <w:szCs w:val="20"/>
              </w:rPr>
              <w:t>22.3%</w:t>
            </w:r>
          </w:p>
        </w:tc>
        <w:tc>
          <w:tcPr>
            <w:tcW w:w="990" w:type="dxa"/>
            <w:shd w:val="clear" w:color="auto" w:fill="auto"/>
            <w:vAlign w:val="center"/>
          </w:tcPr>
          <w:p w14:paraId="2149D5DA" w14:textId="77777777" w:rsidR="00DB18F9" w:rsidRPr="008608F0" w:rsidRDefault="00DB18F9" w:rsidP="00DB18F9">
            <w:pPr>
              <w:jc w:val="right"/>
              <w:rPr>
                <w:rFonts w:cs="Calibri"/>
                <w:color w:val="000000"/>
                <w:sz w:val="20"/>
                <w:szCs w:val="20"/>
              </w:rPr>
            </w:pPr>
            <w:r w:rsidRPr="008608F0">
              <w:rPr>
                <w:rFonts w:cs="Calibri"/>
                <w:color w:val="000000"/>
                <w:sz w:val="20"/>
                <w:szCs w:val="20"/>
              </w:rPr>
              <w:t>20.1%</w:t>
            </w:r>
          </w:p>
        </w:tc>
        <w:tc>
          <w:tcPr>
            <w:tcW w:w="1212" w:type="dxa"/>
            <w:shd w:val="clear" w:color="auto" w:fill="auto"/>
            <w:vAlign w:val="center"/>
          </w:tcPr>
          <w:p w14:paraId="289DD720" w14:textId="77777777" w:rsidR="00DB18F9" w:rsidRPr="008608F0" w:rsidRDefault="00DB18F9" w:rsidP="00DB18F9">
            <w:pPr>
              <w:jc w:val="right"/>
              <w:rPr>
                <w:rFonts w:cs="Calibri"/>
                <w:color w:val="000000"/>
                <w:sz w:val="20"/>
                <w:szCs w:val="20"/>
              </w:rPr>
            </w:pPr>
            <w:r w:rsidRPr="008608F0">
              <w:rPr>
                <w:rFonts w:cs="Calibri"/>
                <w:color w:val="000000"/>
                <w:sz w:val="20"/>
                <w:szCs w:val="20"/>
              </w:rPr>
              <w:t>26.7%</w:t>
            </w:r>
          </w:p>
        </w:tc>
      </w:tr>
      <w:tr w:rsidR="00DB18F9" w:rsidRPr="008608F0" w14:paraId="39D06E8B" w14:textId="77777777" w:rsidTr="00756C7F">
        <w:trPr>
          <w:trHeight w:val="317"/>
          <w:jc w:val="center"/>
        </w:trPr>
        <w:tc>
          <w:tcPr>
            <w:tcW w:w="4045" w:type="dxa"/>
            <w:shd w:val="clear" w:color="auto" w:fill="FFFFFF"/>
            <w:vAlign w:val="center"/>
          </w:tcPr>
          <w:p w14:paraId="619D7EB2" w14:textId="77777777" w:rsidR="00DB18F9" w:rsidRPr="008608F0" w:rsidRDefault="00DB18F9" w:rsidP="00DB18F9">
            <w:pPr>
              <w:rPr>
                <w:rFonts w:cs="Calibri"/>
                <w:b/>
                <w:sz w:val="20"/>
                <w:szCs w:val="20"/>
              </w:rPr>
            </w:pPr>
            <w:r w:rsidRPr="008608F0">
              <w:rPr>
                <w:rFonts w:cs="Calibri"/>
                <w:b/>
                <w:sz w:val="20"/>
                <w:szCs w:val="20"/>
              </w:rPr>
              <w:t>% Age 18-64</w:t>
            </w:r>
          </w:p>
        </w:tc>
        <w:tc>
          <w:tcPr>
            <w:tcW w:w="946" w:type="dxa"/>
            <w:shd w:val="clear" w:color="auto" w:fill="auto"/>
            <w:vAlign w:val="center"/>
          </w:tcPr>
          <w:p w14:paraId="7212696C" w14:textId="77777777" w:rsidR="00DB18F9" w:rsidRPr="008608F0" w:rsidRDefault="00DB18F9" w:rsidP="00DB18F9">
            <w:pPr>
              <w:jc w:val="right"/>
              <w:rPr>
                <w:rFonts w:cs="Calibri"/>
                <w:color w:val="000000"/>
                <w:sz w:val="20"/>
                <w:szCs w:val="20"/>
              </w:rPr>
            </w:pPr>
            <w:r w:rsidRPr="008608F0">
              <w:rPr>
                <w:rFonts w:cs="Calibri"/>
                <w:color w:val="000000"/>
                <w:sz w:val="20"/>
                <w:szCs w:val="20"/>
              </w:rPr>
              <w:t>62.1%</w:t>
            </w:r>
          </w:p>
        </w:tc>
        <w:tc>
          <w:tcPr>
            <w:tcW w:w="1041" w:type="dxa"/>
            <w:shd w:val="clear" w:color="auto" w:fill="auto"/>
            <w:vAlign w:val="center"/>
          </w:tcPr>
          <w:p w14:paraId="4763509D" w14:textId="77777777" w:rsidR="00DB18F9" w:rsidRPr="008608F0" w:rsidRDefault="00DB18F9" w:rsidP="00DB18F9">
            <w:pPr>
              <w:jc w:val="right"/>
              <w:rPr>
                <w:rFonts w:cs="Calibri"/>
                <w:color w:val="000000"/>
                <w:sz w:val="20"/>
                <w:szCs w:val="20"/>
              </w:rPr>
            </w:pPr>
            <w:r w:rsidRPr="008608F0">
              <w:rPr>
                <w:rFonts w:cs="Calibri"/>
                <w:color w:val="000000"/>
                <w:sz w:val="20"/>
                <w:szCs w:val="20"/>
              </w:rPr>
              <w:t>57.5%</w:t>
            </w:r>
          </w:p>
        </w:tc>
        <w:tc>
          <w:tcPr>
            <w:tcW w:w="1041" w:type="dxa"/>
            <w:shd w:val="clear" w:color="auto" w:fill="auto"/>
            <w:vAlign w:val="center"/>
          </w:tcPr>
          <w:p w14:paraId="481884F4" w14:textId="77777777" w:rsidR="00DB18F9" w:rsidRPr="008608F0" w:rsidRDefault="00DB18F9" w:rsidP="00DB18F9">
            <w:pPr>
              <w:jc w:val="right"/>
              <w:rPr>
                <w:rFonts w:cs="Calibri"/>
                <w:color w:val="000000"/>
                <w:sz w:val="20"/>
                <w:szCs w:val="20"/>
              </w:rPr>
            </w:pPr>
            <w:r w:rsidRPr="008608F0">
              <w:rPr>
                <w:rFonts w:cs="Calibri"/>
                <w:color w:val="000000"/>
                <w:sz w:val="20"/>
                <w:szCs w:val="20"/>
              </w:rPr>
              <w:t>56.6%</w:t>
            </w:r>
          </w:p>
        </w:tc>
        <w:tc>
          <w:tcPr>
            <w:tcW w:w="1041" w:type="dxa"/>
            <w:shd w:val="clear" w:color="auto" w:fill="auto"/>
            <w:vAlign w:val="center"/>
          </w:tcPr>
          <w:p w14:paraId="6FB17063" w14:textId="77777777" w:rsidR="00DB18F9" w:rsidRPr="008608F0" w:rsidRDefault="00DB18F9" w:rsidP="00DB18F9">
            <w:pPr>
              <w:jc w:val="right"/>
              <w:rPr>
                <w:rFonts w:cs="Calibri"/>
                <w:color w:val="000000"/>
                <w:sz w:val="20"/>
                <w:szCs w:val="20"/>
              </w:rPr>
            </w:pPr>
            <w:r w:rsidRPr="008608F0">
              <w:rPr>
                <w:rFonts w:cs="Calibri"/>
                <w:color w:val="000000"/>
                <w:sz w:val="20"/>
                <w:szCs w:val="20"/>
              </w:rPr>
              <w:t>58.1%</w:t>
            </w:r>
          </w:p>
        </w:tc>
        <w:tc>
          <w:tcPr>
            <w:tcW w:w="1041" w:type="dxa"/>
            <w:shd w:val="clear" w:color="auto" w:fill="auto"/>
            <w:vAlign w:val="center"/>
          </w:tcPr>
          <w:p w14:paraId="05316773" w14:textId="77777777" w:rsidR="00DB18F9" w:rsidRPr="008608F0" w:rsidRDefault="00DB18F9" w:rsidP="00DB18F9">
            <w:pPr>
              <w:jc w:val="right"/>
              <w:rPr>
                <w:rFonts w:cs="Calibri"/>
                <w:color w:val="000000"/>
                <w:sz w:val="20"/>
                <w:szCs w:val="20"/>
              </w:rPr>
            </w:pPr>
            <w:r w:rsidRPr="008608F0">
              <w:rPr>
                <w:rFonts w:cs="Calibri"/>
                <w:color w:val="000000"/>
                <w:sz w:val="20"/>
                <w:szCs w:val="20"/>
              </w:rPr>
              <w:t>50.5%</w:t>
            </w:r>
          </w:p>
        </w:tc>
        <w:tc>
          <w:tcPr>
            <w:tcW w:w="1010" w:type="dxa"/>
            <w:shd w:val="clear" w:color="auto" w:fill="auto"/>
            <w:vAlign w:val="center"/>
          </w:tcPr>
          <w:p w14:paraId="535A6664" w14:textId="77777777" w:rsidR="00DB18F9" w:rsidRPr="008608F0" w:rsidRDefault="00DB18F9" w:rsidP="00DB18F9">
            <w:pPr>
              <w:jc w:val="right"/>
              <w:rPr>
                <w:rFonts w:cs="Calibri"/>
                <w:color w:val="000000"/>
                <w:sz w:val="20"/>
                <w:szCs w:val="20"/>
              </w:rPr>
            </w:pPr>
            <w:r w:rsidRPr="008608F0">
              <w:rPr>
                <w:rFonts w:cs="Calibri"/>
                <w:color w:val="000000"/>
                <w:sz w:val="20"/>
                <w:szCs w:val="20"/>
              </w:rPr>
              <w:t>55.5%</w:t>
            </w:r>
          </w:p>
        </w:tc>
        <w:tc>
          <w:tcPr>
            <w:tcW w:w="952" w:type="dxa"/>
            <w:shd w:val="clear" w:color="auto" w:fill="auto"/>
            <w:vAlign w:val="center"/>
          </w:tcPr>
          <w:p w14:paraId="4E16EC55" w14:textId="77777777" w:rsidR="00DB18F9" w:rsidRPr="008608F0" w:rsidRDefault="00DB18F9" w:rsidP="00DB18F9">
            <w:pPr>
              <w:jc w:val="right"/>
              <w:rPr>
                <w:rFonts w:cs="Calibri"/>
                <w:color w:val="000000"/>
                <w:sz w:val="20"/>
                <w:szCs w:val="20"/>
              </w:rPr>
            </w:pPr>
            <w:r w:rsidRPr="008608F0">
              <w:rPr>
                <w:rFonts w:cs="Calibri"/>
                <w:color w:val="000000"/>
                <w:sz w:val="20"/>
                <w:szCs w:val="20"/>
              </w:rPr>
              <w:t>51.8%</w:t>
            </w:r>
          </w:p>
        </w:tc>
        <w:tc>
          <w:tcPr>
            <w:tcW w:w="990" w:type="dxa"/>
            <w:shd w:val="clear" w:color="auto" w:fill="auto"/>
            <w:vAlign w:val="center"/>
          </w:tcPr>
          <w:p w14:paraId="60756932" w14:textId="77777777" w:rsidR="00DB18F9" w:rsidRPr="008608F0" w:rsidRDefault="00DB18F9" w:rsidP="00DB18F9">
            <w:pPr>
              <w:jc w:val="right"/>
              <w:rPr>
                <w:rFonts w:cs="Calibri"/>
                <w:color w:val="000000"/>
                <w:sz w:val="20"/>
                <w:szCs w:val="20"/>
              </w:rPr>
            </w:pPr>
            <w:r w:rsidRPr="008608F0">
              <w:rPr>
                <w:rFonts w:cs="Calibri"/>
                <w:color w:val="000000"/>
                <w:sz w:val="20"/>
                <w:szCs w:val="20"/>
              </w:rPr>
              <w:t>57.1%</w:t>
            </w:r>
          </w:p>
        </w:tc>
        <w:tc>
          <w:tcPr>
            <w:tcW w:w="1212" w:type="dxa"/>
            <w:shd w:val="clear" w:color="auto" w:fill="auto"/>
            <w:vAlign w:val="center"/>
          </w:tcPr>
          <w:p w14:paraId="135187B9" w14:textId="77777777" w:rsidR="00DB18F9" w:rsidRPr="008608F0" w:rsidRDefault="00DB18F9" w:rsidP="00DB18F9">
            <w:pPr>
              <w:jc w:val="right"/>
              <w:rPr>
                <w:rFonts w:cs="Calibri"/>
                <w:color w:val="000000"/>
                <w:sz w:val="20"/>
                <w:szCs w:val="20"/>
              </w:rPr>
            </w:pPr>
            <w:r w:rsidRPr="008608F0">
              <w:rPr>
                <w:rFonts w:cs="Calibri"/>
                <w:color w:val="000000"/>
                <w:sz w:val="20"/>
                <w:szCs w:val="20"/>
              </w:rPr>
              <w:t>62.0%</w:t>
            </w:r>
          </w:p>
        </w:tc>
      </w:tr>
      <w:tr w:rsidR="00DB18F9" w:rsidRPr="008608F0" w14:paraId="7C19EC02" w14:textId="77777777" w:rsidTr="00756C7F">
        <w:trPr>
          <w:trHeight w:val="317"/>
          <w:jc w:val="center"/>
        </w:trPr>
        <w:tc>
          <w:tcPr>
            <w:tcW w:w="4045" w:type="dxa"/>
            <w:shd w:val="clear" w:color="auto" w:fill="FFFFFF"/>
            <w:vAlign w:val="center"/>
          </w:tcPr>
          <w:p w14:paraId="0C2D9607" w14:textId="77777777" w:rsidR="00DB18F9" w:rsidRPr="008608F0" w:rsidRDefault="00DB18F9" w:rsidP="00DB18F9">
            <w:pPr>
              <w:rPr>
                <w:rFonts w:cs="Calibri"/>
                <w:b/>
                <w:sz w:val="20"/>
                <w:szCs w:val="20"/>
              </w:rPr>
            </w:pPr>
            <w:r w:rsidRPr="008608F0">
              <w:rPr>
                <w:rFonts w:cs="Calibri"/>
                <w:b/>
                <w:sz w:val="20"/>
                <w:szCs w:val="20"/>
              </w:rPr>
              <w:t xml:space="preserve">% Age 65+ </w:t>
            </w:r>
          </w:p>
        </w:tc>
        <w:tc>
          <w:tcPr>
            <w:tcW w:w="946" w:type="dxa"/>
            <w:shd w:val="clear" w:color="auto" w:fill="auto"/>
            <w:vAlign w:val="center"/>
          </w:tcPr>
          <w:p w14:paraId="4BE1419D" w14:textId="77777777" w:rsidR="00DB18F9" w:rsidRPr="008608F0" w:rsidRDefault="00DB18F9" w:rsidP="00DB18F9">
            <w:pPr>
              <w:jc w:val="right"/>
              <w:rPr>
                <w:rFonts w:cs="Calibri"/>
                <w:color w:val="000000"/>
                <w:sz w:val="20"/>
                <w:szCs w:val="20"/>
              </w:rPr>
            </w:pPr>
            <w:r w:rsidRPr="008608F0">
              <w:rPr>
                <w:rFonts w:cs="Calibri"/>
                <w:color w:val="000000"/>
                <w:sz w:val="20"/>
                <w:szCs w:val="20"/>
              </w:rPr>
              <w:t>10.1%</w:t>
            </w:r>
          </w:p>
        </w:tc>
        <w:tc>
          <w:tcPr>
            <w:tcW w:w="1041" w:type="dxa"/>
            <w:shd w:val="clear" w:color="auto" w:fill="auto"/>
            <w:vAlign w:val="center"/>
          </w:tcPr>
          <w:p w14:paraId="1B9F1148" w14:textId="77777777" w:rsidR="00DB18F9" w:rsidRPr="008608F0" w:rsidRDefault="00DB18F9" w:rsidP="00DB18F9">
            <w:pPr>
              <w:jc w:val="right"/>
              <w:rPr>
                <w:rFonts w:cs="Calibri"/>
                <w:color w:val="000000"/>
                <w:sz w:val="20"/>
                <w:szCs w:val="20"/>
              </w:rPr>
            </w:pPr>
            <w:r w:rsidRPr="008608F0">
              <w:rPr>
                <w:rFonts w:cs="Calibri"/>
                <w:color w:val="000000"/>
                <w:sz w:val="20"/>
                <w:szCs w:val="20"/>
              </w:rPr>
              <w:t>23.7%</w:t>
            </w:r>
          </w:p>
        </w:tc>
        <w:tc>
          <w:tcPr>
            <w:tcW w:w="1041" w:type="dxa"/>
            <w:shd w:val="clear" w:color="auto" w:fill="auto"/>
            <w:vAlign w:val="center"/>
          </w:tcPr>
          <w:p w14:paraId="4066CA8D" w14:textId="77777777" w:rsidR="00DB18F9" w:rsidRPr="008608F0" w:rsidRDefault="00DB18F9" w:rsidP="00DB18F9">
            <w:pPr>
              <w:jc w:val="right"/>
              <w:rPr>
                <w:rFonts w:cs="Calibri"/>
                <w:color w:val="000000"/>
                <w:sz w:val="20"/>
                <w:szCs w:val="20"/>
              </w:rPr>
            </w:pPr>
            <w:r w:rsidRPr="008608F0">
              <w:rPr>
                <w:rFonts w:cs="Calibri"/>
                <w:color w:val="000000"/>
                <w:sz w:val="20"/>
                <w:szCs w:val="20"/>
              </w:rPr>
              <w:t>21.6%</w:t>
            </w:r>
          </w:p>
        </w:tc>
        <w:tc>
          <w:tcPr>
            <w:tcW w:w="1041" w:type="dxa"/>
            <w:shd w:val="clear" w:color="auto" w:fill="auto"/>
            <w:vAlign w:val="center"/>
          </w:tcPr>
          <w:p w14:paraId="4275636E" w14:textId="77777777" w:rsidR="00DB18F9" w:rsidRPr="008608F0" w:rsidRDefault="00DB18F9" w:rsidP="00DB18F9">
            <w:pPr>
              <w:jc w:val="right"/>
              <w:rPr>
                <w:rFonts w:cs="Calibri"/>
                <w:color w:val="000000"/>
                <w:sz w:val="20"/>
                <w:szCs w:val="20"/>
              </w:rPr>
            </w:pPr>
            <w:r w:rsidRPr="008608F0">
              <w:rPr>
                <w:rFonts w:cs="Calibri"/>
                <w:color w:val="000000"/>
                <w:sz w:val="20"/>
                <w:szCs w:val="20"/>
              </w:rPr>
              <w:t>18.5%</w:t>
            </w:r>
          </w:p>
        </w:tc>
        <w:tc>
          <w:tcPr>
            <w:tcW w:w="1041" w:type="dxa"/>
            <w:shd w:val="clear" w:color="auto" w:fill="auto"/>
            <w:vAlign w:val="center"/>
          </w:tcPr>
          <w:p w14:paraId="2C74557E" w14:textId="77777777" w:rsidR="00DB18F9" w:rsidRPr="008608F0" w:rsidRDefault="00DB18F9" w:rsidP="00DB18F9">
            <w:pPr>
              <w:jc w:val="right"/>
              <w:rPr>
                <w:rFonts w:cs="Calibri"/>
                <w:color w:val="000000"/>
                <w:sz w:val="20"/>
                <w:szCs w:val="20"/>
              </w:rPr>
            </w:pPr>
            <w:r w:rsidRPr="008608F0">
              <w:rPr>
                <w:rFonts w:cs="Calibri"/>
                <w:color w:val="000000"/>
                <w:sz w:val="20"/>
                <w:szCs w:val="20"/>
              </w:rPr>
              <w:t>34.3%</w:t>
            </w:r>
          </w:p>
        </w:tc>
        <w:tc>
          <w:tcPr>
            <w:tcW w:w="1010" w:type="dxa"/>
            <w:shd w:val="clear" w:color="auto" w:fill="auto"/>
            <w:vAlign w:val="center"/>
          </w:tcPr>
          <w:p w14:paraId="06009726" w14:textId="77777777" w:rsidR="00DB18F9" w:rsidRPr="008608F0" w:rsidRDefault="00DB18F9" w:rsidP="00DB18F9">
            <w:pPr>
              <w:jc w:val="right"/>
              <w:rPr>
                <w:rFonts w:cs="Calibri"/>
                <w:color w:val="000000"/>
                <w:sz w:val="20"/>
                <w:szCs w:val="20"/>
              </w:rPr>
            </w:pPr>
            <w:r w:rsidRPr="008608F0">
              <w:rPr>
                <w:rFonts w:cs="Calibri"/>
                <w:color w:val="000000"/>
                <w:sz w:val="20"/>
                <w:szCs w:val="20"/>
              </w:rPr>
              <w:t>19.8%</w:t>
            </w:r>
          </w:p>
        </w:tc>
        <w:tc>
          <w:tcPr>
            <w:tcW w:w="952" w:type="dxa"/>
            <w:shd w:val="clear" w:color="auto" w:fill="auto"/>
            <w:vAlign w:val="center"/>
          </w:tcPr>
          <w:p w14:paraId="5FB32E25" w14:textId="77777777" w:rsidR="00DB18F9" w:rsidRPr="008608F0" w:rsidRDefault="00DB18F9" w:rsidP="00DB18F9">
            <w:pPr>
              <w:jc w:val="right"/>
              <w:rPr>
                <w:rFonts w:cs="Calibri"/>
                <w:color w:val="000000"/>
                <w:sz w:val="20"/>
                <w:szCs w:val="20"/>
              </w:rPr>
            </w:pPr>
            <w:r w:rsidRPr="008608F0">
              <w:rPr>
                <w:rFonts w:cs="Calibri"/>
                <w:color w:val="000000"/>
                <w:sz w:val="20"/>
                <w:szCs w:val="20"/>
              </w:rPr>
              <w:t>25.9%</w:t>
            </w:r>
          </w:p>
        </w:tc>
        <w:tc>
          <w:tcPr>
            <w:tcW w:w="990" w:type="dxa"/>
            <w:shd w:val="clear" w:color="auto" w:fill="auto"/>
            <w:vAlign w:val="center"/>
          </w:tcPr>
          <w:p w14:paraId="77FE3B1F" w14:textId="77777777" w:rsidR="00DB18F9" w:rsidRPr="008608F0" w:rsidRDefault="00DB18F9" w:rsidP="00DB18F9">
            <w:pPr>
              <w:jc w:val="right"/>
              <w:rPr>
                <w:rFonts w:cs="Calibri"/>
                <w:color w:val="000000"/>
                <w:sz w:val="20"/>
                <w:szCs w:val="20"/>
              </w:rPr>
            </w:pPr>
            <w:r w:rsidRPr="008608F0">
              <w:rPr>
                <w:rFonts w:cs="Calibri"/>
                <w:color w:val="000000"/>
                <w:sz w:val="20"/>
                <w:szCs w:val="20"/>
              </w:rPr>
              <w:t>22.8%</w:t>
            </w:r>
          </w:p>
        </w:tc>
        <w:tc>
          <w:tcPr>
            <w:tcW w:w="1212" w:type="dxa"/>
            <w:shd w:val="clear" w:color="auto" w:fill="auto"/>
            <w:vAlign w:val="center"/>
          </w:tcPr>
          <w:p w14:paraId="6F2F13DD" w14:textId="77777777" w:rsidR="00DB18F9" w:rsidRPr="008608F0" w:rsidRDefault="00DB18F9" w:rsidP="00DB18F9">
            <w:pPr>
              <w:jc w:val="right"/>
              <w:rPr>
                <w:rFonts w:cs="Calibri"/>
                <w:color w:val="000000"/>
                <w:sz w:val="20"/>
                <w:szCs w:val="20"/>
              </w:rPr>
            </w:pPr>
            <w:r w:rsidRPr="008608F0">
              <w:rPr>
                <w:rFonts w:cs="Calibri"/>
                <w:color w:val="000000"/>
                <w:sz w:val="20"/>
                <w:szCs w:val="20"/>
              </w:rPr>
              <w:t>11.3%</w:t>
            </w:r>
          </w:p>
        </w:tc>
      </w:tr>
      <w:tr w:rsidR="00DB18F9" w:rsidRPr="008608F0" w14:paraId="10116224" w14:textId="77777777" w:rsidTr="00DB18F9">
        <w:trPr>
          <w:trHeight w:val="317"/>
          <w:jc w:val="center"/>
        </w:trPr>
        <w:tc>
          <w:tcPr>
            <w:tcW w:w="13319" w:type="dxa"/>
            <w:gridSpan w:val="10"/>
            <w:tcBorders>
              <w:bottom w:val="single" w:sz="4" w:space="0" w:color="auto"/>
            </w:tcBorders>
            <w:shd w:val="clear" w:color="auto" w:fill="D9D9D9"/>
            <w:vAlign w:val="center"/>
          </w:tcPr>
          <w:p w14:paraId="09800A22" w14:textId="77777777" w:rsidR="00DB18F9" w:rsidRPr="008608F0" w:rsidRDefault="00DB18F9" w:rsidP="00DB18F9">
            <w:pPr>
              <w:rPr>
                <w:rFonts w:cs="Calibri"/>
                <w:b/>
                <w:color w:val="000000"/>
                <w:sz w:val="20"/>
                <w:szCs w:val="20"/>
                <w:u w:val="single"/>
              </w:rPr>
            </w:pPr>
            <w:r w:rsidRPr="008608F0">
              <w:rPr>
                <w:rFonts w:cs="Calibri"/>
                <w:b/>
                <w:color w:val="000000"/>
                <w:sz w:val="20"/>
                <w:szCs w:val="20"/>
              </w:rPr>
              <w:t xml:space="preserve"> </w:t>
            </w:r>
            <w:r w:rsidRPr="008608F0">
              <w:rPr>
                <w:rFonts w:cs="Calibri"/>
                <w:b/>
                <w:color w:val="000000"/>
                <w:sz w:val="20"/>
                <w:szCs w:val="20"/>
                <w:u w:val="single"/>
              </w:rPr>
              <w:t xml:space="preserve">GENDER </w:t>
            </w:r>
            <w:r w:rsidRPr="008608F0">
              <w:rPr>
                <w:rFonts w:cs="Calibri"/>
                <w:b/>
                <w:sz w:val="20"/>
                <w:szCs w:val="20"/>
              </w:rPr>
              <w:t>(2015)</w:t>
            </w:r>
          </w:p>
        </w:tc>
      </w:tr>
      <w:tr w:rsidR="00DB18F9" w:rsidRPr="008608F0" w14:paraId="44ACA17F" w14:textId="77777777" w:rsidTr="00756C7F">
        <w:trPr>
          <w:trHeight w:val="317"/>
          <w:jc w:val="center"/>
        </w:trPr>
        <w:tc>
          <w:tcPr>
            <w:tcW w:w="4045" w:type="dxa"/>
            <w:shd w:val="clear" w:color="auto" w:fill="FFFFFF"/>
            <w:vAlign w:val="center"/>
          </w:tcPr>
          <w:p w14:paraId="05EEC3DE" w14:textId="77777777" w:rsidR="00DB18F9" w:rsidRPr="008608F0" w:rsidRDefault="00DB18F9" w:rsidP="00DB18F9">
            <w:pPr>
              <w:rPr>
                <w:rFonts w:cs="Calibri"/>
                <w:b/>
                <w:sz w:val="20"/>
                <w:szCs w:val="20"/>
              </w:rPr>
            </w:pPr>
            <w:r w:rsidRPr="008608F0">
              <w:rPr>
                <w:rFonts w:cs="Calibri"/>
                <w:b/>
                <w:sz w:val="20"/>
                <w:szCs w:val="20"/>
              </w:rPr>
              <w:t>% Male</w:t>
            </w:r>
          </w:p>
        </w:tc>
        <w:tc>
          <w:tcPr>
            <w:tcW w:w="946" w:type="dxa"/>
            <w:shd w:val="clear" w:color="auto" w:fill="FFFFFF"/>
            <w:vAlign w:val="center"/>
          </w:tcPr>
          <w:p w14:paraId="33DCC562" w14:textId="77777777" w:rsidR="00DB18F9" w:rsidRPr="008608F0" w:rsidRDefault="00DB18F9" w:rsidP="00DB18F9">
            <w:pPr>
              <w:jc w:val="right"/>
              <w:rPr>
                <w:rFonts w:cs="Calibri"/>
                <w:color w:val="000000"/>
                <w:sz w:val="20"/>
                <w:szCs w:val="20"/>
              </w:rPr>
            </w:pPr>
            <w:r w:rsidRPr="008608F0">
              <w:rPr>
                <w:rFonts w:cs="Calibri"/>
                <w:color w:val="000000"/>
                <w:sz w:val="20"/>
                <w:szCs w:val="20"/>
              </w:rPr>
              <w:t>50.0%</w:t>
            </w:r>
          </w:p>
        </w:tc>
        <w:tc>
          <w:tcPr>
            <w:tcW w:w="1041" w:type="dxa"/>
            <w:shd w:val="clear" w:color="auto" w:fill="FFFFFF"/>
            <w:vAlign w:val="center"/>
          </w:tcPr>
          <w:p w14:paraId="378D211C" w14:textId="77777777" w:rsidR="00DB18F9" w:rsidRPr="008608F0" w:rsidRDefault="00DB18F9" w:rsidP="00DB18F9">
            <w:pPr>
              <w:jc w:val="right"/>
              <w:rPr>
                <w:rFonts w:cs="Calibri"/>
                <w:color w:val="000000"/>
                <w:sz w:val="20"/>
                <w:szCs w:val="20"/>
              </w:rPr>
            </w:pPr>
            <w:r w:rsidRPr="008608F0">
              <w:rPr>
                <w:rFonts w:cs="Calibri"/>
                <w:color w:val="000000"/>
                <w:sz w:val="20"/>
                <w:szCs w:val="20"/>
              </w:rPr>
              <w:t>50.2%</w:t>
            </w:r>
          </w:p>
        </w:tc>
        <w:tc>
          <w:tcPr>
            <w:tcW w:w="1041" w:type="dxa"/>
            <w:shd w:val="clear" w:color="auto" w:fill="FFFFFF"/>
            <w:vAlign w:val="center"/>
          </w:tcPr>
          <w:p w14:paraId="3C3C0737" w14:textId="77777777" w:rsidR="00DB18F9" w:rsidRPr="008608F0" w:rsidRDefault="00DB18F9" w:rsidP="00DB18F9">
            <w:pPr>
              <w:jc w:val="right"/>
              <w:rPr>
                <w:rFonts w:cs="Calibri"/>
                <w:color w:val="000000"/>
                <w:sz w:val="20"/>
                <w:szCs w:val="20"/>
              </w:rPr>
            </w:pPr>
            <w:r w:rsidRPr="008608F0">
              <w:rPr>
                <w:rFonts w:cs="Calibri"/>
                <w:color w:val="000000"/>
                <w:sz w:val="20"/>
                <w:szCs w:val="20"/>
              </w:rPr>
              <w:t>49.0%</w:t>
            </w:r>
          </w:p>
        </w:tc>
        <w:tc>
          <w:tcPr>
            <w:tcW w:w="1041" w:type="dxa"/>
            <w:shd w:val="clear" w:color="auto" w:fill="FFFFFF"/>
            <w:vAlign w:val="center"/>
          </w:tcPr>
          <w:p w14:paraId="65ED8CDD" w14:textId="77777777" w:rsidR="00DB18F9" w:rsidRPr="008608F0" w:rsidRDefault="00DB18F9" w:rsidP="00DB18F9">
            <w:pPr>
              <w:jc w:val="right"/>
              <w:rPr>
                <w:rFonts w:cs="Calibri"/>
                <w:color w:val="000000"/>
                <w:sz w:val="20"/>
                <w:szCs w:val="20"/>
              </w:rPr>
            </w:pPr>
            <w:r w:rsidRPr="008608F0">
              <w:rPr>
                <w:rFonts w:cs="Calibri"/>
                <w:color w:val="000000"/>
                <w:sz w:val="20"/>
                <w:szCs w:val="20"/>
              </w:rPr>
              <w:t>49.2%</w:t>
            </w:r>
          </w:p>
        </w:tc>
        <w:tc>
          <w:tcPr>
            <w:tcW w:w="1041" w:type="dxa"/>
            <w:shd w:val="clear" w:color="auto" w:fill="FFFFFF"/>
            <w:vAlign w:val="center"/>
          </w:tcPr>
          <w:p w14:paraId="6541E9DA" w14:textId="77777777" w:rsidR="00DB18F9" w:rsidRPr="008608F0" w:rsidRDefault="00DB18F9" w:rsidP="00DB18F9">
            <w:pPr>
              <w:jc w:val="right"/>
              <w:rPr>
                <w:rFonts w:cs="Calibri"/>
                <w:color w:val="000000"/>
                <w:sz w:val="20"/>
                <w:szCs w:val="20"/>
              </w:rPr>
            </w:pPr>
            <w:r w:rsidRPr="008608F0">
              <w:rPr>
                <w:rFonts w:cs="Calibri"/>
                <w:color w:val="000000"/>
                <w:sz w:val="20"/>
                <w:szCs w:val="20"/>
              </w:rPr>
              <w:t>48.4%</w:t>
            </w:r>
          </w:p>
        </w:tc>
        <w:tc>
          <w:tcPr>
            <w:tcW w:w="1010" w:type="dxa"/>
            <w:shd w:val="clear" w:color="auto" w:fill="FFFFFF"/>
            <w:vAlign w:val="center"/>
          </w:tcPr>
          <w:p w14:paraId="2CB53BCB" w14:textId="77777777" w:rsidR="00DB18F9" w:rsidRPr="008608F0" w:rsidRDefault="00DB18F9" w:rsidP="00DB18F9">
            <w:pPr>
              <w:jc w:val="right"/>
              <w:rPr>
                <w:rFonts w:cs="Calibri"/>
                <w:color w:val="000000"/>
                <w:sz w:val="20"/>
                <w:szCs w:val="20"/>
              </w:rPr>
            </w:pPr>
            <w:r w:rsidRPr="008608F0">
              <w:rPr>
                <w:rFonts w:cs="Calibri"/>
                <w:color w:val="000000"/>
                <w:sz w:val="20"/>
                <w:szCs w:val="20"/>
              </w:rPr>
              <w:t>49.4%</w:t>
            </w:r>
          </w:p>
        </w:tc>
        <w:tc>
          <w:tcPr>
            <w:tcW w:w="952" w:type="dxa"/>
            <w:shd w:val="clear" w:color="auto" w:fill="FFFFFF"/>
            <w:vAlign w:val="center"/>
          </w:tcPr>
          <w:p w14:paraId="3FC3AE4B" w14:textId="77777777" w:rsidR="00DB18F9" w:rsidRPr="008608F0" w:rsidRDefault="00DB18F9" w:rsidP="00DB18F9">
            <w:pPr>
              <w:jc w:val="right"/>
              <w:rPr>
                <w:rFonts w:cs="Calibri"/>
                <w:color w:val="000000"/>
                <w:sz w:val="20"/>
                <w:szCs w:val="20"/>
              </w:rPr>
            </w:pPr>
            <w:r w:rsidRPr="008608F0">
              <w:rPr>
                <w:rFonts w:cs="Calibri"/>
                <w:color w:val="000000"/>
                <w:sz w:val="20"/>
                <w:szCs w:val="20"/>
              </w:rPr>
              <w:t>41.8%</w:t>
            </w:r>
          </w:p>
        </w:tc>
        <w:tc>
          <w:tcPr>
            <w:tcW w:w="990" w:type="dxa"/>
            <w:shd w:val="clear" w:color="auto" w:fill="FFFFFF"/>
            <w:vAlign w:val="center"/>
          </w:tcPr>
          <w:p w14:paraId="51023B07" w14:textId="77777777" w:rsidR="00DB18F9" w:rsidRPr="008608F0" w:rsidRDefault="00DB18F9" w:rsidP="00DB18F9">
            <w:pPr>
              <w:jc w:val="right"/>
              <w:rPr>
                <w:rFonts w:cs="Calibri"/>
                <w:color w:val="000000"/>
                <w:sz w:val="20"/>
                <w:szCs w:val="20"/>
              </w:rPr>
            </w:pPr>
            <w:r w:rsidRPr="008608F0">
              <w:rPr>
                <w:rFonts w:cs="Calibri"/>
                <w:color w:val="000000"/>
                <w:sz w:val="20"/>
                <w:szCs w:val="20"/>
              </w:rPr>
              <w:t>53.7%</w:t>
            </w:r>
          </w:p>
        </w:tc>
        <w:tc>
          <w:tcPr>
            <w:tcW w:w="1212" w:type="dxa"/>
            <w:shd w:val="clear" w:color="auto" w:fill="FFFFFF"/>
            <w:vAlign w:val="center"/>
          </w:tcPr>
          <w:p w14:paraId="5D9F55D5" w14:textId="77777777" w:rsidR="00DB18F9" w:rsidRPr="008608F0" w:rsidRDefault="00DB18F9" w:rsidP="00DB18F9">
            <w:pPr>
              <w:jc w:val="right"/>
              <w:rPr>
                <w:rFonts w:cs="Calibri"/>
                <w:color w:val="000000"/>
                <w:sz w:val="20"/>
                <w:szCs w:val="20"/>
              </w:rPr>
            </w:pPr>
            <w:r w:rsidRPr="008608F0">
              <w:rPr>
                <w:rFonts w:cs="Calibri"/>
                <w:color w:val="000000"/>
                <w:sz w:val="20"/>
                <w:szCs w:val="20"/>
              </w:rPr>
              <w:t>49.1%</w:t>
            </w:r>
          </w:p>
        </w:tc>
      </w:tr>
      <w:tr w:rsidR="00DB18F9" w:rsidRPr="008608F0" w14:paraId="7ACABE74" w14:textId="77777777" w:rsidTr="00756C7F">
        <w:trPr>
          <w:trHeight w:val="317"/>
          <w:jc w:val="center"/>
        </w:trPr>
        <w:tc>
          <w:tcPr>
            <w:tcW w:w="4045" w:type="dxa"/>
            <w:tcBorders>
              <w:bottom w:val="single" w:sz="4" w:space="0" w:color="auto"/>
            </w:tcBorders>
            <w:shd w:val="clear" w:color="auto" w:fill="FFFFFF"/>
            <w:vAlign w:val="center"/>
          </w:tcPr>
          <w:p w14:paraId="2DBC6C2A" w14:textId="77777777" w:rsidR="00DB18F9" w:rsidRPr="008608F0" w:rsidRDefault="00DB18F9" w:rsidP="00DB18F9">
            <w:pPr>
              <w:rPr>
                <w:rFonts w:cs="Calibri"/>
                <w:b/>
                <w:sz w:val="20"/>
                <w:szCs w:val="20"/>
              </w:rPr>
            </w:pPr>
            <w:r w:rsidRPr="008608F0">
              <w:rPr>
                <w:rFonts w:cs="Calibri"/>
                <w:b/>
                <w:sz w:val="20"/>
                <w:szCs w:val="20"/>
              </w:rPr>
              <w:t xml:space="preserve">% Female </w:t>
            </w:r>
          </w:p>
        </w:tc>
        <w:tc>
          <w:tcPr>
            <w:tcW w:w="946" w:type="dxa"/>
            <w:tcBorders>
              <w:bottom w:val="single" w:sz="4" w:space="0" w:color="auto"/>
            </w:tcBorders>
            <w:shd w:val="clear" w:color="auto" w:fill="FFFFFF"/>
            <w:vAlign w:val="center"/>
          </w:tcPr>
          <w:p w14:paraId="308E57BB" w14:textId="77777777" w:rsidR="00DB18F9" w:rsidRPr="008608F0" w:rsidRDefault="00DB18F9" w:rsidP="00DB18F9">
            <w:pPr>
              <w:jc w:val="right"/>
              <w:rPr>
                <w:rFonts w:cs="Calibri"/>
                <w:color w:val="000000"/>
                <w:sz w:val="20"/>
                <w:szCs w:val="20"/>
              </w:rPr>
            </w:pPr>
            <w:r w:rsidRPr="008608F0">
              <w:rPr>
                <w:rFonts w:cs="Calibri"/>
                <w:color w:val="000000"/>
                <w:sz w:val="20"/>
                <w:szCs w:val="20"/>
              </w:rPr>
              <w:t>50.0%</w:t>
            </w:r>
          </w:p>
        </w:tc>
        <w:tc>
          <w:tcPr>
            <w:tcW w:w="1041" w:type="dxa"/>
            <w:tcBorders>
              <w:bottom w:val="single" w:sz="4" w:space="0" w:color="auto"/>
            </w:tcBorders>
            <w:shd w:val="clear" w:color="auto" w:fill="FFFFFF"/>
            <w:vAlign w:val="center"/>
          </w:tcPr>
          <w:p w14:paraId="5FC87DEB" w14:textId="77777777" w:rsidR="00DB18F9" w:rsidRPr="008608F0" w:rsidRDefault="00DB18F9" w:rsidP="00DB18F9">
            <w:pPr>
              <w:jc w:val="right"/>
              <w:rPr>
                <w:rFonts w:cs="Calibri"/>
                <w:color w:val="000000"/>
                <w:sz w:val="20"/>
                <w:szCs w:val="20"/>
              </w:rPr>
            </w:pPr>
            <w:r w:rsidRPr="008608F0">
              <w:rPr>
                <w:rFonts w:cs="Calibri"/>
                <w:color w:val="000000"/>
                <w:sz w:val="20"/>
                <w:szCs w:val="20"/>
              </w:rPr>
              <w:t>49.8%</w:t>
            </w:r>
          </w:p>
        </w:tc>
        <w:tc>
          <w:tcPr>
            <w:tcW w:w="1041" w:type="dxa"/>
            <w:tcBorders>
              <w:bottom w:val="single" w:sz="4" w:space="0" w:color="auto"/>
            </w:tcBorders>
            <w:shd w:val="clear" w:color="auto" w:fill="FFFFFF"/>
            <w:vAlign w:val="center"/>
          </w:tcPr>
          <w:p w14:paraId="29938A2C" w14:textId="77777777" w:rsidR="00DB18F9" w:rsidRPr="008608F0" w:rsidRDefault="00DB18F9" w:rsidP="00DB18F9">
            <w:pPr>
              <w:jc w:val="right"/>
              <w:rPr>
                <w:rFonts w:cs="Calibri"/>
                <w:color w:val="000000"/>
                <w:sz w:val="20"/>
                <w:szCs w:val="20"/>
              </w:rPr>
            </w:pPr>
            <w:r w:rsidRPr="008608F0">
              <w:rPr>
                <w:rFonts w:cs="Calibri"/>
                <w:color w:val="000000"/>
                <w:sz w:val="20"/>
                <w:szCs w:val="20"/>
              </w:rPr>
              <w:t>51.0%</w:t>
            </w:r>
          </w:p>
        </w:tc>
        <w:tc>
          <w:tcPr>
            <w:tcW w:w="1041" w:type="dxa"/>
            <w:tcBorders>
              <w:bottom w:val="single" w:sz="4" w:space="0" w:color="auto"/>
            </w:tcBorders>
            <w:shd w:val="clear" w:color="auto" w:fill="FFFFFF"/>
            <w:vAlign w:val="center"/>
          </w:tcPr>
          <w:p w14:paraId="1C287FBF" w14:textId="77777777" w:rsidR="00DB18F9" w:rsidRPr="008608F0" w:rsidRDefault="00DB18F9" w:rsidP="00DB18F9">
            <w:pPr>
              <w:jc w:val="right"/>
              <w:rPr>
                <w:rFonts w:cs="Calibri"/>
                <w:color w:val="000000"/>
                <w:sz w:val="20"/>
                <w:szCs w:val="20"/>
              </w:rPr>
            </w:pPr>
            <w:r w:rsidRPr="008608F0">
              <w:rPr>
                <w:rFonts w:cs="Calibri"/>
                <w:color w:val="000000"/>
                <w:sz w:val="20"/>
                <w:szCs w:val="20"/>
              </w:rPr>
              <w:t>50.8%</w:t>
            </w:r>
          </w:p>
        </w:tc>
        <w:tc>
          <w:tcPr>
            <w:tcW w:w="1041" w:type="dxa"/>
            <w:tcBorders>
              <w:bottom w:val="single" w:sz="4" w:space="0" w:color="auto"/>
            </w:tcBorders>
            <w:shd w:val="clear" w:color="auto" w:fill="FFFFFF"/>
            <w:vAlign w:val="center"/>
          </w:tcPr>
          <w:p w14:paraId="58B979FB" w14:textId="77777777" w:rsidR="00DB18F9" w:rsidRPr="008608F0" w:rsidRDefault="00DB18F9" w:rsidP="00DB18F9">
            <w:pPr>
              <w:jc w:val="right"/>
              <w:rPr>
                <w:rFonts w:cs="Calibri"/>
                <w:color w:val="000000"/>
                <w:sz w:val="20"/>
                <w:szCs w:val="20"/>
              </w:rPr>
            </w:pPr>
            <w:r w:rsidRPr="008608F0">
              <w:rPr>
                <w:rFonts w:cs="Calibri"/>
                <w:color w:val="000000"/>
                <w:sz w:val="20"/>
                <w:szCs w:val="20"/>
              </w:rPr>
              <w:t>51.6%</w:t>
            </w:r>
          </w:p>
        </w:tc>
        <w:tc>
          <w:tcPr>
            <w:tcW w:w="1010" w:type="dxa"/>
            <w:tcBorders>
              <w:bottom w:val="single" w:sz="4" w:space="0" w:color="auto"/>
            </w:tcBorders>
            <w:shd w:val="clear" w:color="auto" w:fill="FFFFFF"/>
            <w:vAlign w:val="center"/>
          </w:tcPr>
          <w:p w14:paraId="5E8989D8" w14:textId="77777777" w:rsidR="00DB18F9" w:rsidRPr="008608F0" w:rsidRDefault="00DB18F9" w:rsidP="00DB18F9">
            <w:pPr>
              <w:jc w:val="right"/>
              <w:rPr>
                <w:rFonts w:cs="Calibri"/>
                <w:color w:val="000000"/>
                <w:sz w:val="20"/>
                <w:szCs w:val="20"/>
              </w:rPr>
            </w:pPr>
            <w:r w:rsidRPr="008608F0">
              <w:rPr>
                <w:rFonts w:cs="Calibri"/>
                <w:color w:val="000000"/>
                <w:sz w:val="20"/>
                <w:szCs w:val="20"/>
              </w:rPr>
              <w:t>50.6%</w:t>
            </w:r>
          </w:p>
        </w:tc>
        <w:tc>
          <w:tcPr>
            <w:tcW w:w="952" w:type="dxa"/>
            <w:tcBorders>
              <w:bottom w:val="single" w:sz="4" w:space="0" w:color="auto"/>
            </w:tcBorders>
            <w:shd w:val="clear" w:color="auto" w:fill="FFFFFF"/>
            <w:vAlign w:val="center"/>
          </w:tcPr>
          <w:p w14:paraId="5D7A0061" w14:textId="77777777" w:rsidR="00DB18F9" w:rsidRPr="008608F0" w:rsidRDefault="00DB18F9" w:rsidP="00DB18F9">
            <w:pPr>
              <w:jc w:val="right"/>
              <w:rPr>
                <w:rFonts w:cs="Calibri"/>
                <w:color w:val="000000"/>
                <w:sz w:val="20"/>
                <w:szCs w:val="20"/>
              </w:rPr>
            </w:pPr>
            <w:r w:rsidRPr="008608F0">
              <w:rPr>
                <w:rFonts w:cs="Calibri"/>
                <w:color w:val="000000"/>
                <w:sz w:val="20"/>
                <w:szCs w:val="20"/>
              </w:rPr>
              <w:t>51.2%</w:t>
            </w:r>
          </w:p>
        </w:tc>
        <w:tc>
          <w:tcPr>
            <w:tcW w:w="990" w:type="dxa"/>
            <w:tcBorders>
              <w:bottom w:val="single" w:sz="4" w:space="0" w:color="auto"/>
            </w:tcBorders>
            <w:shd w:val="clear" w:color="auto" w:fill="FFFFFF"/>
            <w:vAlign w:val="center"/>
          </w:tcPr>
          <w:p w14:paraId="2C6D6C12" w14:textId="77777777" w:rsidR="00DB18F9" w:rsidRPr="008608F0" w:rsidRDefault="00DB18F9" w:rsidP="00DB18F9">
            <w:pPr>
              <w:jc w:val="right"/>
              <w:rPr>
                <w:rFonts w:cs="Calibri"/>
                <w:color w:val="000000"/>
                <w:sz w:val="20"/>
                <w:szCs w:val="20"/>
              </w:rPr>
            </w:pPr>
            <w:r w:rsidRPr="008608F0">
              <w:rPr>
                <w:rFonts w:cs="Calibri"/>
                <w:color w:val="000000"/>
                <w:sz w:val="20"/>
                <w:szCs w:val="20"/>
              </w:rPr>
              <w:t>46.3%</w:t>
            </w:r>
          </w:p>
        </w:tc>
        <w:tc>
          <w:tcPr>
            <w:tcW w:w="1212" w:type="dxa"/>
            <w:tcBorders>
              <w:bottom w:val="single" w:sz="4" w:space="0" w:color="auto"/>
            </w:tcBorders>
            <w:shd w:val="clear" w:color="auto" w:fill="FFFFFF"/>
            <w:vAlign w:val="center"/>
          </w:tcPr>
          <w:p w14:paraId="7CD7B86A" w14:textId="77777777" w:rsidR="00DB18F9" w:rsidRPr="008608F0" w:rsidRDefault="00DB18F9" w:rsidP="00DB18F9">
            <w:pPr>
              <w:jc w:val="right"/>
              <w:rPr>
                <w:rFonts w:cs="Calibri"/>
                <w:color w:val="000000"/>
                <w:sz w:val="20"/>
                <w:szCs w:val="20"/>
              </w:rPr>
            </w:pPr>
            <w:r w:rsidRPr="008608F0">
              <w:rPr>
                <w:rFonts w:cs="Calibri"/>
                <w:color w:val="000000"/>
                <w:sz w:val="20"/>
                <w:szCs w:val="20"/>
              </w:rPr>
              <w:t>50.9%</w:t>
            </w:r>
          </w:p>
        </w:tc>
      </w:tr>
      <w:tr w:rsidR="00DB18F9" w:rsidRPr="008608F0" w14:paraId="50671240" w14:textId="77777777" w:rsidTr="00DB18F9">
        <w:trPr>
          <w:trHeight w:val="317"/>
          <w:jc w:val="center"/>
        </w:trPr>
        <w:tc>
          <w:tcPr>
            <w:tcW w:w="13319" w:type="dxa"/>
            <w:gridSpan w:val="10"/>
            <w:shd w:val="clear" w:color="auto" w:fill="D9D9D9"/>
            <w:vAlign w:val="center"/>
          </w:tcPr>
          <w:p w14:paraId="4EF96366" w14:textId="77777777" w:rsidR="00DB18F9" w:rsidRPr="008608F0" w:rsidRDefault="00DB18F9" w:rsidP="00DB18F9">
            <w:pPr>
              <w:rPr>
                <w:rFonts w:cs="Calibri"/>
                <w:b/>
                <w:color w:val="000000"/>
                <w:sz w:val="20"/>
                <w:szCs w:val="20"/>
                <w:u w:val="single"/>
              </w:rPr>
            </w:pPr>
            <w:r w:rsidRPr="008608F0">
              <w:rPr>
                <w:rFonts w:cs="Calibri"/>
                <w:b/>
                <w:color w:val="000000"/>
                <w:sz w:val="20"/>
                <w:szCs w:val="20"/>
              </w:rPr>
              <w:t xml:space="preserve"> </w:t>
            </w:r>
            <w:r w:rsidRPr="008608F0">
              <w:rPr>
                <w:rFonts w:cs="Calibri"/>
                <w:b/>
                <w:color w:val="000000"/>
                <w:sz w:val="20"/>
                <w:szCs w:val="20"/>
                <w:u w:val="single"/>
              </w:rPr>
              <w:t xml:space="preserve">RACE/ETHNICITY </w:t>
            </w:r>
            <w:r w:rsidRPr="008608F0">
              <w:rPr>
                <w:rFonts w:cs="Calibri"/>
                <w:b/>
                <w:sz w:val="20"/>
                <w:szCs w:val="20"/>
              </w:rPr>
              <w:t>(2015)</w:t>
            </w:r>
          </w:p>
        </w:tc>
      </w:tr>
      <w:tr w:rsidR="00DB18F9" w:rsidRPr="008608F0" w14:paraId="2A79F032" w14:textId="77777777" w:rsidTr="00756C7F">
        <w:trPr>
          <w:trHeight w:val="317"/>
          <w:jc w:val="center"/>
        </w:trPr>
        <w:tc>
          <w:tcPr>
            <w:tcW w:w="4045" w:type="dxa"/>
            <w:shd w:val="clear" w:color="auto" w:fill="FFFFFF"/>
            <w:vAlign w:val="center"/>
          </w:tcPr>
          <w:p w14:paraId="1D34050F" w14:textId="77777777" w:rsidR="00DB18F9" w:rsidRPr="008608F0" w:rsidRDefault="00DB18F9" w:rsidP="00DB18F9">
            <w:pPr>
              <w:rPr>
                <w:rFonts w:cs="Calibri"/>
                <w:b/>
                <w:sz w:val="20"/>
                <w:szCs w:val="20"/>
              </w:rPr>
            </w:pPr>
            <w:r w:rsidRPr="008608F0">
              <w:rPr>
                <w:rFonts w:cs="Calibri"/>
                <w:b/>
                <w:sz w:val="20"/>
                <w:szCs w:val="20"/>
              </w:rPr>
              <w:t xml:space="preserve">% White </w:t>
            </w:r>
          </w:p>
        </w:tc>
        <w:tc>
          <w:tcPr>
            <w:tcW w:w="946" w:type="dxa"/>
            <w:shd w:val="clear" w:color="auto" w:fill="auto"/>
            <w:vAlign w:val="center"/>
          </w:tcPr>
          <w:p w14:paraId="6FB2C1D3" w14:textId="77777777" w:rsidR="00DB18F9" w:rsidRPr="008608F0" w:rsidRDefault="00DB18F9" w:rsidP="00DB18F9">
            <w:pPr>
              <w:jc w:val="right"/>
              <w:rPr>
                <w:rFonts w:cs="Calibri"/>
                <w:color w:val="000000"/>
                <w:sz w:val="20"/>
                <w:szCs w:val="20"/>
              </w:rPr>
            </w:pPr>
            <w:r w:rsidRPr="008608F0">
              <w:rPr>
                <w:rFonts w:cs="Calibri"/>
                <w:color w:val="000000"/>
                <w:sz w:val="20"/>
                <w:szCs w:val="20"/>
              </w:rPr>
              <w:t>67.4%</w:t>
            </w:r>
          </w:p>
        </w:tc>
        <w:tc>
          <w:tcPr>
            <w:tcW w:w="1041" w:type="dxa"/>
            <w:shd w:val="clear" w:color="auto" w:fill="auto"/>
            <w:vAlign w:val="center"/>
          </w:tcPr>
          <w:p w14:paraId="37C2B064" w14:textId="77777777" w:rsidR="00DB18F9" w:rsidRPr="008608F0" w:rsidRDefault="00DB18F9" w:rsidP="00DB18F9">
            <w:pPr>
              <w:jc w:val="right"/>
              <w:rPr>
                <w:rFonts w:cs="Calibri"/>
                <w:color w:val="000000"/>
                <w:sz w:val="20"/>
                <w:szCs w:val="20"/>
              </w:rPr>
            </w:pPr>
            <w:r w:rsidRPr="008608F0">
              <w:rPr>
                <w:rFonts w:cs="Calibri"/>
                <w:color w:val="000000"/>
                <w:sz w:val="20"/>
                <w:szCs w:val="20"/>
              </w:rPr>
              <w:t>95.2%</w:t>
            </w:r>
          </w:p>
        </w:tc>
        <w:tc>
          <w:tcPr>
            <w:tcW w:w="1041" w:type="dxa"/>
            <w:shd w:val="clear" w:color="auto" w:fill="auto"/>
            <w:vAlign w:val="center"/>
          </w:tcPr>
          <w:p w14:paraId="42F5C62B" w14:textId="77777777" w:rsidR="00DB18F9" w:rsidRPr="008608F0" w:rsidRDefault="00DB18F9" w:rsidP="00DB18F9">
            <w:pPr>
              <w:jc w:val="right"/>
              <w:rPr>
                <w:rFonts w:cs="Calibri"/>
                <w:color w:val="000000"/>
                <w:sz w:val="20"/>
                <w:szCs w:val="20"/>
              </w:rPr>
            </w:pPr>
            <w:r w:rsidRPr="008608F0">
              <w:rPr>
                <w:rFonts w:cs="Calibri"/>
                <w:color w:val="000000"/>
                <w:sz w:val="20"/>
                <w:szCs w:val="20"/>
              </w:rPr>
              <w:t>94.5%</w:t>
            </w:r>
          </w:p>
        </w:tc>
        <w:tc>
          <w:tcPr>
            <w:tcW w:w="1041" w:type="dxa"/>
            <w:shd w:val="clear" w:color="auto" w:fill="auto"/>
            <w:vAlign w:val="center"/>
          </w:tcPr>
          <w:p w14:paraId="69C0314A" w14:textId="77777777" w:rsidR="00DB18F9" w:rsidRPr="008608F0" w:rsidRDefault="00DB18F9" w:rsidP="00DB18F9">
            <w:pPr>
              <w:jc w:val="right"/>
              <w:rPr>
                <w:rFonts w:cs="Calibri"/>
                <w:color w:val="000000"/>
                <w:sz w:val="20"/>
                <w:szCs w:val="20"/>
              </w:rPr>
            </w:pPr>
            <w:r w:rsidRPr="008608F0">
              <w:rPr>
                <w:rFonts w:cs="Calibri"/>
                <w:color w:val="000000"/>
                <w:sz w:val="20"/>
                <w:szCs w:val="20"/>
              </w:rPr>
              <w:t>89.8%</w:t>
            </w:r>
          </w:p>
        </w:tc>
        <w:tc>
          <w:tcPr>
            <w:tcW w:w="1041" w:type="dxa"/>
            <w:shd w:val="clear" w:color="auto" w:fill="auto"/>
            <w:vAlign w:val="center"/>
          </w:tcPr>
          <w:p w14:paraId="0D2FE3A4" w14:textId="77777777" w:rsidR="00DB18F9" w:rsidRPr="008608F0" w:rsidRDefault="00DB18F9" w:rsidP="00DB18F9">
            <w:pPr>
              <w:jc w:val="right"/>
              <w:rPr>
                <w:rFonts w:cs="Calibri"/>
                <w:color w:val="000000"/>
                <w:sz w:val="20"/>
                <w:szCs w:val="20"/>
              </w:rPr>
            </w:pPr>
            <w:r w:rsidRPr="008608F0">
              <w:rPr>
                <w:rFonts w:cs="Calibri"/>
                <w:color w:val="000000"/>
                <w:sz w:val="20"/>
                <w:szCs w:val="20"/>
              </w:rPr>
              <w:t>95.6%</w:t>
            </w:r>
          </w:p>
        </w:tc>
        <w:tc>
          <w:tcPr>
            <w:tcW w:w="1010" w:type="dxa"/>
            <w:shd w:val="clear" w:color="auto" w:fill="auto"/>
            <w:vAlign w:val="center"/>
          </w:tcPr>
          <w:p w14:paraId="013CB272" w14:textId="77777777" w:rsidR="00DB18F9" w:rsidRPr="008608F0" w:rsidRDefault="00DB18F9" w:rsidP="00DB18F9">
            <w:pPr>
              <w:jc w:val="right"/>
              <w:rPr>
                <w:rFonts w:cs="Calibri"/>
                <w:color w:val="000000"/>
                <w:sz w:val="20"/>
                <w:szCs w:val="20"/>
              </w:rPr>
            </w:pPr>
            <w:r w:rsidRPr="008608F0">
              <w:rPr>
                <w:rFonts w:cs="Calibri"/>
                <w:color w:val="000000"/>
                <w:sz w:val="20"/>
                <w:szCs w:val="20"/>
              </w:rPr>
              <w:t>86.6%</w:t>
            </w:r>
          </w:p>
        </w:tc>
        <w:tc>
          <w:tcPr>
            <w:tcW w:w="952" w:type="dxa"/>
            <w:shd w:val="clear" w:color="auto" w:fill="auto"/>
            <w:vAlign w:val="center"/>
          </w:tcPr>
          <w:p w14:paraId="109664CE" w14:textId="77777777" w:rsidR="00DB18F9" w:rsidRPr="008608F0" w:rsidRDefault="00DB18F9" w:rsidP="00DB18F9">
            <w:pPr>
              <w:jc w:val="right"/>
              <w:rPr>
                <w:rFonts w:cs="Calibri"/>
                <w:color w:val="000000"/>
                <w:sz w:val="20"/>
                <w:szCs w:val="20"/>
              </w:rPr>
            </w:pPr>
            <w:r w:rsidRPr="008608F0">
              <w:rPr>
                <w:rFonts w:cs="Calibri"/>
                <w:color w:val="000000"/>
                <w:sz w:val="20"/>
                <w:szCs w:val="20"/>
              </w:rPr>
              <w:t>96.4%</w:t>
            </w:r>
          </w:p>
        </w:tc>
        <w:tc>
          <w:tcPr>
            <w:tcW w:w="990" w:type="dxa"/>
            <w:shd w:val="clear" w:color="auto" w:fill="auto"/>
            <w:vAlign w:val="center"/>
          </w:tcPr>
          <w:p w14:paraId="74A5FED0" w14:textId="77777777" w:rsidR="00DB18F9" w:rsidRPr="008608F0" w:rsidRDefault="00DB18F9" w:rsidP="00DB18F9">
            <w:pPr>
              <w:jc w:val="right"/>
              <w:rPr>
                <w:rFonts w:cs="Calibri"/>
                <w:color w:val="000000"/>
                <w:sz w:val="20"/>
                <w:szCs w:val="20"/>
              </w:rPr>
            </w:pPr>
            <w:r w:rsidRPr="008608F0">
              <w:rPr>
                <w:rFonts w:cs="Calibri"/>
                <w:color w:val="000000"/>
                <w:sz w:val="20"/>
                <w:szCs w:val="20"/>
              </w:rPr>
              <w:t>93.1%</w:t>
            </w:r>
          </w:p>
        </w:tc>
        <w:tc>
          <w:tcPr>
            <w:tcW w:w="1212" w:type="dxa"/>
            <w:shd w:val="clear" w:color="auto" w:fill="auto"/>
            <w:vAlign w:val="center"/>
          </w:tcPr>
          <w:p w14:paraId="1F2D5DF3" w14:textId="77777777" w:rsidR="00DB18F9" w:rsidRPr="008608F0" w:rsidRDefault="00DB18F9" w:rsidP="00DB18F9">
            <w:pPr>
              <w:jc w:val="right"/>
              <w:rPr>
                <w:rFonts w:cs="Calibri"/>
                <w:color w:val="000000"/>
                <w:sz w:val="20"/>
                <w:szCs w:val="20"/>
              </w:rPr>
            </w:pPr>
            <w:r w:rsidRPr="008608F0">
              <w:rPr>
                <w:rFonts w:cs="Calibri"/>
                <w:color w:val="000000"/>
                <w:sz w:val="20"/>
                <w:szCs w:val="20"/>
              </w:rPr>
              <w:t>83.1%</w:t>
            </w:r>
          </w:p>
        </w:tc>
      </w:tr>
      <w:tr w:rsidR="00DB18F9" w:rsidRPr="008608F0" w14:paraId="1E0CF639" w14:textId="77777777" w:rsidTr="00756C7F">
        <w:trPr>
          <w:trHeight w:val="317"/>
          <w:jc w:val="center"/>
        </w:trPr>
        <w:tc>
          <w:tcPr>
            <w:tcW w:w="4045" w:type="dxa"/>
            <w:shd w:val="clear" w:color="auto" w:fill="FFFFFF"/>
            <w:vAlign w:val="center"/>
          </w:tcPr>
          <w:p w14:paraId="23007B7E" w14:textId="77777777" w:rsidR="00DB18F9" w:rsidRPr="008608F0" w:rsidRDefault="00DB18F9" w:rsidP="00DB18F9">
            <w:pPr>
              <w:rPr>
                <w:rFonts w:cs="Calibri"/>
                <w:b/>
                <w:sz w:val="20"/>
                <w:szCs w:val="20"/>
              </w:rPr>
            </w:pPr>
            <w:r w:rsidRPr="008608F0">
              <w:rPr>
                <w:rFonts w:cs="Calibri"/>
                <w:b/>
                <w:sz w:val="20"/>
                <w:szCs w:val="20"/>
              </w:rPr>
              <w:t xml:space="preserve">% Black </w:t>
            </w:r>
          </w:p>
        </w:tc>
        <w:tc>
          <w:tcPr>
            <w:tcW w:w="946" w:type="dxa"/>
            <w:shd w:val="clear" w:color="auto" w:fill="auto"/>
            <w:vAlign w:val="bottom"/>
          </w:tcPr>
          <w:p w14:paraId="648E55A1" w14:textId="77777777" w:rsidR="00DB18F9" w:rsidRPr="008608F0" w:rsidRDefault="00DB18F9" w:rsidP="00DB18F9">
            <w:pPr>
              <w:jc w:val="right"/>
              <w:rPr>
                <w:rFonts w:eastAsia="Times New Roman"/>
                <w:color w:val="000000"/>
                <w:sz w:val="20"/>
                <w:szCs w:val="20"/>
              </w:rPr>
            </w:pPr>
            <w:r w:rsidRPr="008608F0">
              <w:rPr>
                <w:color w:val="000000"/>
                <w:sz w:val="20"/>
                <w:szCs w:val="20"/>
              </w:rPr>
              <w:t>22.9%</w:t>
            </w:r>
          </w:p>
        </w:tc>
        <w:tc>
          <w:tcPr>
            <w:tcW w:w="1041" w:type="dxa"/>
            <w:shd w:val="clear" w:color="auto" w:fill="auto"/>
            <w:vAlign w:val="bottom"/>
          </w:tcPr>
          <w:p w14:paraId="4377FEEB" w14:textId="77777777" w:rsidR="00DB18F9" w:rsidRPr="008608F0" w:rsidRDefault="00DB18F9" w:rsidP="00DB18F9">
            <w:pPr>
              <w:jc w:val="right"/>
              <w:rPr>
                <w:color w:val="000000"/>
                <w:sz w:val="20"/>
                <w:szCs w:val="20"/>
              </w:rPr>
            </w:pPr>
            <w:r w:rsidRPr="008608F0">
              <w:rPr>
                <w:color w:val="000000"/>
                <w:sz w:val="20"/>
                <w:szCs w:val="20"/>
              </w:rPr>
              <w:t>1.1%</w:t>
            </w:r>
          </w:p>
        </w:tc>
        <w:tc>
          <w:tcPr>
            <w:tcW w:w="1041" w:type="dxa"/>
            <w:shd w:val="clear" w:color="auto" w:fill="auto"/>
            <w:vAlign w:val="bottom"/>
          </w:tcPr>
          <w:p w14:paraId="6D7B59C1" w14:textId="77777777" w:rsidR="00DB18F9" w:rsidRPr="008608F0" w:rsidRDefault="00DB18F9" w:rsidP="00DB18F9">
            <w:pPr>
              <w:jc w:val="right"/>
              <w:rPr>
                <w:color w:val="000000"/>
                <w:sz w:val="20"/>
                <w:szCs w:val="20"/>
              </w:rPr>
            </w:pPr>
            <w:r w:rsidRPr="008608F0">
              <w:rPr>
                <w:color w:val="000000"/>
                <w:sz w:val="20"/>
                <w:szCs w:val="20"/>
              </w:rPr>
              <w:t>2.2%</w:t>
            </w:r>
          </w:p>
        </w:tc>
        <w:tc>
          <w:tcPr>
            <w:tcW w:w="1041" w:type="dxa"/>
            <w:shd w:val="clear" w:color="auto" w:fill="auto"/>
            <w:vAlign w:val="bottom"/>
          </w:tcPr>
          <w:p w14:paraId="302F3FE5" w14:textId="77777777" w:rsidR="00DB18F9" w:rsidRPr="008608F0" w:rsidRDefault="00DB18F9" w:rsidP="00DB18F9">
            <w:pPr>
              <w:jc w:val="right"/>
              <w:rPr>
                <w:color w:val="000000"/>
                <w:sz w:val="20"/>
                <w:szCs w:val="20"/>
              </w:rPr>
            </w:pPr>
            <w:r w:rsidRPr="008608F0">
              <w:rPr>
                <w:color w:val="000000"/>
                <w:sz w:val="20"/>
                <w:szCs w:val="20"/>
              </w:rPr>
              <w:t>4.3%</w:t>
            </w:r>
          </w:p>
        </w:tc>
        <w:tc>
          <w:tcPr>
            <w:tcW w:w="1041" w:type="dxa"/>
            <w:shd w:val="clear" w:color="auto" w:fill="auto"/>
            <w:vAlign w:val="bottom"/>
          </w:tcPr>
          <w:p w14:paraId="1FB2F48F" w14:textId="77777777" w:rsidR="00DB18F9" w:rsidRPr="008608F0" w:rsidRDefault="00DB18F9" w:rsidP="00DB18F9">
            <w:pPr>
              <w:jc w:val="right"/>
              <w:rPr>
                <w:color w:val="000000"/>
                <w:sz w:val="20"/>
                <w:szCs w:val="20"/>
              </w:rPr>
            </w:pPr>
            <w:r w:rsidRPr="008608F0">
              <w:rPr>
                <w:color w:val="000000"/>
                <w:sz w:val="20"/>
                <w:szCs w:val="20"/>
              </w:rPr>
              <w:t>1.4%</w:t>
            </w:r>
          </w:p>
        </w:tc>
        <w:tc>
          <w:tcPr>
            <w:tcW w:w="1010" w:type="dxa"/>
            <w:shd w:val="clear" w:color="auto" w:fill="auto"/>
            <w:vAlign w:val="bottom"/>
          </w:tcPr>
          <w:p w14:paraId="2F5CC68D" w14:textId="77777777" w:rsidR="00DB18F9" w:rsidRPr="008608F0" w:rsidRDefault="00DB18F9" w:rsidP="00DB18F9">
            <w:pPr>
              <w:jc w:val="right"/>
              <w:rPr>
                <w:color w:val="000000"/>
                <w:sz w:val="20"/>
                <w:szCs w:val="20"/>
              </w:rPr>
            </w:pPr>
            <w:r w:rsidRPr="008608F0">
              <w:rPr>
                <w:color w:val="000000"/>
                <w:sz w:val="20"/>
                <w:szCs w:val="20"/>
              </w:rPr>
              <w:t>9.8%</w:t>
            </w:r>
          </w:p>
        </w:tc>
        <w:tc>
          <w:tcPr>
            <w:tcW w:w="952" w:type="dxa"/>
            <w:shd w:val="clear" w:color="auto" w:fill="auto"/>
            <w:vAlign w:val="bottom"/>
          </w:tcPr>
          <w:p w14:paraId="1539D655" w14:textId="77777777" w:rsidR="00DB18F9" w:rsidRPr="008608F0" w:rsidRDefault="00DB18F9" w:rsidP="00DB18F9">
            <w:pPr>
              <w:jc w:val="right"/>
              <w:rPr>
                <w:color w:val="000000"/>
                <w:sz w:val="20"/>
                <w:szCs w:val="20"/>
              </w:rPr>
            </w:pPr>
            <w:r w:rsidRPr="008608F0">
              <w:rPr>
                <w:color w:val="000000"/>
                <w:sz w:val="20"/>
                <w:szCs w:val="20"/>
              </w:rPr>
              <w:t>1.1%</w:t>
            </w:r>
          </w:p>
        </w:tc>
        <w:tc>
          <w:tcPr>
            <w:tcW w:w="990" w:type="dxa"/>
            <w:shd w:val="clear" w:color="auto" w:fill="auto"/>
            <w:vAlign w:val="bottom"/>
          </w:tcPr>
          <w:p w14:paraId="66E03CD0" w14:textId="77777777" w:rsidR="00DB18F9" w:rsidRPr="008608F0" w:rsidRDefault="00DB18F9" w:rsidP="00DB18F9">
            <w:pPr>
              <w:jc w:val="right"/>
              <w:rPr>
                <w:color w:val="000000"/>
                <w:sz w:val="20"/>
                <w:szCs w:val="20"/>
              </w:rPr>
            </w:pPr>
            <w:r w:rsidRPr="008608F0">
              <w:rPr>
                <w:color w:val="000000"/>
                <w:sz w:val="20"/>
                <w:szCs w:val="20"/>
              </w:rPr>
              <w:t>3.5%</w:t>
            </w:r>
          </w:p>
        </w:tc>
        <w:tc>
          <w:tcPr>
            <w:tcW w:w="1212" w:type="dxa"/>
            <w:shd w:val="clear" w:color="auto" w:fill="auto"/>
            <w:vAlign w:val="bottom"/>
          </w:tcPr>
          <w:p w14:paraId="4389F1C5" w14:textId="77777777" w:rsidR="00DB18F9" w:rsidRPr="008608F0" w:rsidRDefault="00DB18F9" w:rsidP="00DB18F9">
            <w:pPr>
              <w:jc w:val="right"/>
              <w:rPr>
                <w:color w:val="000000"/>
                <w:sz w:val="20"/>
                <w:szCs w:val="20"/>
              </w:rPr>
            </w:pPr>
            <w:r w:rsidRPr="008608F0">
              <w:rPr>
                <w:color w:val="000000"/>
                <w:sz w:val="20"/>
                <w:szCs w:val="20"/>
              </w:rPr>
              <w:t>6.8%</w:t>
            </w:r>
          </w:p>
        </w:tc>
      </w:tr>
      <w:tr w:rsidR="00DB18F9" w:rsidRPr="008608F0" w14:paraId="49F92A3F" w14:textId="77777777" w:rsidTr="00756C7F">
        <w:trPr>
          <w:trHeight w:val="317"/>
          <w:jc w:val="center"/>
        </w:trPr>
        <w:tc>
          <w:tcPr>
            <w:tcW w:w="4045" w:type="dxa"/>
            <w:shd w:val="clear" w:color="auto" w:fill="FFFFFF"/>
            <w:vAlign w:val="center"/>
          </w:tcPr>
          <w:p w14:paraId="724EB282" w14:textId="77777777" w:rsidR="00DB18F9" w:rsidRPr="008608F0" w:rsidRDefault="00DB18F9" w:rsidP="00DB18F9">
            <w:pPr>
              <w:rPr>
                <w:rFonts w:cs="Calibri"/>
                <w:b/>
                <w:sz w:val="20"/>
                <w:szCs w:val="20"/>
              </w:rPr>
            </w:pPr>
            <w:r w:rsidRPr="008608F0">
              <w:rPr>
                <w:rFonts w:cs="Calibri"/>
                <w:b/>
                <w:sz w:val="20"/>
                <w:szCs w:val="20"/>
              </w:rPr>
              <w:t>% American Indian/Alaska Native</w:t>
            </w:r>
          </w:p>
        </w:tc>
        <w:tc>
          <w:tcPr>
            <w:tcW w:w="946" w:type="dxa"/>
            <w:shd w:val="clear" w:color="auto" w:fill="auto"/>
            <w:vAlign w:val="bottom"/>
          </w:tcPr>
          <w:p w14:paraId="50232235" w14:textId="77777777" w:rsidR="00DB18F9" w:rsidRPr="008608F0" w:rsidRDefault="00DB18F9" w:rsidP="00DB18F9">
            <w:pPr>
              <w:jc w:val="right"/>
              <w:rPr>
                <w:rFonts w:eastAsia="Times New Roman"/>
                <w:color w:val="000000"/>
                <w:sz w:val="20"/>
                <w:szCs w:val="20"/>
              </w:rPr>
            </w:pPr>
            <w:r w:rsidRPr="008608F0">
              <w:rPr>
                <w:color w:val="000000"/>
                <w:sz w:val="20"/>
                <w:szCs w:val="20"/>
              </w:rPr>
              <w:t>1.2%</w:t>
            </w:r>
          </w:p>
        </w:tc>
        <w:tc>
          <w:tcPr>
            <w:tcW w:w="1041" w:type="dxa"/>
            <w:shd w:val="clear" w:color="auto" w:fill="auto"/>
            <w:vAlign w:val="bottom"/>
          </w:tcPr>
          <w:p w14:paraId="6EE42431" w14:textId="77777777" w:rsidR="00DB18F9" w:rsidRPr="008608F0" w:rsidRDefault="00DB18F9" w:rsidP="00DB18F9">
            <w:pPr>
              <w:jc w:val="right"/>
              <w:rPr>
                <w:color w:val="000000"/>
                <w:sz w:val="20"/>
                <w:szCs w:val="20"/>
              </w:rPr>
            </w:pPr>
            <w:r w:rsidRPr="008608F0">
              <w:rPr>
                <w:color w:val="000000"/>
                <w:sz w:val="20"/>
                <w:szCs w:val="20"/>
              </w:rPr>
              <w:t>1.3%</w:t>
            </w:r>
          </w:p>
        </w:tc>
        <w:tc>
          <w:tcPr>
            <w:tcW w:w="1041" w:type="dxa"/>
            <w:shd w:val="clear" w:color="auto" w:fill="auto"/>
            <w:vAlign w:val="bottom"/>
          </w:tcPr>
          <w:p w14:paraId="414D5CF1" w14:textId="77777777" w:rsidR="00DB18F9" w:rsidRPr="008608F0" w:rsidRDefault="00DB18F9" w:rsidP="00DB18F9">
            <w:pPr>
              <w:jc w:val="right"/>
              <w:rPr>
                <w:color w:val="000000"/>
                <w:sz w:val="20"/>
                <w:szCs w:val="20"/>
              </w:rPr>
            </w:pPr>
            <w:r w:rsidRPr="008608F0">
              <w:rPr>
                <w:color w:val="000000"/>
                <w:sz w:val="20"/>
                <w:szCs w:val="20"/>
              </w:rPr>
              <w:t>1.1%</w:t>
            </w:r>
          </w:p>
        </w:tc>
        <w:tc>
          <w:tcPr>
            <w:tcW w:w="1041" w:type="dxa"/>
            <w:shd w:val="clear" w:color="auto" w:fill="auto"/>
            <w:vAlign w:val="bottom"/>
          </w:tcPr>
          <w:p w14:paraId="4FF36E2E" w14:textId="77777777" w:rsidR="00DB18F9" w:rsidRPr="008608F0" w:rsidRDefault="00DB18F9" w:rsidP="00DB18F9">
            <w:pPr>
              <w:jc w:val="right"/>
              <w:rPr>
                <w:color w:val="000000"/>
                <w:sz w:val="20"/>
                <w:szCs w:val="20"/>
              </w:rPr>
            </w:pPr>
            <w:r w:rsidRPr="008608F0">
              <w:rPr>
                <w:color w:val="000000"/>
                <w:sz w:val="20"/>
                <w:szCs w:val="20"/>
              </w:rPr>
              <w:t>1.2%</w:t>
            </w:r>
          </w:p>
        </w:tc>
        <w:tc>
          <w:tcPr>
            <w:tcW w:w="1041" w:type="dxa"/>
            <w:shd w:val="clear" w:color="auto" w:fill="auto"/>
            <w:vAlign w:val="bottom"/>
          </w:tcPr>
          <w:p w14:paraId="48D6B260" w14:textId="77777777" w:rsidR="00DB18F9" w:rsidRPr="008608F0" w:rsidRDefault="00DB18F9" w:rsidP="00DB18F9">
            <w:pPr>
              <w:jc w:val="right"/>
              <w:rPr>
                <w:color w:val="000000"/>
                <w:sz w:val="20"/>
                <w:szCs w:val="20"/>
              </w:rPr>
            </w:pPr>
            <w:r w:rsidRPr="008608F0">
              <w:rPr>
                <w:color w:val="000000"/>
                <w:sz w:val="20"/>
                <w:szCs w:val="20"/>
              </w:rPr>
              <w:t>1.1%</w:t>
            </w:r>
          </w:p>
        </w:tc>
        <w:tc>
          <w:tcPr>
            <w:tcW w:w="1010" w:type="dxa"/>
            <w:shd w:val="clear" w:color="auto" w:fill="auto"/>
            <w:vAlign w:val="bottom"/>
          </w:tcPr>
          <w:p w14:paraId="6F85FAA4" w14:textId="77777777" w:rsidR="00DB18F9" w:rsidRPr="008608F0" w:rsidRDefault="00DB18F9" w:rsidP="00DB18F9">
            <w:pPr>
              <w:jc w:val="right"/>
              <w:rPr>
                <w:color w:val="000000"/>
                <w:sz w:val="20"/>
                <w:szCs w:val="20"/>
              </w:rPr>
            </w:pPr>
            <w:r w:rsidRPr="008608F0">
              <w:rPr>
                <w:color w:val="000000"/>
                <w:sz w:val="20"/>
                <w:szCs w:val="20"/>
              </w:rPr>
              <w:t>1.3%</w:t>
            </w:r>
          </w:p>
        </w:tc>
        <w:tc>
          <w:tcPr>
            <w:tcW w:w="952" w:type="dxa"/>
            <w:shd w:val="clear" w:color="auto" w:fill="auto"/>
            <w:vAlign w:val="bottom"/>
          </w:tcPr>
          <w:p w14:paraId="01ED69C1" w14:textId="77777777" w:rsidR="00DB18F9" w:rsidRPr="008608F0" w:rsidRDefault="00DB18F9" w:rsidP="00DB18F9">
            <w:pPr>
              <w:jc w:val="right"/>
              <w:rPr>
                <w:color w:val="000000"/>
                <w:sz w:val="20"/>
                <w:szCs w:val="20"/>
              </w:rPr>
            </w:pPr>
            <w:r w:rsidRPr="008608F0">
              <w:rPr>
                <w:color w:val="000000"/>
                <w:sz w:val="20"/>
                <w:szCs w:val="20"/>
              </w:rPr>
              <w:t>1.1%</w:t>
            </w:r>
          </w:p>
        </w:tc>
        <w:tc>
          <w:tcPr>
            <w:tcW w:w="990" w:type="dxa"/>
            <w:shd w:val="clear" w:color="auto" w:fill="auto"/>
            <w:vAlign w:val="bottom"/>
          </w:tcPr>
          <w:p w14:paraId="0BFED47A" w14:textId="77777777" w:rsidR="00DB18F9" w:rsidRPr="008608F0" w:rsidRDefault="00DB18F9" w:rsidP="00DB18F9">
            <w:pPr>
              <w:jc w:val="right"/>
              <w:rPr>
                <w:color w:val="000000"/>
                <w:sz w:val="20"/>
                <w:szCs w:val="20"/>
              </w:rPr>
            </w:pPr>
            <w:r w:rsidRPr="008608F0">
              <w:rPr>
                <w:color w:val="000000"/>
                <w:sz w:val="20"/>
                <w:szCs w:val="20"/>
              </w:rPr>
              <w:t>1.3%</w:t>
            </w:r>
          </w:p>
        </w:tc>
        <w:tc>
          <w:tcPr>
            <w:tcW w:w="1212" w:type="dxa"/>
            <w:shd w:val="clear" w:color="auto" w:fill="auto"/>
            <w:vAlign w:val="bottom"/>
          </w:tcPr>
          <w:p w14:paraId="4A2A0B1D" w14:textId="77777777" w:rsidR="00DB18F9" w:rsidRPr="008608F0" w:rsidRDefault="00DB18F9" w:rsidP="00DB18F9">
            <w:pPr>
              <w:jc w:val="right"/>
              <w:rPr>
                <w:color w:val="000000"/>
                <w:sz w:val="20"/>
                <w:szCs w:val="20"/>
              </w:rPr>
            </w:pPr>
            <w:r w:rsidRPr="008608F0">
              <w:rPr>
                <w:color w:val="000000"/>
                <w:sz w:val="20"/>
                <w:szCs w:val="20"/>
              </w:rPr>
              <w:t>0.9%</w:t>
            </w:r>
          </w:p>
        </w:tc>
      </w:tr>
      <w:tr w:rsidR="00DB18F9" w:rsidRPr="008608F0" w14:paraId="64731021" w14:textId="77777777" w:rsidTr="00756C7F">
        <w:trPr>
          <w:trHeight w:val="317"/>
          <w:jc w:val="center"/>
        </w:trPr>
        <w:tc>
          <w:tcPr>
            <w:tcW w:w="4045" w:type="dxa"/>
            <w:shd w:val="clear" w:color="auto" w:fill="FFFFFF"/>
            <w:vAlign w:val="center"/>
          </w:tcPr>
          <w:p w14:paraId="76D691D1" w14:textId="77777777" w:rsidR="00DB18F9" w:rsidRPr="008608F0" w:rsidRDefault="00DB18F9" w:rsidP="00DB18F9">
            <w:pPr>
              <w:rPr>
                <w:rFonts w:cs="Calibri"/>
                <w:b/>
                <w:sz w:val="20"/>
                <w:szCs w:val="20"/>
              </w:rPr>
            </w:pPr>
            <w:r w:rsidRPr="008608F0">
              <w:rPr>
                <w:rFonts w:cs="Calibri"/>
                <w:b/>
                <w:sz w:val="20"/>
                <w:szCs w:val="20"/>
              </w:rPr>
              <w:t xml:space="preserve">% Asian </w:t>
            </w:r>
          </w:p>
        </w:tc>
        <w:tc>
          <w:tcPr>
            <w:tcW w:w="946" w:type="dxa"/>
            <w:shd w:val="clear" w:color="auto" w:fill="auto"/>
            <w:vAlign w:val="bottom"/>
          </w:tcPr>
          <w:p w14:paraId="20A50473" w14:textId="77777777" w:rsidR="00DB18F9" w:rsidRPr="008608F0" w:rsidRDefault="00DB18F9" w:rsidP="00DB18F9">
            <w:pPr>
              <w:jc w:val="right"/>
              <w:rPr>
                <w:rFonts w:eastAsia="Times New Roman"/>
                <w:color w:val="000000"/>
                <w:sz w:val="20"/>
                <w:szCs w:val="20"/>
              </w:rPr>
            </w:pPr>
            <w:r w:rsidRPr="008608F0">
              <w:rPr>
                <w:color w:val="000000"/>
                <w:sz w:val="20"/>
                <w:szCs w:val="20"/>
              </w:rPr>
              <w:t>3.2%</w:t>
            </w:r>
          </w:p>
        </w:tc>
        <w:tc>
          <w:tcPr>
            <w:tcW w:w="1041" w:type="dxa"/>
            <w:shd w:val="clear" w:color="auto" w:fill="auto"/>
            <w:vAlign w:val="bottom"/>
          </w:tcPr>
          <w:p w14:paraId="75A87DA0" w14:textId="77777777" w:rsidR="00DB18F9" w:rsidRPr="008608F0" w:rsidRDefault="00DB18F9" w:rsidP="00DB18F9">
            <w:pPr>
              <w:jc w:val="right"/>
              <w:rPr>
                <w:color w:val="000000"/>
                <w:sz w:val="20"/>
                <w:szCs w:val="20"/>
              </w:rPr>
            </w:pPr>
            <w:r w:rsidRPr="008608F0">
              <w:rPr>
                <w:color w:val="000000"/>
                <w:sz w:val="20"/>
                <w:szCs w:val="20"/>
              </w:rPr>
              <w:t>0.8%</w:t>
            </w:r>
          </w:p>
        </w:tc>
        <w:tc>
          <w:tcPr>
            <w:tcW w:w="1041" w:type="dxa"/>
            <w:shd w:val="clear" w:color="auto" w:fill="auto"/>
            <w:vAlign w:val="bottom"/>
          </w:tcPr>
          <w:p w14:paraId="5BE858C3" w14:textId="77777777" w:rsidR="00DB18F9" w:rsidRPr="008608F0" w:rsidRDefault="00DB18F9" w:rsidP="00DB18F9">
            <w:pPr>
              <w:jc w:val="right"/>
              <w:rPr>
                <w:color w:val="000000"/>
                <w:sz w:val="20"/>
                <w:szCs w:val="20"/>
              </w:rPr>
            </w:pPr>
            <w:r w:rsidRPr="008608F0">
              <w:rPr>
                <w:color w:val="000000"/>
                <w:sz w:val="20"/>
                <w:szCs w:val="20"/>
              </w:rPr>
              <w:t>0.7%</w:t>
            </w:r>
          </w:p>
        </w:tc>
        <w:tc>
          <w:tcPr>
            <w:tcW w:w="1041" w:type="dxa"/>
            <w:shd w:val="clear" w:color="auto" w:fill="auto"/>
            <w:vAlign w:val="bottom"/>
          </w:tcPr>
          <w:p w14:paraId="7BA21192" w14:textId="77777777" w:rsidR="00DB18F9" w:rsidRPr="008608F0" w:rsidRDefault="00DB18F9" w:rsidP="00DB18F9">
            <w:pPr>
              <w:jc w:val="right"/>
              <w:rPr>
                <w:color w:val="000000"/>
                <w:sz w:val="20"/>
                <w:szCs w:val="20"/>
              </w:rPr>
            </w:pPr>
            <w:r w:rsidRPr="008608F0">
              <w:rPr>
                <w:color w:val="000000"/>
                <w:sz w:val="20"/>
                <w:szCs w:val="20"/>
              </w:rPr>
              <w:t>1.4%</w:t>
            </w:r>
          </w:p>
        </w:tc>
        <w:tc>
          <w:tcPr>
            <w:tcW w:w="1041" w:type="dxa"/>
            <w:shd w:val="clear" w:color="auto" w:fill="auto"/>
            <w:vAlign w:val="bottom"/>
          </w:tcPr>
          <w:p w14:paraId="1388FAFD" w14:textId="77777777" w:rsidR="00DB18F9" w:rsidRPr="008608F0" w:rsidRDefault="00DB18F9" w:rsidP="00DB18F9">
            <w:pPr>
              <w:jc w:val="right"/>
              <w:rPr>
                <w:color w:val="000000"/>
                <w:sz w:val="20"/>
                <w:szCs w:val="20"/>
              </w:rPr>
            </w:pPr>
            <w:r w:rsidRPr="008608F0">
              <w:rPr>
                <w:color w:val="000000"/>
                <w:sz w:val="20"/>
                <w:szCs w:val="20"/>
              </w:rPr>
              <w:t>0.6%</w:t>
            </w:r>
          </w:p>
        </w:tc>
        <w:tc>
          <w:tcPr>
            <w:tcW w:w="1010" w:type="dxa"/>
            <w:shd w:val="clear" w:color="auto" w:fill="auto"/>
            <w:vAlign w:val="bottom"/>
          </w:tcPr>
          <w:p w14:paraId="09117396" w14:textId="77777777" w:rsidR="00DB18F9" w:rsidRPr="008608F0" w:rsidRDefault="00DB18F9" w:rsidP="00DB18F9">
            <w:pPr>
              <w:jc w:val="right"/>
              <w:rPr>
                <w:color w:val="000000"/>
                <w:sz w:val="20"/>
                <w:szCs w:val="20"/>
              </w:rPr>
            </w:pPr>
            <w:r w:rsidRPr="008608F0">
              <w:rPr>
                <w:color w:val="000000"/>
                <w:sz w:val="20"/>
                <w:szCs w:val="20"/>
              </w:rPr>
              <w:t>0.9%</w:t>
            </w:r>
          </w:p>
        </w:tc>
        <w:tc>
          <w:tcPr>
            <w:tcW w:w="952" w:type="dxa"/>
            <w:shd w:val="clear" w:color="auto" w:fill="auto"/>
            <w:vAlign w:val="bottom"/>
          </w:tcPr>
          <w:p w14:paraId="7D8BF364" w14:textId="77777777" w:rsidR="00DB18F9" w:rsidRPr="008608F0" w:rsidRDefault="00DB18F9" w:rsidP="00DB18F9">
            <w:pPr>
              <w:jc w:val="right"/>
              <w:rPr>
                <w:color w:val="000000"/>
                <w:sz w:val="20"/>
                <w:szCs w:val="20"/>
              </w:rPr>
            </w:pPr>
            <w:r w:rsidRPr="008608F0">
              <w:rPr>
                <w:color w:val="000000"/>
                <w:sz w:val="20"/>
                <w:szCs w:val="20"/>
              </w:rPr>
              <w:t>0.2%</w:t>
            </w:r>
          </w:p>
        </w:tc>
        <w:tc>
          <w:tcPr>
            <w:tcW w:w="990" w:type="dxa"/>
            <w:shd w:val="clear" w:color="auto" w:fill="auto"/>
            <w:vAlign w:val="bottom"/>
          </w:tcPr>
          <w:p w14:paraId="7D05427A" w14:textId="77777777" w:rsidR="00DB18F9" w:rsidRPr="008608F0" w:rsidRDefault="00DB18F9" w:rsidP="00DB18F9">
            <w:pPr>
              <w:jc w:val="right"/>
              <w:rPr>
                <w:color w:val="000000"/>
                <w:sz w:val="20"/>
                <w:szCs w:val="20"/>
              </w:rPr>
            </w:pPr>
            <w:r w:rsidRPr="008608F0">
              <w:rPr>
                <w:color w:val="000000"/>
                <w:sz w:val="20"/>
                <w:szCs w:val="20"/>
              </w:rPr>
              <w:t>0.4%</w:t>
            </w:r>
          </w:p>
        </w:tc>
        <w:tc>
          <w:tcPr>
            <w:tcW w:w="1212" w:type="dxa"/>
            <w:shd w:val="clear" w:color="auto" w:fill="auto"/>
            <w:vAlign w:val="bottom"/>
          </w:tcPr>
          <w:p w14:paraId="4DD44BF7" w14:textId="77777777" w:rsidR="00DB18F9" w:rsidRPr="008608F0" w:rsidRDefault="00DB18F9" w:rsidP="00DB18F9">
            <w:pPr>
              <w:jc w:val="right"/>
              <w:rPr>
                <w:color w:val="000000"/>
                <w:sz w:val="20"/>
                <w:szCs w:val="20"/>
              </w:rPr>
            </w:pPr>
            <w:r w:rsidRPr="008608F0">
              <w:rPr>
                <w:color w:val="000000"/>
                <w:sz w:val="20"/>
                <w:szCs w:val="20"/>
              </w:rPr>
              <w:t>6.4%</w:t>
            </w:r>
          </w:p>
        </w:tc>
      </w:tr>
      <w:tr w:rsidR="00DB18F9" w:rsidRPr="008608F0" w14:paraId="2A602FF2" w14:textId="77777777" w:rsidTr="00756C7F">
        <w:trPr>
          <w:trHeight w:val="317"/>
          <w:jc w:val="center"/>
        </w:trPr>
        <w:tc>
          <w:tcPr>
            <w:tcW w:w="4045" w:type="dxa"/>
            <w:shd w:val="clear" w:color="auto" w:fill="FFFFFF"/>
            <w:vAlign w:val="center"/>
          </w:tcPr>
          <w:p w14:paraId="2D3EB42E" w14:textId="77777777" w:rsidR="00DB18F9" w:rsidRPr="008608F0" w:rsidRDefault="00DB18F9" w:rsidP="00DB18F9">
            <w:pPr>
              <w:rPr>
                <w:rFonts w:cs="Calibri"/>
                <w:b/>
                <w:sz w:val="20"/>
                <w:szCs w:val="20"/>
              </w:rPr>
            </w:pPr>
            <w:r w:rsidRPr="008608F0">
              <w:rPr>
                <w:rFonts w:cs="Calibri"/>
                <w:b/>
                <w:sz w:val="20"/>
                <w:szCs w:val="20"/>
              </w:rPr>
              <w:t>% Native Hawaiian or Other Pacific Islander</w:t>
            </w:r>
          </w:p>
        </w:tc>
        <w:tc>
          <w:tcPr>
            <w:tcW w:w="946" w:type="dxa"/>
            <w:shd w:val="clear" w:color="auto" w:fill="auto"/>
            <w:vAlign w:val="bottom"/>
          </w:tcPr>
          <w:p w14:paraId="59931BA8" w14:textId="77777777" w:rsidR="00DB18F9" w:rsidRPr="008608F0" w:rsidRDefault="00DB18F9" w:rsidP="00DB18F9">
            <w:pPr>
              <w:jc w:val="right"/>
              <w:rPr>
                <w:rFonts w:eastAsia="Times New Roman"/>
                <w:color w:val="000000"/>
                <w:sz w:val="20"/>
                <w:szCs w:val="20"/>
              </w:rPr>
            </w:pPr>
            <w:r w:rsidRPr="008608F0">
              <w:rPr>
                <w:color w:val="000000"/>
                <w:sz w:val="20"/>
                <w:szCs w:val="20"/>
              </w:rPr>
              <w:t>0.8%</w:t>
            </w:r>
          </w:p>
        </w:tc>
        <w:tc>
          <w:tcPr>
            <w:tcW w:w="1041" w:type="dxa"/>
            <w:shd w:val="clear" w:color="auto" w:fill="auto"/>
            <w:vAlign w:val="bottom"/>
          </w:tcPr>
          <w:p w14:paraId="7B98D8CA" w14:textId="77777777" w:rsidR="00DB18F9" w:rsidRPr="008608F0" w:rsidRDefault="00DB18F9" w:rsidP="00DB18F9">
            <w:pPr>
              <w:jc w:val="right"/>
              <w:rPr>
                <w:color w:val="000000"/>
                <w:sz w:val="20"/>
                <w:szCs w:val="20"/>
              </w:rPr>
            </w:pPr>
            <w:r w:rsidRPr="008608F0">
              <w:rPr>
                <w:color w:val="000000"/>
                <w:sz w:val="20"/>
                <w:szCs w:val="20"/>
              </w:rPr>
              <w:t>0.2%</w:t>
            </w:r>
          </w:p>
        </w:tc>
        <w:tc>
          <w:tcPr>
            <w:tcW w:w="1041" w:type="dxa"/>
            <w:shd w:val="clear" w:color="auto" w:fill="auto"/>
            <w:vAlign w:val="bottom"/>
          </w:tcPr>
          <w:p w14:paraId="31C1B8A4" w14:textId="77777777" w:rsidR="00DB18F9" w:rsidRPr="008608F0" w:rsidRDefault="00DB18F9" w:rsidP="00DB18F9">
            <w:pPr>
              <w:jc w:val="right"/>
              <w:rPr>
                <w:color w:val="000000"/>
                <w:sz w:val="20"/>
                <w:szCs w:val="20"/>
              </w:rPr>
            </w:pPr>
            <w:r w:rsidRPr="008608F0">
              <w:rPr>
                <w:color w:val="000000"/>
                <w:sz w:val="20"/>
                <w:szCs w:val="20"/>
              </w:rPr>
              <w:t>0.1%</w:t>
            </w:r>
          </w:p>
        </w:tc>
        <w:tc>
          <w:tcPr>
            <w:tcW w:w="1041" w:type="dxa"/>
            <w:shd w:val="clear" w:color="auto" w:fill="auto"/>
            <w:vAlign w:val="bottom"/>
          </w:tcPr>
          <w:p w14:paraId="6FD53DC6" w14:textId="77777777" w:rsidR="00DB18F9" w:rsidRPr="008608F0" w:rsidRDefault="00DB18F9" w:rsidP="00DB18F9">
            <w:pPr>
              <w:jc w:val="right"/>
              <w:rPr>
                <w:color w:val="000000"/>
                <w:sz w:val="20"/>
                <w:szCs w:val="20"/>
              </w:rPr>
            </w:pPr>
            <w:r w:rsidRPr="008608F0">
              <w:rPr>
                <w:color w:val="000000"/>
                <w:sz w:val="20"/>
                <w:szCs w:val="20"/>
              </w:rPr>
              <w:t>0.3%</w:t>
            </w:r>
          </w:p>
        </w:tc>
        <w:tc>
          <w:tcPr>
            <w:tcW w:w="1041" w:type="dxa"/>
            <w:shd w:val="clear" w:color="auto" w:fill="auto"/>
            <w:vAlign w:val="bottom"/>
          </w:tcPr>
          <w:p w14:paraId="62AFB8BB" w14:textId="77777777" w:rsidR="00DB18F9" w:rsidRPr="008608F0" w:rsidRDefault="00DB18F9" w:rsidP="00DB18F9">
            <w:pPr>
              <w:jc w:val="right"/>
              <w:rPr>
                <w:color w:val="000000"/>
                <w:sz w:val="20"/>
                <w:szCs w:val="20"/>
              </w:rPr>
            </w:pPr>
            <w:r w:rsidRPr="008608F0">
              <w:rPr>
                <w:color w:val="000000"/>
                <w:sz w:val="20"/>
                <w:szCs w:val="20"/>
              </w:rPr>
              <w:t>0.1%</w:t>
            </w:r>
          </w:p>
        </w:tc>
        <w:tc>
          <w:tcPr>
            <w:tcW w:w="1010" w:type="dxa"/>
            <w:shd w:val="clear" w:color="auto" w:fill="auto"/>
            <w:vAlign w:val="bottom"/>
          </w:tcPr>
          <w:p w14:paraId="0A4EDC0B" w14:textId="77777777" w:rsidR="00DB18F9" w:rsidRPr="008608F0" w:rsidRDefault="00DB18F9" w:rsidP="00DB18F9">
            <w:pPr>
              <w:jc w:val="right"/>
              <w:rPr>
                <w:color w:val="000000"/>
                <w:sz w:val="20"/>
                <w:szCs w:val="20"/>
              </w:rPr>
            </w:pPr>
            <w:r w:rsidRPr="008608F0">
              <w:rPr>
                <w:color w:val="000000"/>
                <w:sz w:val="20"/>
                <w:szCs w:val="20"/>
              </w:rPr>
              <w:t>N/A</w:t>
            </w:r>
          </w:p>
        </w:tc>
        <w:tc>
          <w:tcPr>
            <w:tcW w:w="952" w:type="dxa"/>
            <w:shd w:val="clear" w:color="auto" w:fill="auto"/>
            <w:vAlign w:val="bottom"/>
          </w:tcPr>
          <w:p w14:paraId="0E5C3A03" w14:textId="77777777" w:rsidR="00DB18F9" w:rsidRPr="008608F0" w:rsidRDefault="00DB18F9" w:rsidP="00DB18F9">
            <w:pPr>
              <w:jc w:val="right"/>
              <w:rPr>
                <w:color w:val="000000"/>
                <w:sz w:val="20"/>
                <w:szCs w:val="20"/>
              </w:rPr>
            </w:pPr>
            <w:r w:rsidRPr="008608F0">
              <w:rPr>
                <w:color w:val="000000"/>
                <w:sz w:val="20"/>
                <w:szCs w:val="20"/>
              </w:rPr>
              <w:t>N/A</w:t>
            </w:r>
          </w:p>
        </w:tc>
        <w:tc>
          <w:tcPr>
            <w:tcW w:w="990" w:type="dxa"/>
            <w:shd w:val="clear" w:color="auto" w:fill="auto"/>
            <w:vAlign w:val="bottom"/>
          </w:tcPr>
          <w:p w14:paraId="032A386B" w14:textId="77777777" w:rsidR="00DB18F9" w:rsidRPr="008608F0" w:rsidRDefault="00DB18F9" w:rsidP="00DB18F9">
            <w:pPr>
              <w:jc w:val="right"/>
              <w:rPr>
                <w:color w:val="000000"/>
                <w:sz w:val="20"/>
                <w:szCs w:val="20"/>
              </w:rPr>
            </w:pPr>
            <w:r w:rsidRPr="008608F0">
              <w:rPr>
                <w:color w:val="000000"/>
                <w:sz w:val="20"/>
                <w:szCs w:val="20"/>
              </w:rPr>
              <w:t>N/A</w:t>
            </w:r>
          </w:p>
        </w:tc>
        <w:tc>
          <w:tcPr>
            <w:tcW w:w="1212" w:type="dxa"/>
            <w:shd w:val="clear" w:color="auto" w:fill="auto"/>
            <w:vAlign w:val="bottom"/>
          </w:tcPr>
          <w:p w14:paraId="05C3249C" w14:textId="77777777" w:rsidR="00DB18F9" w:rsidRPr="008608F0" w:rsidRDefault="00DB18F9" w:rsidP="00DB18F9">
            <w:pPr>
              <w:jc w:val="right"/>
              <w:rPr>
                <w:color w:val="000000"/>
                <w:sz w:val="20"/>
                <w:szCs w:val="20"/>
              </w:rPr>
            </w:pPr>
            <w:r w:rsidRPr="008608F0">
              <w:rPr>
                <w:color w:val="000000"/>
                <w:sz w:val="20"/>
                <w:szCs w:val="20"/>
              </w:rPr>
              <w:t>0.2%</w:t>
            </w:r>
          </w:p>
        </w:tc>
      </w:tr>
      <w:tr w:rsidR="00DB18F9" w:rsidRPr="008608F0" w14:paraId="669F5A0E" w14:textId="77777777" w:rsidTr="00756C7F">
        <w:trPr>
          <w:trHeight w:val="317"/>
          <w:jc w:val="center"/>
        </w:trPr>
        <w:tc>
          <w:tcPr>
            <w:tcW w:w="4045" w:type="dxa"/>
            <w:shd w:val="clear" w:color="auto" w:fill="FFFFFF"/>
            <w:vAlign w:val="center"/>
          </w:tcPr>
          <w:p w14:paraId="471C1505" w14:textId="77777777" w:rsidR="00DB18F9" w:rsidRPr="008608F0" w:rsidRDefault="00DB18F9" w:rsidP="00DB18F9">
            <w:pPr>
              <w:rPr>
                <w:rFonts w:cs="Calibri"/>
                <w:b/>
                <w:sz w:val="20"/>
                <w:szCs w:val="20"/>
              </w:rPr>
            </w:pPr>
            <w:r w:rsidRPr="008608F0">
              <w:rPr>
                <w:rFonts w:cs="Calibri"/>
                <w:b/>
                <w:sz w:val="20"/>
                <w:szCs w:val="20"/>
              </w:rPr>
              <w:t>% Two or More Races</w:t>
            </w:r>
          </w:p>
        </w:tc>
        <w:tc>
          <w:tcPr>
            <w:tcW w:w="946" w:type="dxa"/>
            <w:shd w:val="clear" w:color="auto" w:fill="auto"/>
            <w:vAlign w:val="bottom"/>
          </w:tcPr>
          <w:p w14:paraId="1B5F41AA" w14:textId="77777777" w:rsidR="00DB18F9" w:rsidRPr="008608F0" w:rsidRDefault="00DB18F9" w:rsidP="00DB18F9">
            <w:pPr>
              <w:jc w:val="right"/>
              <w:rPr>
                <w:rFonts w:eastAsia="Times New Roman"/>
                <w:color w:val="000000"/>
                <w:sz w:val="20"/>
                <w:szCs w:val="20"/>
              </w:rPr>
            </w:pPr>
            <w:r w:rsidRPr="008608F0">
              <w:rPr>
                <w:color w:val="000000"/>
                <w:sz w:val="20"/>
                <w:szCs w:val="20"/>
              </w:rPr>
              <w:t>4.5%</w:t>
            </w:r>
          </w:p>
        </w:tc>
        <w:tc>
          <w:tcPr>
            <w:tcW w:w="1041" w:type="dxa"/>
            <w:shd w:val="clear" w:color="auto" w:fill="auto"/>
            <w:vAlign w:val="bottom"/>
          </w:tcPr>
          <w:p w14:paraId="3066D4A6" w14:textId="77777777" w:rsidR="00DB18F9" w:rsidRPr="008608F0" w:rsidRDefault="00DB18F9" w:rsidP="00DB18F9">
            <w:pPr>
              <w:jc w:val="right"/>
              <w:rPr>
                <w:color w:val="000000"/>
                <w:sz w:val="20"/>
                <w:szCs w:val="20"/>
              </w:rPr>
            </w:pPr>
            <w:r w:rsidRPr="008608F0">
              <w:rPr>
                <w:color w:val="000000"/>
                <w:sz w:val="20"/>
                <w:szCs w:val="20"/>
              </w:rPr>
              <w:t>1.5%</w:t>
            </w:r>
          </w:p>
        </w:tc>
        <w:tc>
          <w:tcPr>
            <w:tcW w:w="1041" w:type="dxa"/>
            <w:shd w:val="clear" w:color="auto" w:fill="auto"/>
            <w:vAlign w:val="bottom"/>
          </w:tcPr>
          <w:p w14:paraId="73F8BF7D" w14:textId="77777777" w:rsidR="00DB18F9" w:rsidRPr="008608F0" w:rsidRDefault="00DB18F9" w:rsidP="00DB18F9">
            <w:pPr>
              <w:jc w:val="right"/>
              <w:rPr>
                <w:color w:val="000000"/>
                <w:sz w:val="20"/>
                <w:szCs w:val="20"/>
              </w:rPr>
            </w:pPr>
            <w:r w:rsidRPr="008608F0">
              <w:rPr>
                <w:color w:val="000000"/>
                <w:sz w:val="20"/>
                <w:szCs w:val="20"/>
              </w:rPr>
              <w:t>1.4%</w:t>
            </w:r>
          </w:p>
        </w:tc>
        <w:tc>
          <w:tcPr>
            <w:tcW w:w="1041" w:type="dxa"/>
            <w:shd w:val="clear" w:color="auto" w:fill="auto"/>
            <w:vAlign w:val="bottom"/>
          </w:tcPr>
          <w:p w14:paraId="28D720CA" w14:textId="77777777" w:rsidR="00DB18F9" w:rsidRPr="008608F0" w:rsidRDefault="00DB18F9" w:rsidP="00DB18F9">
            <w:pPr>
              <w:jc w:val="right"/>
              <w:rPr>
                <w:color w:val="000000"/>
                <w:sz w:val="20"/>
                <w:szCs w:val="20"/>
              </w:rPr>
            </w:pPr>
            <w:r w:rsidRPr="008608F0">
              <w:rPr>
                <w:color w:val="000000"/>
                <w:sz w:val="20"/>
                <w:szCs w:val="20"/>
              </w:rPr>
              <w:t>3.0%</w:t>
            </w:r>
          </w:p>
        </w:tc>
        <w:tc>
          <w:tcPr>
            <w:tcW w:w="1041" w:type="dxa"/>
            <w:shd w:val="clear" w:color="auto" w:fill="auto"/>
            <w:vAlign w:val="bottom"/>
          </w:tcPr>
          <w:p w14:paraId="60119AF4" w14:textId="77777777" w:rsidR="00DB18F9" w:rsidRPr="008608F0" w:rsidRDefault="00DB18F9" w:rsidP="00DB18F9">
            <w:pPr>
              <w:jc w:val="right"/>
              <w:rPr>
                <w:color w:val="000000"/>
                <w:sz w:val="20"/>
                <w:szCs w:val="20"/>
              </w:rPr>
            </w:pPr>
            <w:r w:rsidRPr="008608F0">
              <w:rPr>
                <w:color w:val="000000"/>
                <w:sz w:val="20"/>
                <w:szCs w:val="20"/>
              </w:rPr>
              <w:t>1.3%</w:t>
            </w:r>
          </w:p>
        </w:tc>
        <w:tc>
          <w:tcPr>
            <w:tcW w:w="1010" w:type="dxa"/>
            <w:shd w:val="clear" w:color="auto" w:fill="auto"/>
            <w:vAlign w:val="bottom"/>
          </w:tcPr>
          <w:p w14:paraId="1E727DFA" w14:textId="77777777" w:rsidR="00DB18F9" w:rsidRPr="008608F0" w:rsidRDefault="00DB18F9" w:rsidP="00DB18F9">
            <w:pPr>
              <w:jc w:val="right"/>
              <w:rPr>
                <w:color w:val="000000"/>
                <w:sz w:val="20"/>
                <w:szCs w:val="20"/>
              </w:rPr>
            </w:pPr>
            <w:r w:rsidRPr="008608F0">
              <w:rPr>
                <w:color w:val="000000"/>
                <w:sz w:val="20"/>
                <w:szCs w:val="20"/>
              </w:rPr>
              <w:t>1.4%</w:t>
            </w:r>
          </w:p>
        </w:tc>
        <w:tc>
          <w:tcPr>
            <w:tcW w:w="952" w:type="dxa"/>
            <w:shd w:val="clear" w:color="auto" w:fill="auto"/>
            <w:vAlign w:val="bottom"/>
          </w:tcPr>
          <w:p w14:paraId="2957928C" w14:textId="77777777" w:rsidR="00DB18F9" w:rsidRPr="008608F0" w:rsidRDefault="00DB18F9" w:rsidP="00DB18F9">
            <w:pPr>
              <w:jc w:val="right"/>
              <w:rPr>
                <w:color w:val="000000"/>
                <w:sz w:val="20"/>
                <w:szCs w:val="20"/>
              </w:rPr>
            </w:pPr>
            <w:r w:rsidRPr="008608F0">
              <w:rPr>
                <w:color w:val="000000"/>
                <w:sz w:val="20"/>
                <w:szCs w:val="20"/>
              </w:rPr>
              <w:t>1.1%</w:t>
            </w:r>
          </w:p>
        </w:tc>
        <w:tc>
          <w:tcPr>
            <w:tcW w:w="990" w:type="dxa"/>
            <w:shd w:val="clear" w:color="auto" w:fill="auto"/>
            <w:vAlign w:val="bottom"/>
          </w:tcPr>
          <w:p w14:paraId="1F9DDD94" w14:textId="77777777" w:rsidR="00DB18F9" w:rsidRPr="008608F0" w:rsidRDefault="00DB18F9" w:rsidP="00DB18F9">
            <w:pPr>
              <w:jc w:val="right"/>
              <w:rPr>
                <w:color w:val="000000"/>
                <w:sz w:val="20"/>
                <w:szCs w:val="20"/>
              </w:rPr>
            </w:pPr>
            <w:r w:rsidRPr="008608F0">
              <w:rPr>
                <w:color w:val="000000"/>
                <w:sz w:val="20"/>
                <w:szCs w:val="20"/>
              </w:rPr>
              <w:t>1.6%</w:t>
            </w:r>
          </w:p>
        </w:tc>
        <w:tc>
          <w:tcPr>
            <w:tcW w:w="1212" w:type="dxa"/>
            <w:shd w:val="clear" w:color="auto" w:fill="auto"/>
            <w:vAlign w:val="bottom"/>
          </w:tcPr>
          <w:p w14:paraId="064A2CA5" w14:textId="77777777" w:rsidR="00DB18F9" w:rsidRPr="008608F0" w:rsidRDefault="00DB18F9" w:rsidP="00DB18F9">
            <w:pPr>
              <w:jc w:val="right"/>
              <w:rPr>
                <w:color w:val="000000"/>
                <w:sz w:val="20"/>
                <w:szCs w:val="20"/>
              </w:rPr>
            </w:pPr>
            <w:r w:rsidRPr="008608F0">
              <w:rPr>
                <w:color w:val="000000"/>
                <w:sz w:val="20"/>
                <w:szCs w:val="20"/>
              </w:rPr>
              <w:t>2.7%</w:t>
            </w:r>
          </w:p>
        </w:tc>
      </w:tr>
      <w:tr w:rsidR="00DB18F9" w:rsidRPr="008608F0" w14:paraId="43B9F2C7" w14:textId="77777777" w:rsidTr="00756C7F">
        <w:trPr>
          <w:trHeight w:val="317"/>
          <w:jc w:val="center"/>
        </w:trPr>
        <w:tc>
          <w:tcPr>
            <w:tcW w:w="4045" w:type="dxa"/>
            <w:shd w:val="clear" w:color="auto" w:fill="FFFFFF"/>
            <w:vAlign w:val="center"/>
          </w:tcPr>
          <w:p w14:paraId="0A4EBA0F" w14:textId="77777777" w:rsidR="00DB18F9" w:rsidRPr="008608F0" w:rsidRDefault="00DB18F9" w:rsidP="00DB18F9">
            <w:pPr>
              <w:rPr>
                <w:rFonts w:cs="Calibri"/>
                <w:b/>
                <w:sz w:val="20"/>
                <w:szCs w:val="20"/>
              </w:rPr>
            </w:pPr>
            <w:r w:rsidRPr="008608F0">
              <w:rPr>
                <w:rFonts w:cs="Calibri"/>
                <w:b/>
                <w:sz w:val="20"/>
                <w:szCs w:val="20"/>
              </w:rPr>
              <w:t>% Hispanic or Latino Origin</w:t>
            </w:r>
          </w:p>
        </w:tc>
        <w:tc>
          <w:tcPr>
            <w:tcW w:w="946" w:type="dxa"/>
            <w:shd w:val="clear" w:color="auto" w:fill="auto"/>
            <w:vAlign w:val="bottom"/>
          </w:tcPr>
          <w:p w14:paraId="0944854E" w14:textId="77777777" w:rsidR="00DB18F9" w:rsidRPr="008608F0" w:rsidRDefault="00DB18F9" w:rsidP="00DB18F9">
            <w:pPr>
              <w:jc w:val="right"/>
              <w:rPr>
                <w:rFonts w:eastAsia="Times New Roman"/>
                <w:color w:val="000000"/>
                <w:sz w:val="20"/>
                <w:szCs w:val="20"/>
              </w:rPr>
            </w:pPr>
            <w:r w:rsidRPr="008608F0">
              <w:rPr>
                <w:color w:val="000000"/>
                <w:sz w:val="20"/>
                <w:szCs w:val="20"/>
              </w:rPr>
              <w:t>24.1%</w:t>
            </w:r>
          </w:p>
        </w:tc>
        <w:tc>
          <w:tcPr>
            <w:tcW w:w="1041" w:type="dxa"/>
            <w:shd w:val="clear" w:color="auto" w:fill="auto"/>
            <w:vAlign w:val="bottom"/>
          </w:tcPr>
          <w:p w14:paraId="24BAA920" w14:textId="77777777" w:rsidR="00DB18F9" w:rsidRPr="008608F0" w:rsidRDefault="00DB18F9" w:rsidP="00DB18F9">
            <w:pPr>
              <w:jc w:val="right"/>
              <w:rPr>
                <w:color w:val="000000"/>
                <w:sz w:val="20"/>
                <w:szCs w:val="20"/>
              </w:rPr>
            </w:pPr>
            <w:r w:rsidRPr="008608F0">
              <w:rPr>
                <w:color w:val="000000"/>
                <w:sz w:val="20"/>
                <w:szCs w:val="20"/>
              </w:rPr>
              <w:t>19.1%</w:t>
            </w:r>
          </w:p>
        </w:tc>
        <w:tc>
          <w:tcPr>
            <w:tcW w:w="1041" w:type="dxa"/>
            <w:shd w:val="clear" w:color="auto" w:fill="auto"/>
            <w:vAlign w:val="bottom"/>
          </w:tcPr>
          <w:p w14:paraId="27F6F569" w14:textId="77777777" w:rsidR="00DB18F9" w:rsidRPr="008608F0" w:rsidRDefault="00DB18F9" w:rsidP="00DB18F9">
            <w:pPr>
              <w:jc w:val="right"/>
              <w:rPr>
                <w:color w:val="000000"/>
                <w:sz w:val="20"/>
                <w:szCs w:val="20"/>
              </w:rPr>
            </w:pPr>
            <w:r w:rsidRPr="008608F0">
              <w:rPr>
                <w:color w:val="000000"/>
                <w:sz w:val="20"/>
                <w:szCs w:val="20"/>
              </w:rPr>
              <w:t>22.0%</w:t>
            </w:r>
          </w:p>
        </w:tc>
        <w:tc>
          <w:tcPr>
            <w:tcW w:w="1041" w:type="dxa"/>
            <w:shd w:val="clear" w:color="auto" w:fill="auto"/>
            <w:vAlign w:val="bottom"/>
          </w:tcPr>
          <w:p w14:paraId="48318D3E" w14:textId="77777777" w:rsidR="00DB18F9" w:rsidRPr="008608F0" w:rsidRDefault="00DB18F9" w:rsidP="00DB18F9">
            <w:pPr>
              <w:jc w:val="right"/>
              <w:rPr>
                <w:color w:val="000000"/>
                <w:sz w:val="20"/>
                <w:szCs w:val="20"/>
              </w:rPr>
            </w:pPr>
            <w:r w:rsidRPr="008608F0">
              <w:rPr>
                <w:color w:val="000000"/>
                <w:sz w:val="20"/>
                <w:szCs w:val="20"/>
              </w:rPr>
              <w:t>19.6%</w:t>
            </w:r>
          </w:p>
        </w:tc>
        <w:tc>
          <w:tcPr>
            <w:tcW w:w="1041" w:type="dxa"/>
            <w:shd w:val="clear" w:color="auto" w:fill="auto"/>
            <w:vAlign w:val="bottom"/>
          </w:tcPr>
          <w:p w14:paraId="30046408" w14:textId="77777777" w:rsidR="00DB18F9" w:rsidRPr="008608F0" w:rsidRDefault="00DB18F9" w:rsidP="00DB18F9">
            <w:pPr>
              <w:jc w:val="right"/>
              <w:rPr>
                <w:color w:val="000000"/>
                <w:sz w:val="20"/>
                <w:szCs w:val="20"/>
              </w:rPr>
            </w:pPr>
            <w:r w:rsidRPr="008608F0">
              <w:rPr>
                <w:color w:val="000000"/>
                <w:sz w:val="20"/>
                <w:szCs w:val="20"/>
              </w:rPr>
              <w:t>10.0%</w:t>
            </w:r>
          </w:p>
        </w:tc>
        <w:tc>
          <w:tcPr>
            <w:tcW w:w="1010" w:type="dxa"/>
            <w:shd w:val="clear" w:color="auto" w:fill="auto"/>
            <w:vAlign w:val="bottom"/>
          </w:tcPr>
          <w:p w14:paraId="337E5EF3" w14:textId="77777777" w:rsidR="00DB18F9" w:rsidRPr="008608F0" w:rsidRDefault="00DB18F9" w:rsidP="00DB18F9">
            <w:pPr>
              <w:jc w:val="right"/>
              <w:rPr>
                <w:color w:val="000000"/>
                <w:sz w:val="20"/>
                <w:szCs w:val="20"/>
              </w:rPr>
            </w:pPr>
            <w:r w:rsidRPr="008608F0">
              <w:rPr>
                <w:color w:val="000000"/>
                <w:sz w:val="20"/>
                <w:szCs w:val="20"/>
              </w:rPr>
              <w:t>26.2%</w:t>
            </w:r>
          </w:p>
        </w:tc>
        <w:tc>
          <w:tcPr>
            <w:tcW w:w="952" w:type="dxa"/>
            <w:shd w:val="clear" w:color="auto" w:fill="auto"/>
            <w:vAlign w:val="bottom"/>
          </w:tcPr>
          <w:p w14:paraId="120D542A" w14:textId="77777777" w:rsidR="00DB18F9" w:rsidRPr="008608F0" w:rsidRDefault="00DB18F9" w:rsidP="00DB18F9">
            <w:pPr>
              <w:jc w:val="right"/>
              <w:rPr>
                <w:color w:val="000000"/>
                <w:sz w:val="20"/>
                <w:szCs w:val="20"/>
              </w:rPr>
            </w:pPr>
            <w:r w:rsidRPr="008608F0">
              <w:rPr>
                <w:color w:val="000000"/>
                <w:sz w:val="20"/>
                <w:szCs w:val="20"/>
              </w:rPr>
              <w:t>17.7%</w:t>
            </w:r>
          </w:p>
        </w:tc>
        <w:tc>
          <w:tcPr>
            <w:tcW w:w="990" w:type="dxa"/>
            <w:shd w:val="clear" w:color="auto" w:fill="auto"/>
            <w:vAlign w:val="bottom"/>
          </w:tcPr>
          <w:p w14:paraId="24629877" w14:textId="77777777" w:rsidR="00DB18F9" w:rsidRPr="008608F0" w:rsidRDefault="00DB18F9" w:rsidP="00DB18F9">
            <w:pPr>
              <w:jc w:val="right"/>
              <w:rPr>
                <w:color w:val="000000"/>
                <w:sz w:val="20"/>
                <w:szCs w:val="20"/>
              </w:rPr>
            </w:pPr>
            <w:r w:rsidRPr="008608F0">
              <w:rPr>
                <w:color w:val="000000"/>
                <w:sz w:val="20"/>
                <w:szCs w:val="20"/>
              </w:rPr>
              <w:t>29.4%</w:t>
            </w:r>
          </w:p>
        </w:tc>
        <w:tc>
          <w:tcPr>
            <w:tcW w:w="1212" w:type="dxa"/>
            <w:shd w:val="clear" w:color="auto" w:fill="auto"/>
            <w:vAlign w:val="bottom"/>
          </w:tcPr>
          <w:p w14:paraId="757FD276" w14:textId="77777777" w:rsidR="00DB18F9" w:rsidRPr="008608F0" w:rsidRDefault="00DB18F9" w:rsidP="00DB18F9">
            <w:pPr>
              <w:jc w:val="right"/>
              <w:rPr>
                <w:color w:val="000000"/>
                <w:sz w:val="20"/>
                <w:szCs w:val="20"/>
              </w:rPr>
            </w:pPr>
            <w:r w:rsidRPr="008608F0">
              <w:rPr>
                <w:color w:val="000000"/>
                <w:sz w:val="20"/>
                <w:szCs w:val="20"/>
              </w:rPr>
              <w:t>24.1%</w:t>
            </w:r>
          </w:p>
        </w:tc>
      </w:tr>
      <w:tr w:rsidR="00DB18F9" w:rsidRPr="008608F0" w14:paraId="48B0F637" w14:textId="77777777" w:rsidTr="00756C7F">
        <w:trPr>
          <w:trHeight w:val="317"/>
          <w:jc w:val="center"/>
        </w:trPr>
        <w:tc>
          <w:tcPr>
            <w:tcW w:w="4045" w:type="dxa"/>
            <w:shd w:val="clear" w:color="auto" w:fill="FFFFFF"/>
            <w:vAlign w:val="center"/>
          </w:tcPr>
          <w:p w14:paraId="4FA38426" w14:textId="77777777" w:rsidR="00DB18F9" w:rsidRPr="008608F0" w:rsidRDefault="00DB18F9" w:rsidP="00DB18F9">
            <w:pPr>
              <w:rPr>
                <w:rFonts w:cs="Calibri"/>
                <w:b/>
                <w:sz w:val="20"/>
                <w:szCs w:val="20"/>
              </w:rPr>
            </w:pPr>
            <w:r w:rsidRPr="008608F0">
              <w:rPr>
                <w:rFonts w:cs="Calibri"/>
                <w:b/>
                <w:sz w:val="20"/>
                <w:szCs w:val="20"/>
              </w:rPr>
              <w:t>% White Not Hispanic</w:t>
            </w:r>
          </w:p>
        </w:tc>
        <w:tc>
          <w:tcPr>
            <w:tcW w:w="946" w:type="dxa"/>
            <w:shd w:val="clear" w:color="auto" w:fill="auto"/>
            <w:vAlign w:val="bottom"/>
          </w:tcPr>
          <w:p w14:paraId="4F118710" w14:textId="77777777" w:rsidR="00DB18F9" w:rsidRPr="008608F0" w:rsidRDefault="00DB18F9" w:rsidP="00DB18F9">
            <w:pPr>
              <w:jc w:val="right"/>
              <w:rPr>
                <w:rFonts w:eastAsia="Times New Roman"/>
                <w:color w:val="000000"/>
                <w:sz w:val="20"/>
                <w:szCs w:val="20"/>
              </w:rPr>
            </w:pPr>
            <w:r w:rsidRPr="008608F0">
              <w:rPr>
                <w:color w:val="000000"/>
                <w:sz w:val="20"/>
                <w:szCs w:val="20"/>
              </w:rPr>
              <w:t>47.5%</w:t>
            </w:r>
          </w:p>
        </w:tc>
        <w:tc>
          <w:tcPr>
            <w:tcW w:w="1041" w:type="dxa"/>
            <w:shd w:val="clear" w:color="auto" w:fill="auto"/>
            <w:vAlign w:val="bottom"/>
          </w:tcPr>
          <w:p w14:paraId="6E7741CF" w14:textId="77777777" w:rsidR="00DB18F9" w:rsidRPr="008608F0" w:rsidRDefault="00DB18F9" w:rsidP="00DB18F9">
            <w:pPr>
              <w:jc w:val="right"/>
              <w:rPr>
                <w:color w:val="000000"/>
                <w:sz w:val="20"/>
                <w:szCs w:val="20"/>
              </w:rPr>
            </w:pPr>
            <w:r w:rsidRPr="008608F0">
              <w:rPr>
                <w:color w:val="000000"/>
                <w:sz w:val="20"/>
                <w:szCs w:val="20"/>
              </w:rPr>
              <w:t>77.5%</w:t>
            </w:r>
          </w:p>
        </w:tc>
        <w:tc>
          <w:tcPr>
            <w:tcW w:w="1041" w:type="dxa"/>
            <w:shd w:val="clear" w:color="auto" w:fill="auto"/>
            <w:vAlign w:val="bottom"/>
          </w:tcPr>
          <w:p w14:paraId="70248999" w14:textId="77777777" w:rsidR="00DB18F9" w:rsidRPr="008608F0" w:rsidRDefault="00DB18F9" w:rsidP="00DB18F9">
            <w:pPr>
              <w:jc w:val="right"/>
              <w:rPr>
                <w:color w:val="000000"/>
                <w:sz w:val="20"/>
                <w:szCs w:val="20"/>
              </w:rPr>
            </w:pPr>
            <w:r w:rsidRPr="008608F0">
              <w:rPr>
                <w:color w:val="000000"/>
                <w:sz w:val="20"/>
                <w:szCs w:val="20"/>
              </w:rPr>
              <w:t>73.8%</w:t>
            </w:r>
          </w:p>
        </w:tc>
        <w:tc>
          <w:tcPr>
            <w:tcW w:w="1041" w:type="dxa"/>
            <w:shd w:val="clear" w:color="auto" w:fill="auto"/>
            <w:vAlign w:val="bottom"/>
          </w:tcPr>
          <w:p w14:paraId="44BFA5E6" w14:textId="77777777" w:rsidR="00DB18F9" w:rsidRPr="008608F0" w:rsidRDefault="00DB18F9" w:rsidP="00DB18F9">
            <w:pPr>
              <w:jc w:val="right"/>
              <w:rPr>
                <w:color w:val="000000"/>
                <w:sz w:val="20"/>
                <w:szCs w:val="20"/>
              </w:rPr>
            </w:pPr>
            <w:r w:rsidRPr="008608F0">
              <w:rPr>
                <w:color w:val="000000"/>
                <w:sz w:val="20"/>
                <w:szCs w:val="20"/>
              </w:rPr>
              <w:t>72.1%</w:t>
            </w:r>
          </w:p>
        </w:tc>
        <w:tc>
          <w:tcPr>
            <w:tcW w:w="1041" w:type="dxa"/>
            <w:shd w:val="clear" w:color="auto" w:fill="auto"/>
            <w:vAlign w:val="bottom"/>
          </w:tcPr>
          <w:p w14:paraId="074C3104" w14:textId="77777777" w:rsidR="00DB18F9" w:rsidRPr="008608F0" w:rsidRDefault="00DB18F9" w:rsidP="00DB18F9">
            <w:pPr>
              <w:jc w:val="right"/>
              <w:rPr>
                <w:color w:val="000000"/>
                <w:sz w:val="20"/>
                <w:szCs w:val="20"/>
              </w:rPr>
            </w:pPr>
            <w:r w:rsidRPr="008608F0">
              <w:rPr>
                <w:color w:val="000000"/>
                <w:sz w:val="20"/>
                <w:szCs w:val="20"/>
              </w:rPr>
              <w:t>86.6%</w:t>
            </w:r>
          </w:p>
        </w:tc>
        <w:tc>
          <w:tcPr>
            <w:tcW w:w="1010" w:type="dxa"/>
            <w:shd w:val="clear" w:color="auto" w:fill="auto"/>
            <w:vAlign w:val="bottom"/>
          </w:tcPr>
          <w:p w14:paraId="11010C5F" w14:textId="77777777" w:rsidR="00DB18F9" w:rsidRPr="008608F0" w:rsidRDefault="00DB18F9" w:rsidP="00DB18F9">
            <w:pPr>
              <w:jc w:val="right"/>
              <w:rPr>
                <w:color w:val="000000"/>
                <w:sz w:val="20"/>
                <w:szCs w:val="20"/>
              </w:rPr>
            </w:pPr>
            <w:r w:rsidRPr="008608F0">
              <w:rPr>
                <w:color w:val="000000"/>
                <w:sz w:val="20"/>
                <w:szCs w:val="20"/>
              </w:rPr>
              <w:t>62.5%</w:t>
            </w:r>
          </w:p>
        </w:tc>
        <w:tc>
          <w:tcPr>
            <w:tcW w:w="952" w:type="dxa"/>
            <w:shd w:val="clear" w:color="auto" w:fill="auto"/>
            <w:vAlign w:val="bottom"/>
          </w:tcPr>
          <w:p w14:paraId="7044488A" w14:textId="77777777" w:rsidR="00DB18F9" w:rsidRPr="008608F0" w:rsidRDefault="00DB18F9" w:rsidP="00DB18F9">
            <w:pPr>
              <w:jc w:val="right"/>
              <w:rPr>
                <w:color w:val="000000"/>
                <w:sz w:val="20"/>
                <w:szCs w:val="20"/>
              </w:rPr>
            </w:pPr>
            <w:r w:rsidRPr="008608F0">
              <w:rPr>
                <w:color w:val="000000"/>
                <w:sz w:val="20"/>
                <w:szCs w:val="20"/>
              </w:rPr>
              <w:t>80.0%</w:t>
            </w:r>
          </w:p>
        </w:tc>
        <w:tc>
          <w:tcPr>
            <w:tcW w:w="990" w:type="dxa"/>
            <w:shd w:val="clear" w:color="auto" w:fill="auto"/>
            <w:vAlign w:val="bottom"/>
          </w:tcPr>
          <w:p w14:paraId="069FC089" w14:textId="77777777" w:rsidR="00DB18F9" w:rsidRPr="008608F0" w:rsidRDefault="00DB18F9" w:rsidP="00DB18F9">
            <w:pPr>
              <w:jc w:val="right"/>
              <w:rPr>
                <w:color w:val="000000"/>
                <w:sz w:val="20"/>
                <w:szCs w:val="20"/>
              </w:rPr>
            </w:pPr>
            <w:r w:rsidRPr="008608F0">
              <w:rPr>
                <w:color w:val="000000"/>
                <w:sz w:val="20"/>
                <w:szCs w:val="20"/>
              </w:rPr>
              <w:t>65.4%</w:t>
            </w:r>
          </w:p>
        </w:tc>
        <w:tc>
          <w:tcPr>
            <w:tcW w:w="1212" w:type="dxa"/>
            <w:shd w:val="clear" w:color="auto" w:fill="auto"/>
            <w:vAlign w:val="bottom"/>
          </w:tcPr>
          <w:p w14:paraId="39A9F88C" w14:textId="77777777" w:rsidR="00DB18F9" w:rsidRPr="008608F0" w:rsidRDefault="00DB18F9" w:rsidP="00DB18F9">
            <w:pPr>
              <w:jc w:val="right"/>
              <w:rPr>
                <w:color w:val="000000"/>
                <w:sz w:val="20"/>
                <w:szCs w:val="20"/>
              </w:rPr>
            </w:pPr>
            <w:r w:rsidRPr="008608F0">
              <w:rPr>
                <w:color w:val="000000"/>
                <w:sz w:val="20"/>
                <w:szCs w:val="20"/>
              </w:rPr>
              <w:t>61.1%</w:t>
            </w:r>
          </w:p>
        </w:tc>
      </w:tr>
      <w:tr w:rsidR="00DB18F9" w:rsidRPr="008608F0" w14:paraId="54FA1488" w14:textId="77777777" w:rsidTr="00DB18F9">
        <w:trPr>
          <w:trHeight w:val="317"/>
          <w:jc w:val="center"/>
        </w:trPr>
        <w:tc>
          <w:tcPr>
            <w:tcW w:w="13319" w:type="dxa"/>
            <w:gridSpan w:val="10"/>
            <w:tcBorders>
              <w:bottom w:val="single" w:sz="4" w:space="0" w:color="auto"/>
            </w:tcBorders>
            <w:shd w:val="clear" w:color="auto" w:fill="D9D9D9"/>
            <w:vAlign w:val="center"/>
          </w:tcPr>
          <w:p w14:paraId="47E27046" w14:textId="77777777" w:rsidR="00DB18F9" w:rsidRPr="008608F0" w:rsidRDefault="00DB18F9" w:rsidP="00DB18F9">
            <w:pPr>
              <w:rPr>
                <w:rFonts w:cs="Calibri"/>
                <w:b/>
                <w:sz w:val="20"/>
                <w:szCs w:val="20"/>
                <w:u w:val="single"/>
              </w:rPr>
            </w:pPr>
            <w:r w:rsidRPr="008608F0">
              <w:rPr>
                <w:rFonts w:cs="Calibri"/>
                <w:b/>
                <w:sz w:val="20"/>
                <w:szCs w:val="20"/>
              </w:rPr>
              <w:t xml:space="preserve"> </w:t>
            </w:r>
            <w:r w:rsidRPr="008608F0">
              <w:rPr>
                <w:rFonts w:cs="Calibri"/>
                <w:b/>
                <w:sz w:val="20"/>
                <w:szCs w:val="20"/>
                <w:u w:val="single"/>
              </w:rPr>
              <w:t>INCOME</w:t>
            </w:r>
          </w:p>
        </w:tc>
      </w:tr>
      <w:tr w:rsidR="00DB18F9" w:rsidRPr="008608F0" w14:paraId="7A2B78AE" w14:textId="77777777" w:rsidTr="00756C7F">
        <w:trPr>
          <w:trHeight w:val="317"/>
          <w:jc w:val="center"/>
        </w:trPr>
        <w:tc>
          <w:tcPr>
            <w:tcW w:w="4045" w:type="dxa"/>
            <w:shd w:val="clear" w:color="auto" w:fill="FFFFFF"/>
            <w:vAlign w:val="center"/>
          </w:tcPr>
          <w:p w14:paraId="18F27CDA" w14:textId="77777777" w:rsidR="00DB18F9" w:rsidRPr="008608F0" w:rsidRDefault="00DB18F9" w:rsidP="00DB18F9">
            <w:pPr>
              <w:rPr>
                <w:rFonts w:cs="Calibri"/>
                <w:b/>
                <w:sz w:val="20"/>
                <w:szCs w:val="20"/>
              </w:rPr>
            </w:pPr>
            <w:r w:rsidRPr="008608F0">
              <w:rPr>
                <w:rFonts w:cs="Calibri"/>
                <w:b/>
                <w:sz w:val="20"/>
                <w:szCs w:val="20"/>
              </w:rPr>
              <w:t>Households (2011-2015)</w:t>
            </w:r>
          </w:p>
        </w:tc>
        <w:tc>
          <w:tcPr>
            <w:tcW w:w="946" w:type="dxa"/>
            <w:shd w:val="clear" w:color="auto" w:fill="FFFFFF"/>
            <w:vAlign w:val="bottom"/>
          </w:tcPr>
          <w:p w14:paraId="29AC69B3" w14:textId="77777777" w:rsidR="00DB18F9" w:rsidRPr="008608F0" w:rsidRDefault="00DB18F9" w:rsidP="00DB18F9">
            <w:pPr>
              <w:jc w:val="right"/>
              <w:rPr>
                <w:rFonts w:eastAsia="Times New Roman"/>
                <w:color w:val="000000"/>
                <w:sz w:val="20"/>
                <w:szCs w:val="20"/>
              </w:rPr>
            </w:pPr>
            <w:r w:rsidRPr="008608F0">
              <w:rPr>
                <w:color w:val="000000"/>
                <w:sz w:val="20"/>
                <w:szCs w:val="20"/>
              </w:rPr>
              <w:t>109,844</w:t>
            </w:r>
          </w:p>
        </w:tc>
        <w:tc>
          <w:tcPr>
            <w:tcW w:w="1041" w:type="dxa"/>
            <w:shd w:val="clear" w:color="auto" w:fill="FFFFFF"/>
            <w:vAlign w:val="bottom"/>
          </w:tcPr>
          <w:p w14:paraId="565FBBD6" w14:textId="77777777" w:rsidR="00DB18F9" w:rsidRPr="008608F0" w:rsidRDefault="00DB18F9" w:rsidP="00DB18F9">
            <w:pPr>
              <w:jc w:val="right"/>
              <w:rPr>
                <w:color w:val="000000"/>
                <w:sz w:val="20"/>
                <w:szCs w:val="20"/>
              </w:rPr>
            </w:pPr>
            <w:r w:rsidRPr="008608F0">
              <w:rPr>
                <w:color w:val="000000"/>
                <w:sz w:val="20"/>
                <w:szCs w:val="20"/>
              </w:rPr>
              <w:t>4,164</w:t>
            </w:r>
          </w:p>
        </w:tc>
        <w:tc>
          <w:tcPr>
            <w:tcW w:w="1041" w:type="dxa"/>
            <w:shd w:val="clear" w:color="auto" w:fill="FFFFFF"/>
            <w:vAlign w:val="bottom"/>
          </w:tcPr>
          <w:p w14:paraId="31B5E958" w14:textId="77777777" w:rsidR="00DB18F9" w:rsidRPr="008608F0" w:rsidRDefault="00DB18F9" w:rsidP="00DB18F9">
            <w:pPr>
              <w:jc w:val="right"/>
              <w:rPr>
                <w:color w:val="000000"/>
                <w:sz w:val="20"/>
                <w:szCs w:val="20"/>
              </w:rPr>
            </w:pPr>
            <w:r w:rsidRPr="008608F0">
              <w:rPr>
                <w:color w:val="000000"/>
                <w:sz w:val="20"/>
                <w:szCs w:val="20"/>
              </w:rPr>
              <w:t>16,940</w:t>
            </w:r>
          </w:p>
        </w:tc>
        <w:tc>
          <w:tcPr>
            <w:tcW w:w="1041" w:type="dxa"/>
            <w:shd w:val="clear" w:color="auto" w:fill="FFFFFF"/>
            <w:vAlign w:val="bottom"/>
          </w:tcPr>
          <w:p w14:paraId="2AC59E53" w14:textId="77777777" w:rsidR="00DB18F9" w:rsidRPr="008608F0" w:rsidRDefault="00DB18F9" w:rsidP="00DB18F9">
            <w:pPr>
              <w:jc w:val="right"/>
              <w:rPr>
                <w:color w:val="000000"/>
                <w:sz w:val="20"/>
                <w:szCs w:val="20"/>
              </w:rPr>
            </w:pPr>
            <w:r w:rsidRPr="008608F0">
              <w:rPr>
                <w:color w:val="000000"/>
                <w:sz w:val="20"/>
                <w:szCs w:val="20"/>
              </w:rPr>
              <w:t>7,505</w:t>
            </w:r>
          </w:p>
        </w:tc>
        <w:tc>
          <w:tcPr>
            <w:tcW w:w="1041" w:type="dxa"/>
            <w:shd w:val="clear" w:color="auto" w:fill="FFFFFF"/>
            <w:vAlign w:val="bottom"/>
          </w:tcPr>
          <w:p w14:paraId="7A57A952" w14:textId="77777777" w:rsidR="00DB18F9" w:rsidRPr="008608F0" w:rsidRDefault="00DB18F9" w:rsidP="00DB18F9">
            <w:pPr>
              <w:jc w:val="right"/>
              <w:rPr>
                <w:color w:val="000000"/>
                <w:sz w:val="20"/>
                <w:szCs w:val="20"/>
              </w:rPr>
            </w:pPr>
            <w:r w:rsidRPr="008608F0">
              <w:rPr>
                <w:color w:val="000000"/>
                <w:sz w:val="20"/>
                <w:szCs w:val="20"/>
              </w:rPr>
              <w:t>8,654</w:t>
            </w:r>
          </w:p>
        </w:tc>
        <w:tc>
          <w:tcPr>
            <w:tcW w:w="1010" w:type="dxa"/>
            <w:shd w:val="clear" w:color="auto" w:fill="FFFFFF"/>
            <w:vAlign w:val="bottom"/>
          </w:tcPr>
          <w:p w14:paraId="1007A075" w14:textId="77777777" w:rsidR="00DB18F9" w:rsidRPr="008608F0" w:rsidRDefault="00DB18F9" w:rsidP="00DB18F9">
            <w:pPr>
              <w:jc w:val="right"/>
              <w:rPr>
                <w:color w:val="000000"/>
                <w:sz w:val="20"/>
                <w:szCs w:val="20"/>
              </w:rPr>
            </w:pPr>
            <w:r w:rsidRPr="008608F0">
              <w:rPr>
                <w:color w:val="000000"/>
                <w:sz w:val="20"/>
                <w:szCs w:val="20"/>
              </w:rPr>
              <w:t>9,346</w:t>
            </w:r>
          </w:p>
        </w:tc>
        <w:tc>
          <w:tcPr>
            <w:tcW w:w="952" w:type="dxa"/>
            <w:shd w:val="clear" w:color="auto" w:fill="FFFFFF"/>
            <w:vAlign w:val="bottom"/>
          </w:tcPr>
          <w:p w14:paraId="0FA3711D" w14:textId="77777777" w:rsidR="00DB18F9" w:rsidRPr="008608F0" w:rsidRDefault="00DB18F9" w:rsidP="00DB18F9">
            <w:pPr>
              <w:jc w:val="right"/>
              <w:rPr>
                <w:color w:val="000000"/>
                <w:sz w:val="20"/>
                <w:szCs w:val="20"/>
              </w:rPr>
            </w:pPr>
            <w:r w:rsidRPr="008608F0">
              <w:rPr>
                <w:color w:val="000000"/>
                <w:sz w:val="20"/>
                <w:szCs w:val="20"/>
              </w:rPr>
              <w:t>1,848</w:t>
            </w:r>
          </w:p>
        </w:tc>
        <w:tc>
          <w:tcPr>
            <w:tcW w:w="990" w:type="dxa"/>
            <w:shd w:val="clear" w:color="auto" w:fill="FFFFFF"/>
            <w:vAlign w:val="bottom"/>
          </w:tcPr>
          <w:p w14:paraId="0C371964" w14:textId="77777777" w:rsidR="00DB18F9" w:rsidRPr="008608F0" w:rsidRDefault="00DB18F9" w:rsidP="00DB18F9">
            <w:pPr>
              <w:jc w:val="right"/>
              <w:rPr>
                <w:color w:val="000000"/>
                <w:sz w:val="20"/>
                <w:szCs w:val="20"/>
              </w:rPr>
            </w:pPr>
            <w:r w:rsidRPr="008608F0">
              <w:rPr>
                <w:color w:val="000000"/>
                <w:sz w:val="20"/>
                <w:szCs w:val="20"/>
              </w:rPr>
              <w:t>2,126</w:t>
            </w:r>
          </w:p>
        </w:tc>
        <w:tc>
          <w:tcPr>
            <w:tcW w:w="1212" w:type="dxa"/>
            <w:shd w:val="clear" w:color="auto" w:fill="FFFFFF"/>
            <w:vAlign w:val="bottom"/>
          </w:tcPr>
          <w:p w14:paraId="38D5B91E" w14:textId="77777777" w:rsidR="00DB18F9" w:rsidRPr="008608F0" w:rsidRDefault="00DB18F9" w:rsidP="00DB18F9">
            <w:pPr>
              <w:jc w:val="right"/>
              <w:rPr>
                <w:color w:val="000000"/>
                <w:sz w:val="20"/>
                <w:szCs w:val="20"/>
              </w:rPr>
            </w:pPr>
            <w:r w:rsidRPr="008608F0">
              <w:rPr>
                <w:color w:val="000000"/>
                <w:sz w:val="20"/>
                <w:szCs w:val="20"/>
              </w:rPr>
              <w:t>161,793</w:t>
            </w:r>
          </w:p>
        </w:tc>
      </w:tr>
      <w:tr w:rsidR="00DB18F9" w:rsidRPr="008608F0" w14:paraId="52DDB6C9" w14:textId="77777777" w:rsidTr="00756C7F">
        <w:trPr>
          <w:trHeight w:val="317"/>
          <w:jc w:val="center"/>
        </w:trPr>
        <w:tc>
          <w:tcPr>
            <w:tcW w:w="4045" w:type="dxa"/>
            <w:shd w:val="clear" w:color="auto" w:fill="FFFFFF"/>
            <w:vAlign w:val="center"/>
          </w:tcPr>
          <w:p w14:paraId="70C1A1AB" w14:textId="77777777" w:rsidR="00DB18F9" w:rsidRPr="008608F0" w:rsidRDefault="00DB18F9" w:rsidP="00DB18F9">
            <w:pPr>
              <w:rPr>
                <w:rFonts w:cs="Calibri"/>
                <w:b/>
                <w:sz w:val="20"/>
                <w:szCs w:val="20"/>
              </w:rPr>
            </w:pPr>
            <w:r w:rsidRPr="008608F0">
              <w:rPr>
                <w:rFonts w:cs="Calibri"/>
                <w:b/>
                <w:sz w:val="20"/>
                <w:szCs w:val="20"/>
              </w:rPr>
              <w:t>Per Capita Personal Income (2015)</w:t>
            </w:r>
          </w:p>
        </w:tc>
        <w:tc>
          <w:tcPr>
            <w:tcW w:w="946" w:type="dxa"/>
            <w:shd w:val="clear" w:color="auto" w:fill="FFFFFF"/>
            <w:vAlign w:val="bottom"/>
          </w:tcPr>
          <w:p w14:paraId="4F642411" w14:textId="77777777" w:rsidR="00DB18F9" w:rsidRPr="008608F0" w:rsidRDefault="00DB18F9" w:rsidP="00DB18F9">
            <w:pPr>
              <w:jc w:val="right"/>
              <w:rPr>
                <w:rFonts w:eastAsia="Times New Roman"/>
                <w:color w:val="000000"/>
                <w:sz w:val="20"/>
                <w:szCs w:val="20"/>
              </w:rPr>
            </w:pPr>
            <w:r w:rsidRPr="008608F0">
              <w:rPr>
                <w:color w:val="000000"/>
                <w:sz w:val="20"/>
                <w:szCs w:val="20"/>
              </w:rPr>
              <w:t>$23,535</w:t>
            </w:r>
          </w:p>
        </w:tc>
        <w:tc>
          <w:tcPr>
            <w:tcW w:w="1041" w:type="dxa"/>
            <w:shd w:val="clear" w:color="auto" w:fill="FFFFFF"/>
            <w:vAlign w:val="bottom"/>
          </w:tcPr>
          <w:p w14:paraId="4FC87F42" w14:textId="77777777" w:rsidR="00DB18F9" w:rsidRPr="008608F0" w:rsidRDefault="00DB18F9" w:rsidP="00DB18F9">
            <w:pPr>
              <w:jc w:val="right"/>
              <w:rPr>
                <w:color w:val="000000"/>
                <w:sz w:val="20"/>
                <w:szCs w:val="20"/>
              </w:rPr>
            </w:pPr>
            <w:r w:rsidRPr="008608F0">
              <w:rPr>
                <w:color w:val="000000"/>
                <w:sz w:val="20"/>
                <w:szCs w:val="20"/>
              </w:rPr>
              <w:t>$29,148</w:t>
            </w:r>
          </w:p>
        </w:tc>
        <w:tc>
          <w:tcPr>
            <w:tcW w:w="1041" w:type="dxa"/>
            <w:shd w:val="clear" w:color="auto" w:fill="FFFFFF"/>
            <w:vAlign w:val="bottom"/>
          </w:tcPr>
          <w:p w14:paraId="59C6F412" w14:textId="77777777" w:rsidR="00DB18F9" w:rsidRPr="008608F0" w:rsidRDefault="00DB18F9" w:rsidP="00DB18F9">
            <w:pPr>
              <w:jc w:val="right"/>
              <w:rPr>
                <w:color w:val="000000"/>
                <w:sz w:val="20"/>
                <w:szCs w:val="20"/>
              </w:rPr>
            </w:pPr>
            <w:r w:rsidRPr="008608F0">
              <w:rPr>
                <w:color w:val="000000"/>
                <w:sz w:val="20"/>
                <w:szCs w:val="20"/>
              </w:rPr>
              <w:t>$26,578</w:t>
            </w:r>
          </w:p>
        </w:tc>
        <w:tc>
          <w:tcPr>
            <w:tcW w:w="1041" w:type="dxa"/>
            <w:shd w:val="clear" w:color="auto" w:fill="FFFFFF"/>
            <w:vAlign w:val="bottom"/>
          </w:tcPr>
          <w:p w14:paraId="408E425C" w14:textId="77777777" w:rsidR="00DB18F9" w:rsidRPr="008608F0" w:rsidRDefault="00DB18F9" w:rsidP="00DB18F9">
            <w:pPr>
              <w:jc w:val="right"/>
              <w:rPr>
                <w:color w:val="000000"/>
                <w:sz w:val="20"/>
                <w:szCs w:val="20"/>
              </w:rPr>
            </w:pPr>
            <w:r w:rsidRPr="008608F0">
              <w:rPr>
                <w:color w:val="000000"/>
                <w:sz w:val="20"/>
                <w:szCs w:val="20"/>
              </w:rPr>
              <w:t>$23,772</w:t>
            </w:r>
          </w:p>
        </w:tc>
        <w:tc>
          <w:tcPr>
            <w:tcW w:w="1041" w:type="dxa"/>
            <w:shd w:val="clear" w:color="auto" w:fill="FFFFFF"/>
            <w:vAlign w:val="bottom"/>
          </w:tcPr>
          <w:p w14:paraId="2C94ABE0" w14:textId="77777777" w:rsidR="00DB18F9" w:rsidRPr="008608F0" w:rsidRDefault="00DB18F9" w:rsidP="00DB18F9">
            <w:pPr>
              <w:jc w:val="right"/>
              <w:rPr>
                <w:color w:val="000000"/>
                <w:sz w:val="20"/>
                <w:szCs w:val="20"/>
              </w:rPr>
            </w:pPr>
            <w:r w:rsidRPr="008608F0">
              <w:rPr>
                <w:color w:val="000000"/>
                <w:sz w:val="20"/>
                <w:szCs w:val="20"/>
              </w:rPr>
              <w:t>$36,279</w:t>
            </w:r>
          </w:p>
        </w:tc>
        <w:tc>
          <w:tcPr>
            <w:tcW w:w="1010" w:type="dxa"/>
            <w:shd w:val="clear" w:color="auto" w:fill="FFFFFF"/>
            <w:vAlign w:val="bottom"/>
          </w:tcPr>
          <w:p w14:paraId="5E926BCB" w14:textId="77777777" w:rsidR="00DB18F9" w:rsidRPr="008608F0" w:rsidRDefault="00DB18F9" w:rsidP="00DB18F9">
            <w:pPr>
              <w:jc w:val="right"/>
              <w:rPr>
                <w:color w:val="000000"/>
                <w:sz w:val="20"/>
                <w:szCs w:val="20"/>
              </w:rPr>
            </w:pPr>
            <w:r w:rsidRPr="008608F0">
              <w:rPr>
                <w:color w:val="000000"/>
                <w:sz w:val="20"/>
                <w:szCs w:val="20"/>
              </w:rPr>
              <w:t>$22,130</w:t>
            </w:r>
          </w:p>
        </w:tc>
        <w:tc>
          <w:tcPr>
            <w:tcW w:w="952" w:type="dxa"/>
            <w:shd w:val="clear" w:color="auto" w:fill="FFFFFF"/>
            <w:vAlign w:val="bottom"/>
          </w:tcPr>
          <w:p w14:paraId="323E2629" w14:textId="77777777" w:rsidR="00DB18F9" w:rsidRPr="008608F0" w:rsidRDefault="00DB18F9" w:rsidP="00DB18F9">
            <w:pPr>
              <w:jc w:val="right"/>
              <w:rPr>
                <w:color w:val="000000"/>
                <w:sz w:val="20"/>
                <w:szCs w:val="20"/>
              </w:rPr>
            </w:pPr>
            <w:r w:rsidRPr="008608F0">
              <w:rPr>
                <w:color w:val="000000"/>
                <w:sz w:val="20"/>
                <w:szCs w:val="20"/>
              </w:rPr>
              <w:t>$22,804</w:t>
            </w:r>
          </w:p>
        </w:tc>
        <w:tc>
          <w:tcPr>
            <w:tcW w:w="990" w:type="dxa"/>
            <w:shd w:val="clear" w:color="auto" w:fill="FFFFFF"/>
            <w:vAlign w:val="bottom"/>
          </w:tcPr>
          <w:p w14:paraId="154ABD73" w14:textId="77777777" w:rsidR="00DB18F9" w:rsidRPr="008608F0" w:rsidRDefault="00DB18F9" w:rsidP="00DB18F9">
            <w:pPr>
              <w:jc w:val="right"/>
              <w:rPr>
                <w:color w:val="000000"/>
                <w:sz w:val="20"/>
                <w:szCs w:val="20"/>
              </w:rPr>
            </w:pPr>
            <w:r w:rsidRPr="008608F0">
              <w:rPr>
                <w:color w:val="000000"/>
                <w:sz w:val="20"/>
                <w:szCs w:val="20"/>
              </w:rPr>
              <w:t>$19,743</w:t>
            </w:r>
          </w:p>
        </w:tc>
        <w:tc>
          <w:tcPr>
            <w:tcW w:w="1212" w:type="dxa"/>
            <w:shd w:val="clear" w:color="auto" w:fill="FFFFFF"/>
            <w:vAlign w:val="bottom"/>
          </w:tcPr>
          <w:p w14:paraId="6F52B459" w14:textId="77777777" w:rsidR="00DB18F9" w:rsidRPr="008608F0" w:rsidRDefault="00DB18F9" w:rsidP="00DB18F9">
            <w:pPr>
              <w:jc w:val="right"/>
              <w:rPr>
                <w:color w:val="000000"/>
                <w:sz w:val="20"/>
                <w:szCs w:val="20"/>
              </w:rPr>
            </w:pPr>
            <w:r w:rsidRPr="008608F0">
              <w:rPr>
                <w:color w:val="000000"/>
                <w:sz w:val="20"/>
                <w:szCs w:val="20"/>
              </w:rPr>
              <w:t>$31,876</w:t>
            </w:r>
          </w:p>
        </w:tc>
      </w:tr>
      <w:tr w:rsidR="00DB18F9" w:rsidRPr="008608F0" w14:paraId="5FE55B4B" w14:textId="77777777" w:rsidTr="00756C7F">
        <w:trPr>
          <w:trHeight w:val="317"/>
          <w:jc w:val="center"/>
        </w:trPr>
        <w:tc>
          <w:tcPr>
            <w:tcW w:w="4045" w:type="dxa"/>
            <w:shd w:val="clear" w:color="auto" w:fill="FFFFFF"/>
            <w:vAlign w:val="center"/>
          </w:tcPr>
          <w:p w14:paraId="1EBA31FC" w14:textId="77777777" w:rsidR="00DB18F9" w:rsidRPr="008608F0" w:rsidRDefault="00DB18F9" w:rsidP="00DB18F9">
            <w:pPr>
              <w:rPr>
                <w:rFonts w:cs="Calibri"/>
                <w:b/>
                <w:sz w:val="20"/>
                <w:szCs w:val="20"/>
              </w:rPr>
            </w:pPr>
            <w:r w:rsidRPr="008608F0">
              <w:rPr>
                <w:rFonts w:cs="Calibri"/>
                <w:b/>
                <w:sz w:val="20"/>
                <w:szCs w:val="20"/>
              </w:rPr>
              <w:t xml:space="preserve">Median Household Income (2015) </w:t>
            </w:r>
          </w:p>
        </w:tc>
        <w:tc>
          <w:tcPr>
            <w:tcW w:w="946" w:type="dxa"/>
            <w:shd w:val="clear" w:color="auto" w:fill="FFFFFF"/>
            <w:vAlign w:val="bottom"/>
          </w:tcPr>
          <w:p w14:paraId="681C58C7" w14:textId="77777777" w:rsidR="00DB18F9" w:rsidRPr="008608F0" w:rsidRDefault="00DB18F9" w:rsidP="00DB18F9">
            <w:pPr>
              <w:jc w:val="right"/>
              <w:rPr>
                <w:rFonts w:eastAsia="Times New Roman"/>
                <w:color w:val="000000"/>
                <w:sz w:val="20"/>
                <w:szCs w:val="20"/>
              </w:rPr>
            </w:pPr>
            <w:r w:rsidRPr="008608F0">
              <w:rPr>
                <w:color w:val="000000"/>
                <w:sz w:val="20"/>
                <w:szCs w:val="20"/>
              </w:rPr>
              <w:t>$50,550</w:t>
            </w:r>
          </w:p>
        </w:tc>
        <w:tc>
          <w:tcPr>
            <w:tcW w:w="1041" w:type="dxa"/>
            <w:shd w:val="clear" w:color="auto" w:fill="FFFFFF"/>
            <w:vAlign w:val="bottom"/>
          </w:tcPr>
          <w:p w14:paraId="2286A808" w14:textId="77777777" w:rsidR="00DB18F9" w:rsidRPr="008608F0" w:rsidRDefault="00DB18F9" w:rsidP="00DB18F9">
            <w:pPr>
              <w:jc w:val="right"/>
              <w:rPr>
                <w:color w:val="000000"/>
                <w:sz w:val="20"/>
                <w:szCs w:val="20"/>
              </w:rPr>
            </w:pPr>
            <w:r w:rsidRPr="008608F0">
              <w:rPr>
                <w:color w:val="000000"/>
                <w:sz w:val="20"/>
                <w:szCs w:val="20"/>
              </w:rPr>
              <w:t>$55,504</w:t>
            </w:r>
          </w:p>
        </w:tc>
        <w:tc>
          <w:tcPr>
            <w:tcW w:w="1041" w:type="dxa"/>
            <w:shd w:val="clear" w:color="auto" w:fill="FFFFFF"/>
            <w:vAlign w:val="bottom"/>
          </w:tcPr>
          <w:p w14:paraId="22E8F74D" w14:textId="77777777" w:rsidR="00DB18F9" w:rsidRPr="008608F0" w:rsidRDefault="00DB18F9" w:rsidP="00DB18F9">
            <w:pPr>
              <w:jc w:val="right"/>
              <w:rPr>
                <w:color w:val="000000"/>
                <w:sz w:val="20"/>
                <w:szCs w:val="20"/>
              </w:rPr>
            </w:pPr>
            <w:r w:rsidRPr="008608F0">
              <w:rPr>
                <w:color w:val="000000"/>
                <w:sz w:val="20"/>
                <w:szCs w:val="20"/>
              </w:rPr>
              <w:t>$49,732</w:t>
            </w:r>
          </w:p>
        </w:tc>
        <w:tc>
          <w:tcPr>
            <w:tcW w:w="1041" w:type="dxa"/>
            <w:shd w:val="clear" w:color="auto" w:fill="FFFFFF"/>
            <w:vAlign w:val="bottom"/>
          </w:tcPr>
          <w:p w14:paraId="5E6407E2" w14:textId="77777777" w:rsidR="00DB18F9" w:rsidRPr="008608F0" w:rsidRDefault="00DB18F9" w:rsidP="00DB18F9">
            <w:pPr>
              <w:jc w:val="right"/>
              <w:rPr>
                <w:color w:val="000000"/>
                <w:sz w:val="20"/>
                <w:szCs w:val="20"/>
              </w:rPr>
            </w:pPr>
            <w:r w:rsidRPr="008608F0">
              <w:rPr>
                <w:color w:val="000000"/>
                <w:sz w:val="20"/>
                <w:szCs w:val="20"/>
              </w:rPr>
              <w:t>$49,630</w:t>
            </w:r>
          </w:p>
        </w:tc>
        <w:tc>
          <w:tcPr>
            <w:tcW w:w="1041" w:type="dxa"/>
            <w:shd w:val="clear" w:color="auto" w:fill="FFFFFF"/>
            <w:vAlign w:val="bottom"/>
          </w:tcPr>
          <w:p w14:paraId="3E8F4ACF" w14:textId="77777777" w:rsidR="00DB18F9" w:rsidRPr="008608F0" w:rsidRDefault="00DB18F9" w:rsidP="00DB18F9">
            <w:pPr>
              <w:jc w:val="right"/>
              <w:rPr>
                <w:color w:val="000000"/>
                <w:sz w:val="20"/>
                <w:szCs w:val="20"/>
              </w:rPr>
            </w:pPr>
            <w:r w:rsidRPr="008608F0">
              <w:rPr>
                <w:color w:val="000000"/>
                <w:sz w:val="20"/>
                <w:szCs w:val="20"/>
              </w:rPr>
              <w:t>$48,259</w:t>
            </w:r>
          </w:p>
        </w:tc>
        <w:tc>
          <w:tcPr>
            <w:tcW w:w="1010" w:type="dxa"/>
            <w:shd w:val="clear" w:color="auto" w:fill="FFFFFF"/>
            <w:vAlign w:val="bottom"/>
          </w:tcPr>
          <w:p w14:paraId="1A35BBA5" w14:textId="77777777" w:rsidR="00DB18F9" w:rsidRPr="008608F0" w:rsidRDefault="00DB18F9" w:rsidP="00DB18F9">
            <w:pPr>
              <w:jc w:val="right"/>
              <w:rPr>
                <w:color w:val="000000"/>
                <w:sz w:val="20"/>
                <w:szCs w:val="20"/>
              </w:rPr>
            </w:pPr>
            <w:r w:rsidRPr="008608F0">
              <w:rPr>
                <w:color w:val="000000"/>
                <w:sz w:val="20"/>
                <w:szCs w:val="20"/>
              </w:rPr>
              <w:t>$38,929</w:t>
            </w:r>
          </w:p>
        </w:tc>
        <w:tc>
          <w:tcPr>
            <w:tcW w:w="952" w:type="dxa"/>
            <w:shd w:val="clear" w:color="auto" w:fill="FFFFFF"/>
            <w:vAlign w:val="bottom"/>
          </w:tcPr>
          <w:p w14:paraId="1A6C779E" w14:textId="77777777" w:rsidR="00DB18F9" w:rsidRPr="008608F0" w:rsidRDefault="00DB18F9" w:rsidP="00DB18F9">
            <w:pPr>
              <w:jc w:val="right"/>
              <w:rPr>
                <w:color w:val="000000"/>
                <w:sz w:val="20"/>
                <w:szCs w:val="20"/>
              </w:rPr>
            </w:pPr>
            <w:r w:rsidRPr="008608F0">
              <w:rPr>
                <w:color w:val="000000"/>
                <w:sz w:val="20"/>
                <w:szCs w:val="20"/>
              </w:rPr>
              <w:t>$43,920</w:t>
            </w:r>
          </w:p>
        </w:tc>
        <w:tc>
          <w:tcPr>
            <w:tcW w:w="990" w:type="dxa"/>
            <w:shd w:val="clear" w:color="auto" w:fill="FFFFFF"/>
            <w:vAlign w:val="bottom"/>
          </w:tcPr>
          <w:p w14:paraId="4E35B799" w14:textId="77777777" w:rsidR="00DB18F9" w:rsidRPr="008608F0" w:rsidRDefault="00DB18F9" w:rsidP="00DB18F9">
            <w:pPr>
              <w:jc w:val="right"/>
              <w:rPr>
                <w:color w:val="000000"/>
                <w:sz w:val="20"/>
                <w:szCs w:val="20"/>
              </w:rPr>
            </w:pPr>
            <w:r w:rsidRPr="008608F0">
              <w:rPr>
                <w:color w:val="000000"/>
                <w:sz w:val="20"/>
                <w:szCs w:val="20"/>
              </w:rPr>
              <w:t>$39,040</w:t>
            </w:r>
          </w:p>
        </w:tc>
        <w:tc>
          <w:tcPr>
            <w:tcW w:w="1212" w:type="dxa"/>
            <w:shd w:val="clear" w:color="auto" w:fill="FFFFFF"/>
            <w:vAlign w:val="bottom"/>
          </w:tcPr>
          <w:p w14:paraId="7DD14231" w14:textId="77777777" w:rsidR="00DB18F9" w:rsidRPr="008608F0" w:rsidRDefault="00DB18F9" w:rsidP="00DB18F9">
            <w:pPr>
              <w:jc w:val="right"/>
              <w:rPr>
                <w:color w:val="000000"/>
                <w:sz w:val="20"/>
                <w:szCs w:val="20"/>
              </w:rPr>
            </w:pPr>
            <w:r w:rsidRPr="008608F0">
              <w:rPr>
                <w:color w:val="000000"/>
                <w:sz w:val="20"/>
                <w:szCs w:val="20"/>
              </w:rPr>
              <w:t>$73,750</w:t>
            </w:r>
          </w:p>
        </w:tc>
      </w:tr>
      <w:tr w:rsidR="00DB18F9" w:rsidRPr="008608F0" w14:paraId="49873870" w14:textId="77777777" w:rsidTr="00756C7F">
        <w:trPr>
          <w:trHeight w:val="317"/>
          <w:jc w:val="center"/>
        </w:trPr>
        <w:tc>
          <w:tcPr>
            <w:tcW w:w="4045" w:type="dxa"/>
            <w:shd w:val="clear" w:color="auto" w:fill="FFFFFF"/>
            <w:vAlign w:val="center"/>
          </w:tcPr>
          <w:p w14:paraId="7CEC3212" w14:textId="77777777" w:rsidR="00DB18F9" w:rsidRPr="008608F0" w:rsidRDefault="00DB18F9" w:rsidP="00DB18F9">
            <w:pPr>
              <w:rPr>
                <w:rFonts w:cs="Calibri"/>
                <w:b/>
                <w:sz w:val="20"/>
                <w:szCs w:val="20"/>
              </w:rPr>
            </w:pPr>
            <w:r w:rsidRPr="008608F0">
              <w:rPr>
                <w:rFonts w:cs="Calibri"/>
                <w:b/>
                <w:sz w:val="20"/>
                <w:szCs w:val="20"/>
              </w:rPr>
              <w:t>Persons in Poverty (2015)</w:t>
            </w:r>
          </w:p>
        </w:tc>
        <w:tc>
          <w:tcPr>
            <w:tcW w:w="946" w:type="dxa"/>
            <w:shd w:val="clear" w:color="auto" w:fill="FFFFFF"/>
            <w:vAlign w:val="bottom"/>
          </w:tcPr>
          <w:p w14:paraId="0C49D6FA" w14:textId="77777777" w:rsidR="00DB18F9" w:rsidRPr="008608F0" w:rsidRDefault="00DB18F9" w:rsidP="00DB18F9">
            <w:pPr>
              <w:jc w:val="right"/>
              <w:rPr>
                <w:rFonts w:eastAsia="Times New Roman"/>
                <w:color w:val="000000"/>
                <w:sz w:val="20"/>
                <w:szCs w:val="20"/>
              </w:rPr>
            </w:pPr>
            <w:r w:rsidRPr="008608F0">
              <w:rPr>
                <w:color w:val="000000"/>
                <w:sz w:val="20"/>
                <w:szCs w:val="20"/>
              </w:rPr>
              <w:t>15.9%</w:t>
            </w:r>
          </w:p>
        </w:tc>
        <w:tc>
          <w:tcPr>
            <w:tcW w:w="1041" w:type="dxa"/>
            <w:shd w:val="clear" w:color="auto" w:fill="FFFFFF"/>
            <w:vAlign w:val="bottom"/>
          </w:tcPr>
          <w:p w14:paraId="07C8E0CF" w14:textId="77777777" w:rsidR="00DB18F9" w:rsidRPr="008608F0" w:rsidRDefault="00DB18F9" w:rsidP="00DB18F9">
            <w:pPr>
              <w:jc w:val="right"/>
              <w:rPr>
                <w:color w:val="000000"/>
                <w:sz w:val="20"/>
                <w:szCs w:val="20"/>
              </w:rPr>
            </w:pPr>
            <w:r w:rsidRPr="008608F0">
              <w:rPr>
                <w:color w:val="000000"/>
                <w:sz w:val="20"/>
                <w:szCs w:val="20"/>
              </w:rPr>
              <w:t>10.9%</w:t>
            </w:r>
          </w:p>
        </w:tc>
        <w:tc>
          <w:tcPr>
            <w:tcW w:w="1041" w:type="dxa"/>
            <w:shd w:val="clear" w:color="auto" w:fill="FFFFFF"/>
            <w:vAlign w:val="bottom"/>
          </w:tcPr>
          <w:p w14:paraId="40650A37" w14:textId="77777777" w:rsidR="00DB18F9" w:rsidRPr="008608F0" w:rsidRDefault="00DB18F9" w:rsidP="00DB18F9">
            <w:pPr>
              <w:jc w:val="right"/>
              <w:rPr>
                <w:color w:val="000000"/>
                <w:sz w:val="20"/>
                <w:szCs w:val="20"/>
              </w:rPr>
            </w:pPr>
            <w:r w:rsidRPr="008608F0">
              <w:rPr>
                <w:color w:val="000000"/>
                <w:sz w:val="20"/>
                <w:szCs w:val="20"/>
              </w:rPr>
              <w:t>13.2%</w:t>
            </w:r>
          </w:p>
        </w:tc>
        <w:tc>
          <w:tcPr>
            <w:tcW w:w="1041" w:type="dxa"/>
            <w:shd w:val="clear" w:color="auto" w:fill="FFFFFF"/>
            <w:vAlign w:val="bottom"/>
          </w:tcPr>
          <w:p w14:paraId="7F45AF7A" w14:textId="77777777" w:rsidR="00DB18F9" w:rsidRPr="008608F0" w:rsidRDefault="00DB18F9" w:rsidP="00DB18F9">
            <w:pPr>
              <w:jc w:val="right"/>
              <w:rPr>
                <w:color w:val="000000"/>
                <w:sz w:val="20"/>
                <w:szCs w:val="20"/>
              </w:rPr>
            </w:pPr>
            <w:r w:rsidRPr="008608F0">
              <w:rPr>
                <w:color w:val="000000"/>
                <w:sz w:val="20"/>
                <w:szCs w:val="20"/>
              </w:rPr>
              <w:t>13.9%</w:t>
            </w:r>
          </w:p>
        </w:tc>
        <w:tc>
          <w:tcPr>
            <w:tcW w:w="1041" w:type="dxa"/>
            <w:shd w:val="clear" w:color="auto" w:fill="FFFFFF"/>
            <w:vAlign w:val="bottom"/>
          </w:tcPr>
          <w:p w14:paraId="2F69D0CF" w14:textId="77777777" w:rsidR="00DB18F9" w:rsidRPr="008608F0" w:rsidRDefault="00DB18F9" w:rsidP="00DB18F9">
            <w:pPr>
              <w:jc w:val="right"/>
              <w:rPr>
                <w:color w:val="000000"/>
                <w:sz w:val="20"/>
                <w:szCs w:val="20"/>
              </w:rPr>
            </w:pPr>
            <w:r w:rsidRPr="008608F0">
              <w:rPr>
                <w:color w:val="000000"/>
                <w:sz w:val="20"/>
                <w:szCs w:val="20"/>
              </w:rPr>
              <w:t>14.8%</w:t>
            </w:r>
          </w:p>
        </w:tc>
        <w:tc>
          <w:tcPr>
            <w:tcW w:w="1010" w:type="dxa"/>
            <w:shd w:val="clear" w:color="auto" w:fill="FFFFFF"/>
            <w:vAlign w:val="bottom"/>
          </w:tcPr>
          <w:p w14:paraId="097C67D9" w14:textId="77777777" w:rsidR="00DB18F9" w:rsidRPr="008608F0" w:rsidRDefault="00DB18F9" w:rsidP="00DB18F9">
            <w:pPr>
              <w:jc w:val="right"/>
              <w:rPr>
                <w:color w:val="000000"/>
                <w:sz w:val="20"/>
                <w:szCs w:val="20"/>
              </w:rPr>
            </w:pPr>
            <w:r w:rsidRPr="008608F0">
              <w:rPr>
                <w:color w:val="000000"/>
                <w:sz w:val="20"/>
                <w:szCs w:val="20"/>
              </w:rPr>
              <w:t>16.9%</w:t>
            </w:r>
          </w:p>
        </w:tc>
        <w:tc>
          <w:tcPr>
            <w:tcW w:w="952" w:type="dxa"/>
            <w:shd w:val="clear" w:color="auto" w:fill="FFFFFF"/>
            <w:vAlign w:val="bottom"/>
          </w:tcPr>
          <w:p w14:paraId="04A8B0B9" w14:textId="77777777" w:rsidR="00DB18F9" w:rsidRPr="008608F0" w:rsidRDefault="00DB18F9" w:rsidP="00DB18F9">
            <w:pPr>
              <w:jc w:val="right"/>
              <w:rPr>
                <w:color w:val="000000"/>
                <w:sz w:val="20"/>
                <w:szCs w:val="20"/>
              </w:rPr>
            </w:pPr>
            <w:r w:rsidRPr="008608F0">
              <w:rPr>
                <w:color w:val="000000"/>
                <w:sz w:val="20"/>
                <w:szCs w:val="20"/>
              </w:rPr>
              <w:t>16.6%</w:t>
            </w:r>
          </w:p>
        </w:tc>
        <w:tc>
          <w:tcPr>
            <w:tcW w:w="990" w:type="dxa"/>
            <w:shd w:val="clear" w:color="auto" w:fill="FFFFFF"/>
            <w:vAlign w:val="bottom"/>
          </w:tcPr>
          <w:p w14:paraId="56906838" w14:textId="77777777" w:rsidR="00DB18F9" w:rsidRPr="008608F0" w:rsidRDefault="00DB18F9" w:rsidP="00DB18F9">
            <w:pPr>
              <w:jc w:val="right"/>
              <w:rPr>
                <w:color w:val="000000"/>
                <w:sz w:val="20"/>
                <w:szCs w:val="20"/>
              </w:rPr>
            </w:pPr>
            <w:r w:rsidRPr="008608F0">
              <w:rPr>
                <w:color w:val="000000"/>
                <w:sz w:val="20"/>
                <w:szCs w:val="20"/>
              </w:rPr>
              <w:t>18.9%</w:t>
            </w:r>
          </w:p>
        </w:tc>
        <w:tc>
          <w:tcPr>
            <w:tcW w:w="1212" w:type="dxa"/>
            <w:shd w:val="clear" w:color="auto" w:fill="FFFFFF"/>
            <w:vAlign w:val="bottom"/>
          </w:tcPr>
          <w:p w14:paraId="7CFB2354" w14:textId="77777777" w:rsidR="00DB18F9" w:rsidRPr="008608F0" w:rsidRDefault="00DB18F9" w:rsidP="00DB18F9">
            <w:pPr>
              <w:jc w:val="right"/>
              <w:rPr>
                <w:color w:val="000000"/>
                <w:sz w:val="20"/>
                <w:szCs w:val="20"/>
              </w:rPr>
            </w:pPr>
            <w:r w:rsidRPr="008608F0">
              <w:rPr>
                <w:color w:val="000000"/>
                <w:sz w:val="20"/>
                <w:szCs w:val="20"/>
              </w:rPr>
              <w:t>6.6%</w:t>
            </w:r>
          </w:p>
        </w:tc>
      </w:tr>
      <w:tr w:rsidR="00DB18F9" w:rsidRPr="008608F0" w14:paraId="314859D9" w14:textId="77777777" w:rsidTr="00756C7F">
        <w:trPr>
          <w:trHeight w:val="317"/>
          <w:jc w:val="center"/>
        </w:trPr>
        <w:tc>
          <w:tcPr>
            <w:tcW w:w="4045" w:type="dxa"/>
            <w:shd w:val="clear" w:color="auto" w:fill="FFFFFF"/>
            <w:vAlign w:val="center"/>
          </w:tcPr>
          <w:p w14:paraId="638D0251" w14:textId="28583362" w:rsidR="00DB18F9" w:rsidRPr="008608F0" w:rsidRDefault="00DB18F9" w:rsidP="00756C7F">
            <w:pPr>
              <w:rPr>
                <w:rFonts w:cs="Calibri"/>
                <w:b/>
                <w:sz w:val="20"/>
                <w:szCs w:val="20"/>
              </w:rPr>
            </w:pPr>
            <w:r w:rsidRPr="008608F0">
              <w:rPr>
                <w:rFonts w:cs="Calibri"/>
                <w:b/>
                <w:sz w:val="20"/>
                <w:szCs w:val="20"/>
              </w:rPr>
              <w:t>Total TANF Payments for Dec. 2016</w:t>
            </w:r>
          </w:p>
        </w:tc>
        <w:tc>
          <w:tcPr>
            <w:tcW w:w="946" w:type="dxa"/>
            <w:shd w:val="clear" w:color="auto" w:fill="FFFFFF"/>
            <w:vAlign w:val="bottom"/>
          </w:tcPr>
          <w:p w14:paraId="339ED144" w14:textId="77777777" w:rsidR="00DB18F9" w:rsidRPr="008608F0" w:rsidRDefault="00DB18F9" w:rsidP="00DB18F9">
            <w:pPr>
              <w:jc w:val="right"/>
              <w:rPr>
                <w:color w:val="000000"/>
                <w:sz w:val="20"/>
                <w:szCs w:val="20"/>
              </w:rPr>
            </w:pPr>
            <w:r w:rsidRPr="008608F0">
              <w:rPr>
                <w:color w:val="000000"/>
                <w:sz w:val="20"/>
                <w:szCs w:val="20"/>
              </w:rPr>
              <w:t>$97,505</w:t>
            </w:r>
          </w:p>
        </w:tc>
        <w:tc>
          <w:tcPr>
            <w:tcW w:w="1041" w:type="dxa"/>
            <w:shd w:val="clear" w:color="auto" w:fill="FFFFFF"/>
            <w:vAlign w:val="bottom"/>
          </w:tcPr>
          <w:p w14:paraId="6ECEF07F" w14:textId="77777777" w:rsidR="00DB18F9" w:rsidRPr="008608F0" w:rsidRDefault="00DB18F9" w:rsidP="00DB18F9">
            <w:pPr>
              <w:jc w:val="right"/>
              <w:rPr>
                <w:color w:val="000000"/>
                <w:sz w:val="20"/>
                <w:szCs w:val="20"/>
              </w:rPr>
            </w:pPr>
            <w:r w:rsidRPr="008608F0">
              <w:rPr>
                <w:color w:val="000000"/>
                <w:sz w:val="20"/>
                <w:szCs w:val="20"/>
              </w:rPr>
              <w:t>$241</w:t>
            </w:r>
          </w:p>
        </w:tc>
        <w:tc>
          <w:tcPr>
            <w:tcW w:w="1041" w:type="dxa"/>
            <w:shd w:val="clear" w:color="auto" w:fill="FFFFFF"/>
            <w:vAlign w:val="bottom"/>
          </w:tcPr>
          <w:p w14:paraId="13ED2D54" w14:textId="77777777" w:rsidR="00DB18F9" w:rsidRPr="008608F0" w:rsidRDefault="00DB18F9" w:rsidP="00DB18F9">
            <w:pPr>
              <w:jc w:val="right"/>
              <w:rPr>
                <w:color w:val="000000"/>
                <w:sz w:val="20"/>
                <w:szCs w:val="20"/>
              </w:rPr>
            </w:pPr>
            <w:r w:rsidRPr="008608F0">
              <w:rPr>
                <w:color w:val="000000"/>
                <w:sz w:val="20"/>
                <w:szCs w:val="20"/>
              </w:rPr>
              <w:t>$3,969</w:t>
            </w:r>
          </w:p>
        </w:tc>
        <w:tc>
          <w:tcPr>
            <w:tcW w:w="1041" w:type="dxa"/>
            <w:shd w:val="clear" w:color="auto" w:fill="FFFFFF"/>
            <w:vAlign w:val="bottom"/>
          </w:tcPr>
          <w:p w14:paraId="0CF0A64B" w14:textId="77777777" w:rsidR="00DB18F9" w:rsidRPr="008608F0" w:rsidRDefault="00DB18F9" w:rsidP="00DB18F9">
            <w:pPr>
              <w:jc w:val="right"/>
              <w:rPr>
                <w:color w:val="000000"/>
                <w:sz w:val="20"/>
                <w:szCs w:val="20"/>
              </w:rPr>
            </w:pPr>
            <w:r w:rsidRPr="008608F0">
              <w:rPr>
                <w:color w:val="000000"/>
                <w:sz w:val="20"/>
                <w:szCs w:val="20"/>
              </w:rPr>
              <w:t>$2,724</w:t>
            </w:r>
          </w:p>
        </w:tc>
        <w:tc>
          <w:tcPr>
            <w:tcW w:w="1041" w:type="dxa"/>
            <w:shd w:val="clear" w:color="auto" w:fill="FFFFFF"/>
            <w:vAlign w:val="bottom"/>
          </w:tcPr>
          <w:p w14:paraId="07283642" w14:textId="77777777" w:rsidR="00DB18F9" w:rsidRPr="008608F0" w:rsidRDefault="00DB18F9" w:rsidP="00DB18F9">
            <w:pPr>
              <w:jc w:val="right"/>
              <w:rPr>
                <w:color w:val="000000"/>
                <w:sz w:val="20"/>
                <w:szCs w:val="20"/>
              </w:rPr>
            </w:pPr>
            <w:r w:rsidRPr="008608F0">
              <w:rPr>
                <w:color w:val="000000"/>
                <w:sz w:val="20"/>
                <w:szCs w:val="20"/>
              </w:rPr>
              <w:t>$1,589</w:t>
            </w:r>
          </w:p>
        </w:tc>
        <w:tc>
          <w:tcPr>
            <w:tcW w:w="1010" w:type="dxa"/>
            <w:shd w:val="clear" w:color="auto" w:fill="FFFFFF"/>
            <w:vAlign w:val="bottom"/>
          </w:tcPr>
          <w:p w14:paraId="2CB63F7F" w14:textId="77777777" w:rsidR="00DB18F9" w:rsidRPr="008608F0" w:rsidRDefault="00DB18F9" w:rsidP="00DB18F9">
            <w:pPr>
              <w:jc w:val="right"/>
              <w:rPr>
                <w:color w:val="000000"/>
                <w:sz w:val="20"/>
                <w:szCs w:val="20"/>
              </w:rPr>
            </w:pPr>
            <w:r w:rsidRPr="008608F0">
              <w:rPr>
                <w:color w:val="000000"/>
                <w:sz w:val="20"/>
                <w:szCs w:val="20"/>
              </w:rPr>
              <w:t>$4,103</w:t>
            </w:r>
          </w:p>
        </w:tc>
        <w:tc>
          <w:tcPr>
            <w:tcW w:w="952" w:type="dxa"/>
            <w:shd w:val="clear" w:color="auto" w:fill="FFFFFF"/>
            <w:vAlign w:val="bottom"/>
          </w:tcPr>
          <w:p w14:paraId="66AEA37B" w14:textId="77777777" w:rsidR="00DB18F9" w:rsidRPr="008608F0" w:rsidRDefault="00DB18F9" w:rsidP="00DB18F9">
            <w:pPr>
              <w:jc w:val="right"/>
              <w:rPr>
                <w:color w:val="000000"/>
                <w:sz w:val="20"/>
                <w:szCs w:val="20"/>
              </w:rPr>
            </w:pPr>
            <w:r w:rsidRPr="008608F0">
              <w:rPr>
                <w:color w:val="000000"/>
                <w:sz w:val="20"/>
                <w:szCs w:val="20"/>
              </w:rPr>
              <w:t>$1,214</w:t>
            </w:r>
          </w:p>
        </w:tc>
        <w:tc>
          <w:tcPr>
            <w:tcW w:w="990" w:type="dxa"/>
            <w:shd w:val="clear" w:color="auto" w:fill="FFFFFF"/>
            <w:vAlign w:val="bottom"/>
          </w:tcPr>
          <w:p w14:paraId="54C2964D" w14:textId="77777777" w:rsidR="00DB18F9" w:rsidRPr="008608F0" w:rsidRDefault="00DB18F9" w:rsidP="00DB18F9">
            <w:pPr>
              <w:jc w:val="right"/>
              <w:rPr>
                <w:color w:val="000000"/>
                <w:sz w:val="20"/>
                <w:szCs w:val="20"/>
              </w:rPr>
            </w:pPr>
            <w:r w:rsidRPr="008608F0">
              <w:rPr>
                <w:color w:val="000000"/>
                <w:sz w:val="20"/>
                <w:szCs w:val="20"/>
              </w:rPr>
              <w:t>$142</w:t>
            </w:r>
          </w:p>
        </w:tc>
        <w:tc>
          <w:tcPr>
            <w:tcW w:w="1212" w:type="dxa"/>
            <w:shd w:val="clear" w:color="auto" w:fill="FFFFFF"/>
            <w:vAlign w:val="bottom"/>
          </w:tcPr>
          <w:p w14:paraId="480CE209" w14:textId="77777777" w:rsidR="00DB18F9" w:rsidRPr="008608F0" w:rsidRDefault="00DB18F9" w:rsidP="00DB18F9">
            <w:pPr>
              <w:jc w:val="right"/>
              <w:rPr>
                <w:color w:val="000000"/>
                <w:sz w:val="20"/>
                <w:szCs w:val="20"/>
              </w:rPr>
            </w:pPr>
            <w:r w:rsidRPr="008608F0">
              <w:rPr>
                <w:color w:val="000000"/>
                <w:sz w:val="20"/>
                <w:szCs w:val="20"/>
              </w:rPr>
              <w:t>$24,192</w:t>
            </w:r>
          </w:p>
        </w:tc>
      </w:tr>
      <w:tr w:rsidR="00DB18F9" w:rsidRPr="008608F0" w14:paraId="686FCC55" w14:textId="77777777" w:rsidTr="00756C7F">
        <w:trPr>
          <w:trHeight w:val="317"/>
          <w:jc w:val="center"/>
        </w:trPr>
        <w:tc>
          <w:tcPr>
            <w:tcW w:w="4045" w:type="dxa"/>
            <w:shd w:val="clear" w:color="auto" w:fill="FFFFFF"/>
            <w:vAlign w:val="center"/>
          </w:tcPr>
          <w:p w14:paraId="3FABA6DC" w14:textId="69585B08" w:rsidR="00DB18F9" w:rsidRPr="008608F0" w:rsidRDefault="00DB18F9" w:rsidP="00756C7F">
            <w:pPr>
              <w:rPr>
                <w:rFonts w:cs="Calibri"/>
                <w:b/>
                <w:sz w:val="20"/>
                <w:szCs w:val="20"/>
              </w:rPr>
            </w:pPr>
            <w:r w:rsidRPr="008608F0">
              <w:rPr>
                <w:rFonts w:cs="Calibri"/>
                <w:b/>
                <w:sz w:val="20"/>
                <w:szCs w:val="20"/>
              </w:rPr>
              <w:t>Total TANF Cases for Dec. 2016</w:t>
            </w:r>
            <w:r w:rsidRPr="008608F0">
              <w:rPr>
                <w:rStyle w:val="FootnoteReference"/>
                <w:rFonts w:cs="Calibri"/>
                <w:b/>
                <w:sz w:val="20"/>
                <w:szCs w:val="20"/>
              </w:rPr>
              <w:footnoteReference w:id="5"/>
            </w:r>
          </w:p>
        </w:tc>
        <w:tc>
          <w:tcPr>
            <w:tcW w:w="946" w:type="dxa"/>
            <w:shd w:val="clear" w:color="auto" w:fill="FFFFFF"/>
            <w:vAlign w:val="bottom"/>
          </w:tcPr>
          <w:p w14:paraId="372D1546" w14:textId="77777777" w:rsidR="00DB18F9" w:rsidRPr="008608F0" w:rsidRDefault="00DB18F9" w:rsidP="00DB18F9">
            <w:pPr>
              <w:jc w:val="right"/>
              <w:rPr>
                <w:color w:val="000000"/>
                <w:sz w:val="20"/>
                <w:szCs w:val="20"/>
              </w:rPr>
            </w:pPr>
            <w:r w:rsidRPr="008608F0">
              <w:rPr>
                <w:color w:val="000000"/>
                <w:sz w:val="20"/>
                <w:szCs w:val="20"/>
              </w:rPr>
              <w:t>443</w:t>
            </w:r>
          </w:p>
        </w:tc>
        <w:tc>
          <w:tcPr>
            <w:tcW w:w="1041" w:type="dxa"/>
            <w:shd w:val="clear" w:color="auto" w:fill="FFFFFF"/>
            <w:vAlign w:val="bottom"/>
          </w:tcPr>
          <w:p w14:paraId="5795DF9E" w14:textId="77777777" w:rsidR="00DB18F9" w:rsidRPr="008608F0" w:rsidRDefault="00DB18F9" w:rsidP="00DB18F9">
            <w:pPr>
              <w:jc w:val="right"/>
              <w:rPr>
                <w:color w:val="000000"/>
                <w:sz w:val="20"/>
                <w:szCs w:val="20"/>
              </w:rPr>
            </w:pPr>
            <w:r w:rsidRPr="008608F0">
              <w:rPr>
                <w:color w:val="000000"/>
                <w:sz w:val="20"/>
                <w:szCs w:val="20"/>
              </w:rPr>
              <w:t>2</w:t>
            </w:r>
          </w:p>
        </w:tc>
        <w:tc>
          <w:tcPr>
            <w:tcW w:w="1041" w:type="dxa"/>
            <w:shd w:val="clear" w:color="auto" w:fill="FFFFFF"/>
            <w:vAlign w:val="bottom"/>
          </w:tcPr>
          <w:p w14:paraId="2BB08B4A" w14:textId="77777777" w:rsidR="00DB18F9" w:rsidRPr="008608F0" w:rsidRDefault="00DB18F9" w:rsidP="00DB18F9">
            <w:pPr>
              <w:jc w:val="right"/>
              <w:rPr>
                <w:color w:val="000000"/>
                <w:sz w:val="20"/>
                <w:szCs w:val="20"/>
              </w:rPr>
            </w:pPr>
            <w:r w:rsidRPr="008608F0">
              <w:rPr>
                <w:color w:val="000000"/>
                <w:sz w:val="20"/>
                <w:szCs w:val="20"/>
              </w:rPr>
              <w:t>20</w:t>
            </w:r>
          </w:p>
        </w:tc>
        <w:tc>
          <w:tcPr>
            <w:tcW w:w="1041" w:type="dxa"/>
            <w:shd w:val="clear" w:color="auto" w:fill="FFFFFF"/>
            <w:vAlign w:val="bottom"/>
          </w:tcPr>
          <w:p w14:paraId="2EDC5606" w14:textId="77777777" w:rsidR="00DB18F9" w:rsidRPr="008608F0" w:rsidRDefault="00DB18F9" w:rsidP="00DB18F9">
            <w:pPr>
              <w:jc w:val="right"/>
              <w:rPr>
                <w:color w:val="000000"/>
                <w:sz w:val="20"/>
                <w:szCs w:val="20"/>
              </w:rPr>
            </w:pPr>
            <w:r w:rsidRPr="008608F0">
              <w:rPr>
                <w:color w:val="000000"/>
                <w:sz w:val="20"/>
                <w:szCs w:val="20"/>
              </w:rPr>
              <w:t>16</w:t>
            </w:r>
          </w:p>
        </w:tc>
        <w:tc>
          <w:tcPr>
            <w:tcW w:w="1041" w:type="dxa"/>
            <w:shd w:val="clear" w:color="auto" w:fill="FFFFFF"/>
            <w:vAlign w:val="bottom"/>
          </w:tcPr>
          <w:p w14:paraId="55DCEA3D" w14:textId="77777777" w:rsidR="00DB18F9" w:rsidRPr="008608F0" w:rsidRDefault="00DB18F9" w:rsidP="00DB18F9">
            <w:pPr>
              <w:jc w:val="right"/>
              <w:rPr>
                <w:color w:val="000000"/>
                <w:sz w:val="20"/>
                <w:szCs w:val="20"/>
              </w:rPr>
            </w:pPr>
            <w:r w:rsidRPr="008608F0">
              <w:rPr>
                <w:color w:val="000000"/>
                <w:sz w:val="20"/>
                <w:szCs w:val="20"/>
              </w:rPr>
              <w:t>8</w:t>
            </w:r>
          </w:p>
        </w:tc>
        <w:tc>
          <w:tcPr>
            <w:tcW w:w="1010" w:type="dxa"/>
            <w:shd w:val="clear" w:color="auto" w:fill="FFFFFF"/>
            <w:vAlign w:val="bottom"/>
          </w:tcPr>
          <w:p w14:paraId="1712F9A2" w14:textId="77777777" w:rsidR="00DB18F9" w:rsidRPr="008608F0" w:rsidRDefault="00DB18F9" w:rsidP="00DB18F9">
            <w:pPr>
              <w:jc w:val="right"/>
              <w:rPr>
                <w:color w:val="000000"/>
                <w:sz w:val="20"/>
                <w:szCs w:val="20"/>
              </w:rPr>
            </w:pPr>
            <w:r w:rsidRPr="008608F0">
              <w:rPr>
                <w:color w:val="000000"/>
                <w:sz w:val="20"/>
                <w:szCs w:val="20"/>
              </w:rPr>
              <w:t>19</w:t>
            </w:r>
          </w:p>
        </w:tc>
        <w:tc>
          <w:tcPr>
            <w:tcW w:w="952" w:type="dxa"/>
            <w:shd w:val="clear" w:color="auto" w:fill="FFFFFF"/>
            <w:vAlign w:val="bottom"/>
          </w:tcPr>
          <w:p w14:paraId="4DFF7CAA" w14:textId="77777777" w:rsidR="00DB18F9" w:rsidRPr="008608F0" w:rsidRDefault="00DB18F9" w:rsidP="00DB18F9">
            <w:pPr>
              <w:jc w:val="right"/>
              <w:rPr>
                <w:color w:val="000000"/>
                <w:sz w:val="20"/>
                <w:szCs w:val="20"/>
              </w:rPr>
            </w:pPr>
            <w:r w:rsidRPr="008608F0">
              <w:rPr>
                <w:color w:val="000000"/>
                <w:sz w:val="20"/>
                <w:szCs w:val="20"/>
              </w:rPr>
              <w:t>5</w:t>
            </w:r>
          </w:p>
        </w:tc>
        <w:tc>
          <w:tcPr>
            <w:tcW w:w="990" w:type="dxa"/>
            <w:shd w:val="clear" w:color="auto" w:fill="FFFFFF"/>
            <w:vAlign w:val="bottom"/>
          </w:tcPr>
          <w:p w14:paraId="5D5E642A" w14:textId="77777777" w:rsidR="00DB18F9" w:rsidRPr="008608F0" w:rsidRDefault="00DB18F9" w:rsidP="00DB18F9">
            <w:pPr>
              <w:jc w:val="right"/>
              <w:rPr>
                <w:color w:val="000000"/>
                <w:sz w:val="20"/>
                <w:szCs w:val="20"/>
              </w:rPr>
            </w:pPr>
            <w:r w:rsidRPr="008608F0">
              <w:rPr>
                <w:color w:val="000000"/>
                <w:sz w:val="20"/>
                <w:szCs w:val="20"/>
              </w:rPr>
              <w:t>1</w:t>
            </w:r>
          </w:p>
        </w:tc>
        <w:tc>
          <w:tcPr>
            <w:tcW w:w="1212" w:type="dxa"/>
            <w:shd w:val="clear" w:color="auto" w:fill="FFFFFF"/>
            <w:vAlign w:val="bottom"/>
          </w:tcPr>
          <w:p w14:paraId="09359A5E" w14:textId="77777777" w:rsidR="00DB18F9" w:rsidRPr="008608F0" w:rsidRDefault="00DB18F9" w:rsidP="00DB18F9">
            <w:pPr>
              <w:jc w:val="right"/>
              <w:rPr>
                <w:color w:val="000000"/>
                <w:sz w:val="20"/>
                <w:szCs w:val="20"/>
              </w:rPr>
            </w:pPr>
            <w:r w:rsidRPr="008608F0">
              <w:rPr>
                <w:color w:val="000000"/>
                <w:sz w:val="20"/>
                <w:szCs w:val="20"/>
              </w:rPr>
              <w:t>113</w:t>
            </w:r>
          </w:p>
        </w:tc>
      </w:tr>
      <w:tr w:rsidR="00DB18F9" w:rsidRPr="008608F0" w14:paraId="4C251439" w14:textId="77777777" w:rsidTr="00756C7F">
        <w:trPr>
          <w:trHeight w:val="317"/>
          <w:jc w:val="center"/>
        </w:trPr>
        <w:tc>
          <w:tcPr>
            <w:tcW w:w="4045" w:type="dxa"/>
            <w:shd w:val="clear" w:color="auto" w:fill="FFFFFF"/>
            <w:vAlign w:val="center"/>
          </w:tcPr>
          <w:p w14:paraId="23FEBDF6" w14:textId="459CE710" w:rsidR="00DB18F9" w:rsidRPr="008608F0" w:rsidRDefault="00DB18F9" w:rsidP="00756C7F">
            <w:pPr>
              <w:rPr>
                <w:rFonts w:cs="Calibri"/>
                <w:b/>
                <w:sz w:val="20"/>
                <w:szCs w:val="20"/>
              </w:rPr>
            </w:pPr>
            <w:r w:rsidRPr="008608F0">
              <w:rPr>
                <w:rFonts w:cs="Calibri"/>
                <w:b/>
                <w:sz w:val="20"/>
                <w:szCs w:val="20"/>
              </w:rPr>
              <w:t xml:space="preserve">Average SNAP Monthly Payment (Dec. </w:t>
            </w:r>
            <w:r w:rsidR="00756C7F">
              <w:rPr>
                <w:rFonts w:cs="Calibri"/>
                <w:b/>
                <w:sz w:val="20"/>
                <w:szCs w:val="20"/>
              </w:rPr>
              <w:t>2</w:t>
            </w:r>
            <w:r w:rsidRPr="008608F0">
              <w:rPr>
                <w:rFonts w:cs="Calibri"/>
                <w:b/>
                <w:sz w:val="20"/>
                <w:szCs w:val="20"/>
              </w:rPr>
              <w:t>016)</w:t>
            </w:r>
            <w:r w:rsidRPr="008608F0">
              <w:rPr>
                <w:rStyle w:val="FootnoteReference"/>
                <w:rFonts w:cs="Calibri"/>
                <w:b/>
                <w:sz w:val="20"/>
                <w:szCs w:val="20"/>
              </w:rPr>
              <w:footnoteReference w:id="6"/>
            </w:r>
          </w:p>
        </w:tc>
        <w:tc>
          <w:tcPr>
            <w:tcW w:w="946" w:type="dxa"/>
            <w:shd w:val="clear" w:color="auto" w:fill="FFFFFF"/>
            <w:vAlign w:val="bottom"/>
          </w:tcPr>
          <w:p w14:paraId="7ECA3B1D" w14:textId="77777777" w:rsidR="00DB18F9" w:rsidRPr="008608F0" w:rsidRDefault="00DB18F9" w:rsidP="00DB18F9">
            <w:pPr>
              <w:jc w:val="right"/>
              <w:rPr>
                <w:color w:val="000000"/>
                <w:sz w:val="20"/>
                <w:szCs w:val="20"/>
              </w:rPr>
            </w:pPr>
            <w:r w:rsidRPr="008608F0">
              <w:rPr>
                <w:color w:val="000000"/>
                <w:sz w:val="20"/>
                <w:szCs w:val="20"/>
              </w:rPr>
              <w:t>$280</w:t>
            </w:r>
          </w:p>
        </w:tc>
        <w:tc>
          <w:tcPr>
            <w:tcW w:w="1041" w:type="dxa"/>
            <w:shd w:val="clear" w:color="auto" w:fill="FFFFFF"/>
            <w:vAlign w:val="bottom"/>
          </w:tcPr>
          <w:p w14:paraId="2F4AC2F2" w14:textId="77777777" w:rsidR="00DB18F9" w:rsidRPr="008608F0" w:rsidRDefault="00DB18F9" w:rsidP="00DB18F9">
            <w:pPr>
              <w:jc w:val="right"/>
              <w:rPr>
                <w:color w:val="000000"/>
                <w:sz w:val="20"/>
                <w:szCs w:val="20"/>
              </w:rPr>
            </w:pPr>
            <w:r w:rsidRPr="008608F0">
              <w:rPr>
                <w:color w:val="000000"/>
                <w:sz w:val="20"/>
                <w:szCs w:val="20"/>
              </w:rPr>
              <w:t>$228</w:t>
            </w:r>
          </w:p>
        </w:tc>
        <w:tc>
          <w:tcPr>
            <w:tcW w:w="1041" w:type="dxa"/>
            <w:shd w:val="clear" w:color="auto" w:fill="FFFFFF"/>
            <w:vAlign w:val="bottom"/>
          </w:tcPr>
          <w:p w14:paraId="622577AF" w14:textId="77777777" w:rsidR="00DB18F9" w:rsidRPr="008608F0" w:rsidRDefault="00DB18F9" w:rsidP="00DB18F9">
            <w:pPr>
              <w:jc w:val="right"/>
              <w:rPr>
                <w:color w:val="000000"/>
                <w:sz w:val="20"/>
                <w:szCs w:val="20"/>
              </w:rPr>
            </w:pPr>
            <w:r w:rsidRPr="008608F0">
              <w:rPr>
                <w:color w:val="000000"/>
                <w:sz w:val="20"/>
                <w:szCs w:val="20"/>
              </w:rPr>
              <w:t>$246</w:t>
            </w:r>
          </w:p>
        </w:tc>
        <w:tc>
          <w:tcPr>
            <w:tcW w:w="1041" w:type="dxa"/>
            <w:shd w:val="clear" w:color="auto" w:fill="FFFFFF"/>
            <w:vAlign w:val="bottom"/>
          </w:tcPr>
          <w:p w14:paraId="526D5023" w14:textId="77777777" w:rsidR="00DB18F9" w:rsidRPr="008608F0" w:rsidRDefault="00DB18F9" w:rsidP="00DB18F9">
            <w:pPr>
              <w:jc w:val="right"/>
              <w:rPr>
                <w:color w:val="000000"/>
                <w:sz w:val="20"/>
                <w:szCs w:val="20"/>
              </w:rPr>
            </w:pPr>
            <w:r w:rsidRPr="008608F0">
              <w:rPr>
                <w:color w:val="000000"/>
                <w:sz w:val="20"/>
                <w:szCs w:val="20"/>
              </w:rPr>
              <w:t>$255</w:t>
            </w:r>
          </w:p>
        </w:tc>
        <w:tc>
          <w:tcPr>
            <w:tcW w:w="1041" w:type="dxa"/>
            <w:shd w:val="clear" w:color="auto" w:fill="FFFFFF"/>
            <w:vAlign w:val="bottom"/>
          </w:tcPr>
          <w:p w14:paraId="46A82734" w14:textId="77777777" w:rsidR="00DB18F9" w:rsidRPr="008608F0" w:rsidRDefault="00DB18F9" w:rsidP="00DB18F9">
            <w:pPr>
              <w:jc w:val="right"/>
              <w:rPr>
                <w:color w:val="000000"/>
                <w:sz w:val="20"/>
                <w:szCs w:val="20"/>
              </w:rPr>
            </w:pPr>
            <w:r w:rsidRPr="008608F0">
              <w:rPr>
                <w:color w:val="000000"/>
                <w:sz w:val="20"/>
                <w:szCs w:val="20"/>
              </w:rPr>
              <w:t>$228</w:t>
            </w:r>
          </w:p>
        </w:tc>
        <w:tc>
          <w:tcPr>
            <w:tcW w:w="1010" w:type="dxa"/>
            <w:shd w:val="clear" w:color="auto" w:fill="FFFFFF"/>
            <w:vAlign w:val="bottom"/>
          </w:tcPr>
          <w:p w14:paraId="3BF4E396" w14:textId="77777777" w:rsidR="00DB18F9" w:rsidRPr="008608F0" w:rsidRDefault="00DB18F9" w:rsidP="00DB18F9">
            <w:pPr>
              <w:jc w:val="right"/>
              <w:rPr>
                <w:color w:val="000000"/>
                <w:sz w:val="20"/>
                <w:szCs w:val="20"/>
              </w:rPr>
            </w:pPr>
            <w:r w:rsidRPr="008608F0">
              <w:rPr>
                <w:color w:val="000000"/>
                <w:sz w:val="20"/>
                <w:szCs w:val="20"/>
              </w:rPr>
              <w:t>$250</w:t>
            </w:r>
          </w:p>
        </w:tc>
        <w:tc>
          <w:tcPr>
            <w:tcW w:w="952" w:type="dxa"/>
            <w:shd w:val="clear" w:color="auto" w:fill="FFFFFF"/>
            <w:vAlign w:val="bottom"/>
          </w:tcPr>
          <w:p w14:paraId="3CCBC856" w14:textId="77777777" w:rsidR="00DB18F9" w:rsidRPr="008608F0" w:rsidRDefault="00DB18F9" w:rsidP="00DB18F9">
            <w:pPr>
              <w:jc w:val="right"/>
              <w:rPr>
                <w:color w:val="000000"/>
                <w:sz w:val="20"/>
                <w:szCs w:val="20"/>
              </w:rPr>
            </w:pPr>
            <w:r w:rsidRPr="008608F0">
              <w:rPr>
                <w:color w:val="000000"/>
                <w:sz w:val="20"/>
                <w:szCs w:val="20"/>
              </w:rPr>
              <w:t>$249</w:t>
            </w:r>
          </w:p>
        </w:tc>
        <w:tc>
          <w:tcPr>
            <w:tcW w:w="990" w:type="dxa"/>
            <w:shd w:val="clear" w:color="auto" w:fill="FFFFFF"/>
            <w:vAlign w:val="bottom"/>
          </w:tcPr>
          <w:p w14:paraId="70D152B9" w14:textId="77777777" w:rsidR="00DB18F9" w:rsidRPr="008608F0" w:rsidRDefault="00DB18F9" w:rsidP="00DB18F9">
            <w:pPr>
              <w:jc w:val="right"/>
              <w:rPr>
                <w:color w:val="000000"/>
                <w:sz w:val="20"/>
                <w:szCs w:val="20"/>
              </w:rPr>
            </w:pPr>
            <w:r w:rsidRPr="008608F0">
              <w:rPr>
                <w:color w:val="000000"/>
                <w:sz w:val="20"/>
                <w:szCs w:val="20"/>
              </w:rPr>
              <w:t>$241</w:t>
            </w:r>
          </w:p>
        </w:tc>
        <w:tc>
          <w:tcPr>
            <w:tcW w:w="1212" w:type="dxa"/>
            <w:shd w:val="clear" w:color="auto" w:fill="FFFFFF"/>
            <w:vAlign w:val="bottom"/>
          </w:tcPr>
          <w:p w14:paraId="295F67FD" w14:textId="77777777" w:rsidR="00DB18F9" w:rsidRPr="008608F0" w:rsidRDefault="00DB18F9" w:rsidP="00DB18F9">
            <w:pPr>
              <w:jc w:val="right"/>
              <w:rPr>
                <w:color w:val="000000"/>
                <w:sz w:val="20"/>
                <w:szCs w:val="20"/>
              </w:rPr>
            </w:pPr>
            <w:r w:rsidRPr="008608F0">
              <w:rPr>
                <w:color w:val="000000"/>
                <w:sz w:val="20"/>
                <w:szCs w:val="20"/>
              </w:rPr>
              <w:t>$276</w:t>
            </w:r>
          </w:p>
        </w:tc>
      </w:tr>
      <w:tr w:rsidR="00DB18F9" w:rsidRPr="008608F0" w14:paraId="0783EE4B" w14:textId="77777777" w:rsidTr="00756C7F">
        <w:trPr>
          <w:trHeight w:val="317"/>
          <w:jc w:val="center"/>
        </w:trPr>
        <w:tc>
          <w:tcPr>
            <w:tcW w:w="4045" w:type="dxa"/>
            <w:shd w:val="clear" w:color="auto" w:fill="FFFFFF"/>
            <w:vAlign w:val="center"/>
          </w:tcPr>
          <w:p w14:paraId="4585BB34" w14:textId="77777777" w:rsidR="00DB18F9" w:rsidRPr="008608F0" w:rsidRDefault="00DB18F9" w:rsidP="00DB18F9">
            <w:pPr>
              <w:rPr>
                <w:rFonts w:cs="Calibri"/>
                <w:b/>
                <w:sz w:val="20"/>
                <w:szCs w:val="20"/>
              </w:rPr>
            </w:pPr>
            <w:r w:rsidRPr="008608F0">
              <w:rPr>
                <w:rFonts w:cs="Calibri"/>
                <w:b/>
                <w:sz w:val="20"/>
                <w:szCs w:val="20"/>
              </w:rPr>
              <w:t>Number of Recipients  (Dec. 2016)</w:t>
            </w:r>
          </w:p>
        </w:tc>
        <w:tc>
          <w:tcPr>
            <w:tcW w:w="946" w:type="dxa"/>
            <w:shd w:val="clear" w:color="auto" w:fill="FFFFFF"/>
            <w:vAlign w:val="bottom"/>
          </w:tcPr>
          <w:p w14:paraId="366B9454" w14:textId="77777777" w:rsidR="00DB18F9" w:rsidRPr="008608F0" w:rsidRDefault="00DB18F9" w:rsidP="00DB18F9">
            <w:pPr>
              <w:jc w:val="right"/>
              <w:rPr>
                <w:color w:val="000000"/>
                <w:sz w:val="20"/>
                <w:szCs w:val="20"/>
              </w:rPr>
            </w:pPr>
            <w:r w:rsidRPr="008608F0">
              <w:rPr>
                <w:color w:val="000000"/>
                <w:sz w:val="20"/>
                <w:szCs w:val="20"/>
              </w:rPr>
              <w:t>52,744</w:t>
            </w:r>
          </w:p>
        </w:tc>
        <w:tc>
          <w:tcPr>
            <w:tcW w:w="1041" w:type="dxa"/>
            <w:shd w:val="clear" w:color="auto" w:fill="FFFFFF"/>
            <w:vAlign w:val="bottom"/>
          </w:tcPr>
          <w:p w14:paraId="58263D92" w14:textId="77777777" w:rsidR="00DB18F9" w:rsidRPr="008608F0" w:rsidRDefault="00DB18F9" w:rsidP="00DB18F9">
            <w:pPr>
              <w:jc w:val="right"/>
              <w:rPr>
                <w:color w:val="000000"/>
                <w:sz w:val="20"/>
                <w:szCs w:val="20"/>
              </w:rPr>
            </w:pPr>
            <w:r w:rsidRPr="008608F0">
              <w:rPr>
                <w:color w:val="000000"/>
                <w:sz w:val="20"/>
                <w:szCs w:val="20"/>
              </w:rPr>
              <w:t>601</w:t>
            </w:r>
          </w:p>
        </w:tc>
        <w:tc>
          <w:tcPr>
            <w:tcW w:w="1041" w:type="dxa"/>
            <w:shd w:val="clear" w:color="auto" w:fill="FFFFFF"/>
            <w:vAlign w:val="bottom"/>
          </w:tcPr>
          <w:p w14:paraId="4E14E8D3" w14:textId="77777777" w:rsidR="00DB18F9" w:rsidRPr="008608F0" w:rsidRDefault="00DB18F9" w:rsidP="00DB18F9">
            <w:pPr>
              <w:jc w:val="right"/>
              <w:rPr>
                <w:color w:val="000000"/>
                <w:sz w:val="20"/>
                <w:szCs w:val="20"/>
              </w:rPr>
            </w:pPr>
            <w:r w:rsidRPr="008608F0">
              <w:rPr>
                <w:color w:val="000000"/>
                <w:sz w:val="20"/>
                <w:szCs w:val="20"/>
              </w:rPr>
              <w:t>4,404</w:t>
            </w:r>
          </w:p>
        </w:tc>
        <w:tc>
          <w:tcPr>
            <w:tcW w:w="1041" w:type="dxa"/>
            <w:shd w:val="clear" w:color="auto" w:fill="FFFFFF"/>
            <w:vAlign w:val="bottom"/>
          </w:tcPr>
          <w:p w14:paraId="1334B7E1" w14:textId="77777777" w:rsidR="00DB18F9" w:rsidRPr="008608F0" w:rsidRDefault="00DB18F9" w:rsidP="00DB18F9">
            <w:pPr>
              <w:jc w:val="right"/>
              <w:rPr>
                <w:color w:val="000000"/>
                <w:sz w:val="20"/>
                <w:szCs w:val="20"/>
              </w:rPr>
            </w:pPr>
            <w:r w:rsidRPr="008608F0">
              <w:rPr>
                <w:color w:val="000000"/>
                <w:sz w:val="20"/>
                <w:szCs w:val="20"/>
              </w:rPr>
              <w:t>2,523</w:t>
            </w:r>
          </w:p>
        </w:tc>
        <w:tc>
          <w:tcPr>
            <w:tcW w:w="1041" w:type="dxa"/>
            <w:shd w:val="clear" w:color="auto" w:fill="FFFFFF"/>
            <w:vAlign w:val="bottom"/>
          </w:tcPr>
          <w:p w14:paraId="687EE251" w14:textId="77777777" w:rsidR="00DB18F9" w:rsidRPr="008608F0" w:rsidRDefault="00DB18F9" w:rsidP="00DB18F9">
            <w:pPr>
              <w:jc w:val="right"/>
              <w:rPr>
                <w:color w:val="000000"/>
                <w:sz w:val="20"/>
                <w:szCs w:val="20"/>
              </w:rPr>
            </w:pPr>
            <w:r w:rsidRPr="008608F0">
              <w:rPr>
                <w:color w:val="000000"/>
                <w:sz w:val="20"/>
                <w:szCs w:val="20"/>
              </w:rPr>
              <w:t>2,124</w:t>
            </w:r>
          </w:p>
        </w:tc>
        <w:tc>
          <w:tcPr>
            <w:tcW w:w="1010" w:type="dxa"/>
            <w:shd w:val="clear" w:color="auto" w:fill="FFFFFF"/>
            <w:vAlign w:val="bottom"/>
          </w:tcPr>
          <w:p w14:paraId="66BD2460" w14:textId="77777777" w:rsidR="00DB18F9" w:rsidRPr="008608F0" w:rsidRDefault="00DB18F9" w:rsidP="00DB18F9">
            <w:pPr>
              <w:jc w:val="right"/>
              <w:rPr>
                <w:color w:val="000000"/>
                <w:sz w:val="20"/>
                <w:szCs w:val="20"/>
              </w:rPr>
            </w:pPr>
            <w:r w:rsidRPr="008608F0">
              <w:rPr>
                <w:color w:val="000000"/>
                <w:sz w:val="20"/>
                <w:szCs w:val="20"/>
              </w:rPr>
              <w:t>4,821</w:t>
            </w:r>
          </w:p>
        </w:tc>
        <w:tc>
          <w:tcPr>
            <w:tcW w:w="952" w:type="dxa"/>
            <w:shd w:val="clear" w:color="auto" w:fill="FFFFFF"/>
            <w:vAlign w:val="bottom"/>
          </w:tcPr>
          <w:p w14:paraId="012966BF" w14:textId="77777777" w:rsidR="00DB18F9" w:rsidRPr="008608F0" w:rsidRDefault="00DB18F9" w:rsidP="00DB18F9">
            <w:pPr>
              <w:jc w:val="right"/>
              <w:rPr>
                <w:color w:val="000000"/>
                <w:sz w:val="20"/>
                <w:szCs w:val="20"/>
              </w:rPr>
            </w:pPr>
            <w:r w:rsidRPr="008608F0">
              <w:rPr>
                <w:color w:val="000000"/>
                <w:sz w:val="20"/>
                <w:szCs w:val="20"/>
              </w:rPr>
              <w:t>388</w:t>
            </w:r>
          </w:p>
        </w:tc>
        <w:tc>
          <w:tcPr>
            <w:tcW w:w="990" w:type="dxa"/>
            <w:shd w:val="clear" w:color="auto" w:fill="FFFFFF"/>
            <w:vAlign w:val="bottom"/>
          </w:tcPr>
          <w:p w14:paraId="2C576822" w14:textId="77777777" w:rsidR="00DB18F9" w:rsidRPr="008608F0" w:rsidRDefault="00DB18F9" w:rsidP="00DB18F9">
            <w:pPr>
              <w:jc w:val="right"/>
              <w:rPr>
                <w:color w:val="000000"/>
                <w:sz w:val="20"/>
                <w:szCs w:val="20"/>
              </w:rPr>
            </w:pPr>
            <w:r w:rsidRPr="008608F0">
              <w:rPr>
                <w:color w:val="000000"/>
                <w:sz w:val="20"/>
                <w:szCs w:val="20"/>
              </w:rPr>
              <w:t>694</w:t>
            </w:r>
          </w:p>
        </w:tc>
        <w:tc>
          <w:tcPr>
            <w:tcW w:w="1212" w:type="dxa"/>
            <w:shd w:val="clear" w:color="auto" w:fill="FFFFFF"/>
            <w:vAlign w:val="bottom"/>
          </w:tcPr>
          <w:p w14:paraId="3042A36A" w14:textId="77777777" w:rsidR="00DB18F9" w:rsidRPr="008608F0" w:rsidRDefault="00DB18F9" w:rsidP="00DB18F9">
            <w:pPr>
              <w:jc w:val="right"/>
              <w:rPr>
                <w:color w:val="000000"/>
                <w:sz w:val="20"/>
                <w:szCs w:val="20"/>
              </w:rPr>
            </w:pPr>
            <w:r w:rsidRPr="008608F0">
              <w:rPr>
                <w:color w:val="000000"/>
                <w:sz w:val="20"/>
                <w:szCs w:val="20"/>
              </w:rPr>
              <w:t>28,650</w:t>
            </w:r>
          </w:p>
        </w:tc>
      </w:tr>
    </w:tbl>
    <w:p w14:paraId="3431DCB5" w14:textId="026D9C2F" w:rsidR="004F7131" w:rsidRDefault="00E75CA1" w:rsidP="00194522">
      <w:pPr>
        <w:jc w:val="center"/>
        <w:rPr>
          <w:i/>
          <w:iCs/>
          <w:sz w:val="22"/>
        </w:rPr>
      </w:pPr>
      <w:r w:rsidRPr="008D08B8">
        <w:rPr>
          <w:i/>
          <w:iCs/>
          <w:sz w:val="22"/>
        </w:rPr>
        <w:t>*N/A indicates not enough data available to calculate percentage</w:t>
      </w:r>
      <w:r w:rsidR="005C014C">
        <w:rPr>
          <w:i/>
          <w:iCs/>
          <w:sz w:val="22"/>
        </w:rPr>
        <w:t>.</w:t>
      </w:r>
    </w:p>
    <w:p w14:paraId="034359D0" w14:textId="77777777" w:rsidR="00194522" w:rsidRPr="008D08B8" w:rsidRDefault="00194522" w:rsidP="00194522">
      <w:pPr>
        <w:rPr>
          <w:i/>
          <w:iCs/>
          <w:sz w:val="22"/>
        </w:rPr>
        <w:sectPr w:rsidR="00194522" w:rsidRPr="008D08B8" w:rsidSect="00756C7F">
          <w:pgSz w:w="15840" w:h="12240" w:orient="landscape"/>
          <w:pgMar w:top="720" w:right="720" w:bottom="720" w:left="720" w:header="0" w:footer="288" w:gutter="0"/>
          <w:cols w:space="720"/>
          <w:docGrid w:linePitch="360"/>
        </w:sectPr>
      </w:pPr>
    </w:p>
    <w:p w14:paraId="231A0124" w14:textId="77777777" w:rsidR="00BB43D3" w:rsidRPr="00871293" w:rsidRDefault="00BB43D3" w:rsidP="00871293">
      <w:pPr>
        <w:pStyle w:val="Heading3"/>
        <w:rPr>
          <w:rStyle w:val="IntenseEmphasis"/>
          <w:b/>
          <w:bCs w:val="0"/>
          <w:i/>
          <w:color w:val="auto"/>
        </w:rPr>
      </w:pPr>
      <w:bookmarkStart w:id="13" w:name="_Toc418154571"/>
      <w:r w:rsidRPr="00871293">
        <w:rPr>
          <w:rStyle w:val="IntenseEmphasis"/>
          <w:b/>
          <w:i/>
          <w:color w:val="auto"/>
        </w:rPr>
        <w:lastRenderedPageBreak/>
        <w:t>Education</w:t>
      </w:r>
      <w:bookmarkEnd w:id="12"/>
      <w:bookmarkEnd w:id="13"/>
    </w:p>
    <w:p w14:paraId="78D8EE7D" w14:textId="323D5881" w:rsidR="00A80108" w:rsidRDefault="00194522" w:rsidP="0031109F">
      <w:pPr>
        <w:jc w:val="both"/>
        <w:rPr>
          <w:sz w:val="22"/>
        </w:rPr>
      </w:pPr>
      <w:r>
        <w:rPr>
          <w:sz w:val="22"/>
        </w:rPr>
        <w:t xml:space="preserve">According to </w:t>
      </w:r>
      <w:r w:rsidR="005C014C">
        <w:rPr>
          <w:sz w:val="22"/>
        </w:rPr>
        <w:t xml:space="preserve">the most recent data available from the </w:t>
      </w:r>
      <w:r>
        <w:rPr>
          <w:sz w:val="22"/>
        </w:rPr>
        <w:t>2014</w:t>
      </w:r>
      <w:r w:rsidR="005C014C">
        <w:rPr>
          <w:sz w:val="22"/>
        </w:rPr>
        <w:t>-2015</w:t>
      </w:r>
      <w:r>
        <w:rPr>
          <w:sz w:val="22"/>
        </w:rPr>
        <w:t xml:space="preserve"> school year, the to</w:t>
      </w:r>
      <w:r w:rsidR="00BB43D3" w:rsidRPr="001723BE">
        <w:rPr>
          <w:sz w:val="22"/>
        </w:rPr>
        <w:t xml:space="preserve">tal </w:t>
      </w:r>
      <w:r w:rsidR="008B066A">
        <w:rPr>
          <w:sz w:val="22"/>
        </w:rPr>
        <w:t>child population</w:t>
      </w:r>
      <w:r w:rsidR="005C014C">
        <w:rPr>
          <w:sz w:val="22"/>
        </w:rPr>
        <w:t xml:space="preserve"> for RHP 8 defined as ages 0-17,</w:t>
      </w:r>
      <w:r w:rsidR="00BB43D3" w:rsidRPr="001723BE">
        <w:rPr>
          <w:sz w:val="22"/>
        </w:rPr>
        <w:t xml:space="preserve"> </w:t>
      </w:r>
      <w:r w:rsidR="008B066A">
        <w:rPr>
          <w:sz w:val="22"/>
        </w:rPr>
        <w:t>was 252,939</w:t>
      </w:r>
      <w:r>
        <w:rPr>
          <w:sz w:val="22"/>
        </w:rPr>
        <w:t xml:space="preserve">. </w:t>
      </w:r>
      <w:r w:rsidR="005C014C">
        <w:rPr>
          <w:sz w:val="22"/>
        </w:rPr>
        <w:t>During the 2014-2015 school year t</w:t>
      </w:r>
      <w:r w:rsidR="00A80108">
        <w:rPr>
          <w:sz w:val="22"/>
        </w:rPr>
        <w:t>he Texas d</w:t>
      </w:r>
      <w:r w:rsidR="00BB43D3" w:rsidRPr="001723BE">
        <w:rPr>
          <w:sz w:val="22"/>
        </w:rPr>
        <w:t>ropout rate</w:t>
      </w:r>
      <w:r w:rsidR="00A80108">
        <w:rPr>
          <w:sz w:val="22"/>
        </w:rPr>
        <w:t xml:space="preserve"> was </w:t>
      </w:r>
      <w:r w:rsidR="005C014C">
        <w:rPr>
          <w:sz w:val="22"/>
        </w:rPr>
        <w:t xml:space="preserve">reported at 6.6%. This </w:t>
      </w:r>
      <w:r w:rsidR="00A80108">
        <w:rPr>
          <w:sz w:val="22"/>
        </w:rPr>
        <w:t>rate v</w:t>
      </w:r>
      <w:r>
        <w:rPr>
          <w:sz w:val="22"/>
        </w:rPr>
        <w:t>aried</w:t>
      </w:r>
      <w:r w:rsidR="00BB43D3" w:rsidRPr="001723BE">
        <w:rPr>
          <w:sz w:val="22"/>
        </w:rPr>
        <w:t xml:space="preserve"> by county</w:t>
      </w:r>
      <w:r w:rsidR="004C3867">
        <w:rPr>
          <w:sz w:val="22"/>
        </w:rPr>
        <w:t xml:space="preserve"> in </w:t>
      </w:r>
      <w:r w:rsidR="005C014C">
        <w:rPr>
          <w:sz w:val="22"/>
        </w:rPr>
        <w:t>Region</w:t>
      </w:r>
      <w:r w:rsidR="004C3867">
        <w:rPr>
          <w:sz w:val="22"/>
        </w:rPr>
        <w:t xml:space="preserve"> 8</w:t>
      </w:r>
      <w:r w:rsidR="00BB43D3" w:rsidRPr="001723BE">
        <w:rPr>
          <w:sz w:val="22"/>
        </w:rPr>
        <w:t xml:space="preserve"> from 1.</w:t>
      </w:r>
      <w:r w:rsidR="004D2790">
        <w:rPr>
          <w:sz w:val="22"/>
        </w:rPr>
        <w:t>9</w:t>
      </w:r>
      <w:r w:rsidR="00BB43D3" w:rsidRPr="001723BE">
        <w:rPr>
          <w:sz w:val="22"/>
        </w:rPr>
        <w:t xml:space="preserve">% in </w:t>
      </w:r>
      <w:r w:rsidR="004D2790">
        <w:rPr>
          <w:sz w:val="22"/>
        </w:rPr>
        <w:t>Williamson</w:t>
      </w:r>
      <w:r>
        <w:rPr>
          <w:sz w:val="22"/>
        </w:rPr>
        <w:t xml:space="preserve"> </w:t>
      </w:r>
      <w:r w:rsidR="00BB43D3" w:rsidRPr="001723BE">
        <w:rPr>
          <w:sz w:val="22"/>
        </w:rPr>
        <w:t xml:space="preserve">to </w:t>
      </w:r>
      <w:r w:rsidR="004D2790">
        <w:rPr>
          <w:sz w:val="22"/>
        </w:rPr>
        <w:t>6.2</w:t>
      </w:r>
      <w:r w:rsidR="00BB43D3" w:rsidRPr="001723BE">
        <w:rPr>
          <w:sz w:val="22"/>
        </w:rPr>
        <w:t>% in Bell</w:t>
      </w:r>
      <w:r w:rsidR="00A80108">
        <w:rPr>
          <w:sz w:val="22"/>
        </w:rPr>
        <w:t xml:space="preserve">. </w:t>
      </w:r>
      <w:r w:rsidR="00BB43D3" w:rsidRPr="001723BE">
        <w:rPr>
          <w:sz w:val="22"/>
        </w:rPr>
        <w:t xml:space="preserve">Dropout rates for </w:t>
      </w:r>
      <w:r w:rsidR="004D2790">
        <w:rPr>
          <w:sz w:val="22"/>
        </w:rPr>
        <w:t>Lampasas and Llano</w:t>
      </w:r>
      <w:r w:rsidR="00BB43D3" w:rsidRPr="001723BE">
        <w:rPr>
          <w:sz w:val="22"/>
        </w:rPr>
        <w:t xml:space="preserve"> were unable to be cal</w:t>
      </w:r>
      <w:r w:rsidR="00A80108">
        <w:rPr>
          <w:sz w:val="22"/>
        </w:rPr>
        <w:t xml:space="preserve">culated due to incomplete data. </w:t>
      </w:r>
      <w:r w:rsidR="004D2790">
        <w:rPr>
          <w:sz w:val="22"/>
        </w:rPr>
        <w:t>The Texas rate for children in bi</w:t>
      </w:r>
      <w:r w:rsidR="00A80108">
        <w:rPr>
          <w:sz w:val="22"/>
        </w:rPr>
        <w:t>lingual/</w:t>
      </w:r>
      <w:r w:rsidR="008B50AE">
        <w:rPr>
          <w:sz w:val="22"/>
        </w:rPr>
        <w:t>English as a Second Language (ESL)</w:t>
      </w:r>
      <w:r w:rsidR="00A80108">
        <w:rPr>
          <w:sz w:val="22"/>
        </w:rPr>
        <w:t xml:space="preserve"> programs was 17.8%; i</w:t>
      </w:r>
      <w:r w:rsidR="00065EEE">
        <w:rPr>
          <w:sz w:val="22"/>
        </w:rPr>
        <w:t xml:space="preserve">n </w:t>
      </w:r>
      <w:r w:rsidR="003642A2">
        <w:rPr>
          <w:sz w:val="22"/>
        </w:rPr>
        <w:t>Region</w:t>
      </w:r>
      <w:r w:rsidR="00065EEE">
        <w:rPr>
          <w:sz w:val="22"/>
        </w:rPr>
        <w:t xml:space="preserve"> 8 </w:t>
      </w:r>
      <w:r w:rsidR="004D2790">
        <w:rPr>
          <w:sz w:val="22"/>
        </w:rPr>
        <w:t xml:space="preserve">San Saba had the highest percentage of children enrolled in </w:t>
      </w:r>
      <w:r w:rsidR="008B50AE">
        <w:rPr>
          <w:sz w:val="22"/>
        </w:rPr>
        <w:t>bilingual/ESL programs</w:t>
      </w:r>
      <w:r w:rsidR="004D2790">
        <w:rPr>
          <w:sz w:val="22"/>
        </w:rPr>
        <w:t xml:space="preserve"> at 12.8%, and Mills had the</w:t>
      </w:r>
      <w:r w:rsidR="00A80108">
        <w:rPr>
          <w:sz w:val="22"/>
        </w:rPr>
        <w:t xml:space="preserve"> lowest rate at 3.5%</w:t>
      </w:r>
      <w:r w:rsidR="004D2790">
        <w:rPr>
          <w:sz w:val="22"/>
        </w:rPr>
        <w:t>.</w:t>
      </w:r>
      <w:r w:rsidR="00A80108">
        <w:rPr>
          <w:sz w:val="22"/>
        </w:rPr>
        <w:t xml:space="preserve"> </w:t>
      </w:r>
      <w:r w:rsidR="004D2790">
        <w:rPr>
          <w:sz w:val="22"/>
        </w:rPr>
        <w:t>The Texas rate for economically disadvantaged students who were eligible for free and reduced lunches during the 2014</w:t>
      </w:r>
      <w:r w:rsidR="005C014C">
        <w:rPr>
          <w:sz w:val="22"/>
        </w:rPr>
        <w:t>-2015</w:t>
      </w:r>
      <w:r w:rsidR="004D2790">
        <w:rPr>
          <w:sz w:val="22"/>
        </w:rPr>
        <w:t xml:space="preserve"> school </w:t>
      </w:r>
      <w:r w:rsidR="00A80108">
        <w:rPr>
          <w:sz w:val="22"/>
        </w:rPr>
        <w:t>year</w:t>
      </w:r>
      <w:r w:rsidR="004D2790">
        <w:rPr>
          <w:sz w:val="22"/>
        </w:rPr>
        <w:t xml:space="preserve"> was 58.7%. </w:t>
      </w:r>
      <w:r w:rsidR="00A80108">
        <w:rPr>
          <w:sz w:val="22"/>
        </w:rPr>
        <w:t xml:space="preserve">San Saba </w:t>
      </w:r>
      <w:r w:rsidR="005C014C">
        <w:rPr>
          <w:sz w:val="22"/>
        </w:rPr>
        <w:t>reported</w:t>
      </w:r>
      <w:r w:rsidR="004D2790">
        <w:rPr>
          <w:sz w:val="22"/>
        </w:rPr>
        <w:t xml:space="preserve"> the highest rate of children eligible for free and reduced lunches while William</w:t>
      </w:r>
      <w:r w:rsidR="00A80108">
        <w:rPr>
          <w:sz w:val="22"/>
        </w:rPr>
        <w:t>son had the lowest rate at 65.4</w:t>
      </w:r>
      <w:r w:rsidR="004D2790">
        <w:rPr>
          <w:sz w:val="22"/>
        </w:rPr>
        <w:t>% and 29.0%, respectively</w:t>
      </w:r>
      <w:r w:rsidR="00A80108">
        <w:rPr>
          <w:sz w:val="22"/>
        </w:rPr>
        <w:t>.</w:t>
      </w:r>
      <w:r w:rsidR="00A80108">
        <w:rPr>
          <w:rStyle w:val="FootnoteReference"/>
          <w:sz w:val="22"/>
        </w:rPr>
        <w:footnoteReference w:id="7"/>
      </w:r>
    </w:p>
    <w:p w14:paraId="25CDA7D3" w14:textId="77777777" w:rsidR="00BB43D3" w:rsidRDefault="00BB43D3" w:rsidP="0031109F">
      <w:pPr>
        <w:jc w:val="both"/>
        <w:rPr>
          <w:sz w:val="22"/>
        </w:rPr>
      </w:pPr>
    </w:p>
    <w:tbl>
      <w:tblPr>
        <w:tblW w:w="13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900"/>
        <w:gridCol w:w="990"/>
        <w:gridCol w:w="990"/>
        <w:gridCol w:w="1170"/>
        <w:gridCol w:w="990"/>
        <w:gridCol w:w="990"/>
        <w:gridCol w:w="938"/>
        <w:gridCol w:w="1132"/>
        <w:gridCol w:w="1386"/>
      </w:tblGrid>
      <w:tr w:rsidR="00DB18F9" w:rsidRPr="008608F0" w14:paraId="051056A1" w14:textId="77777777" w:rsidTr="00DB18F9">
        <w:trPr>
          <w:cantSplit/>
          <w:jc w:val="center"/>
        </w:trPr>
        <w:tc>
          <w:tcPr>
            <w:tcW w:w="13446" w:type="dxa"/>
            <w:gridSpan w:val="10"/>
            <w:shd w:val="clear" w:color="auto" w:fill="632423"/>
          </w:tcPr>
          <w:p w14:paraId="6042FDD2" w14:textId="605BC3F0" w:rsidR="00DB18F9" w:rsidRPr="008608F0" w:rsidRDefault="00DB18F9" w:rsidP="00DB18F9">
            <w:pPr>
              <w:rPr>
                <w:rFonts w:cs="Calibri"/>
                <w:b/>
                <w:color w:val="E36C0A"/>
                <w:sz w:val="20"/>
                <w:szCs w:val="20"/>
              </w:rPr>
            </w:pPr>
            <w:r w:rsidRPr="008608F0">
              <w:rPr>
                <w:rFonts w:cs="Calibri"/>
                <w:b/>
                <w:sz w:val="20"/>
                <w:szCs w:val="20"/>
              </w:rPr>
              <w:t>Table 3-2. RHP 8 EDUCATION DATA</w:t>
            </w:r>
            <w:r w:rsidRPr="008608F0">
              <w:rPr>
                <w:rStyle w:val="FootnoteReference"/>
                <w:rFonts w:cs="Calibri"/>
                <w:b/>
                <w:sz w:val="20"/>
                <w:szCs w:val="20"/>
              </w:rPr>
              <w:footnoteReference w:id="8"/>
            </w:r>
          </w:p>
        </w:tc>
      </w:tr>
      <w:tr w:rsidR="00DB18F9" w:rsidRPr="008608F0" w14:paraId="501A158F" w14:textId="77777777" w:rsidTr="00DB18F9">
        <w:trPr>
          <w:cantSplit/>
          <w:trHeight w:val="206"/>
          <w:jc w:val="center"/>
        </w:trPr>
        <w:tc>
          <w:tcPr>
            <w:tcW w:w="3960" w:type="dxa"/>
            <w:shd w:val="clear" w:color="auto" w:fill="BFBFBF"/>
          </w:tcPr>
          <w:p w14:paraId="5ED82332" w14:textId="77777777" w:rsidR="00DB18F9" w:rsidRPr="008608F0" w:rsidRDefault="00DB18F9" w:rsidP="00DB18F9">
            <w:pPr>
              <w:rPr>
                <w:rFonts w:cs="Calibri"/>
                <w:b/>
                <w:sz w:val="20"/>
                <w:szCs w:val="20"/>
              </w:rPr>
            </w:pPr>
            <w:r w:rsidRPr="008608F0">
              <w:rPr>
                <w:rFonts w:cs="Calibri"/>
                <w:b/>
                <w:sz w:val="20"/>
                <w:szCs w:val="20"/>
              </w:rPr>
              <w:t xml:space="preserve"> </w:t>
            </w:r>
          </w:p>
        </w:tc>
        <w:tc>
          <w:tcPr>
            <w:tcW w:w="900" w:type="dxa"/>
            <w:shd w:val="clear" w:color="auto" w:fill="BFBFBF"/>
            <w:vAlign w:val="bottom"/>
          </w:tcPr>
          <w:p w14:paraId="24CB24A9" w14:textId="77777777" w:rsidR="00DB18F9" w:rsidRPr="008608F0" w:rsidRDefault="00DB18F9" w:rsidP="00DB18F9">
            <w:pPr>
              <w:jc w:val="center"/>
              <w:rPr>
                <w:rFonts w:cs="Calibri"/>
                <w:b/>
                <w:sz w:val="20"/>
                <w:szCs w:val="20"/>
              </w:rPr>
            </w:pPr>
            <w:r w:rsidRPr="008608F0">
              <w:rPr>
                <w:rFonts w:cs="Calibri"/>
                <w:b/>
                <w:sz w:val="20"/>
                <w:szCs w:val="20"/>
              </w:rPr>
              <w:t>Bell</w:t>
            </w:r>
          </w:p>
        </w:tc>
        <w:tc>
          <w:tcPr>
            <w:tcW w:w="990" w:type="dxa"/>
            <w:shd w:val="clear" w:color="auto" w:fill="BFBFBF"/>
            <w:vAlign w:val="bottom"/>
          </w:tcPr>
          <w:p w14:paraId="204A25AA" w14:textId="77777777" w:rsidR="00DB18F9" w:rsidRPr="008608F0" w:rsidRDefault="00DB18F9" w:rsidP="00DB18F9">
            <w:pPr>
              <w:jc w:val="center"/>
              <w:rPr>
                <w:rFonts w:cs="Calibri"/>
                <w:b/>
                <w:sz w:val="20"/>
                <w:szCs w:val="20"/>
              </w:rPr>
            </w:pPr>
            <w:r w:rsidRPr="008608F0">
              <w:rPr>
                <w:rFonts w:cs="Calibri"/>
                <w:b/>
                <w:sz w:val="20"/>
                <w:szCs w:val="20"/>
              </w:rPr>
              <w:t>Blanco</w:t>
            </w:r>
          </w:p>
        </w:tc>
        <w:tc>
          <w:tcPr>
            <w:tcW w:w="990" w:type="dxa"/>
            <w:shd w:val="clear" w:color="auto" w:fill="BFBFBF"/>
            <w:vAlign w:val="bottom"/>
          </w:tcPr>
          <w:p w14:paraId="57939C0F" w14:textId="77777777" w:rsidR="00DB18F9" w:rsidRPr="008608F0" w:rsidRDefault="00DB18F9" w:rsidP="00DB18F9">
            <w:pPr>
              <w:jc w:val="center"/>
              <w:rPr>
                <w:rFonts w:cs="Calibri"/>
                <w:b/>
                <w:sz w:val="20"/>
                <w:szCs w:val="20"/>
              </w:rPr>
            </w:pPr>
            <w:r w:rsidRPr="008608F0">
              <w:rPr>
                <w:rFonts w:cs="Calibri"/>
                <w:b/>
                <w:sz w:val="20"/>
                <w:szCs w:val="20"/>
              </w:rPr>
              <w:t>Burnet</w:t>
            </w:r>
          </w:p>
        </w:tc>
        <w:tc>
          <w:tcPr>
            <w:tcW w:w="1170" w:type="dxa"/>
            <w:shd w:val="clear" w:color="auto" w:fill="BFBFBF"/>
            <w:vAlign w:val="bottom"/>
          </w:tcPr>
          <w:p w14:paraId="54D6D938" w14:textId="77777777" w:rsidR="00DB18F9" w:rsidRPr="008608F0" w:rsidRDefault="00DB18F9" w:rsidP="00DB18F9">
            <w:pPr>
              <w:jc w:val="center"/>
              <w:rPr>
                <w:rFonts w:cs="Calibri"/>
                <w:b/>
                <w:sz w:val="20"/>
                <w:szCs w:val="20"/>
              </w:rPr>
            </w:pPr>
            <w:r w:rsidRPr="008608F0">
              <w:rPr>
                <w:rFonts w:cs="Calibri"/>
                <w:b/>
                <w:sz w:val="20"/>
                <w:szCs w:val="20"/>
              </w:rPr>
              <w:t>Lampasas</w:t>
            </w:r>
          </w:p>
        </w:tc>
        <w:tc>
          <w:tcPr>
            <w:tcW w:w="990" w:type="dxa"/>
            <w:shd w:val="clear" w:color="auto" w:fill="BFBFBF"/>
            <w:vAlign w:val="bottom"/>
          </w:tcPr>
          <w:p w14:paraId="51581727" w14:textId="77777777" w:rsidR="00DB18F9" w:rsidRPr="008608F0" w:rsidRDefault="00DB18F9" w:rsidP="00DB18F9">
            <w:pPr>
              <w:jc w:val="center"/>
              <w:rPr>
                <w:rFonts w:cs="Calibri"/>
                <w:b/>
                <w:sz w:val="20"/>
                <w:szCs w:val="20"/>
              </w:rPr>
            </w:pPr>
            <w:r w:rsidRPr="008608F0">
              <w:rPr>
                <w:rFonts w:cs="Calibri"/>
                <w:b/>
                <w:sz w:val="20"/>
                <w:szCs w:val="20"/>
              </w:rPr>
              <w:t>Llano</w:t>
            </w:r>
          </w:p>
        </w:tc>
        <w:tc>
          <w:tcPr>
            <w:tcW w:w="990" w:type="dxa"/>
            <w:shd w:val="clear" w:color="auto" w:fill="BFBFBF"/>
            <w:vAlign w:val="bottom"/>
          </w:tcPr>
          <w:p w14:paraId="3B7D1CE4" w14:textId="77777777" w:rsidR="00DB18F9" w:rsidRPr="008608F0" w:rsidRDefault="00DB18F9" w:rsidP="00DB18F9">
            <w:pPr>
              <w:jc w:val="center"/>
              <w:rPr>
                <w:rFonts w:cs="Calibri"/>
                <w:b/>
                <w:sz w:val="20"/>
                <w:szCs w:val="20"/>
              </w:rPr>
            </w:pPr>
            <w:r w:rsidRPr="008608F0">
              <w:rPr>
                <w:rFonts w:cs="Calibri"/>
                <w:b/>
                <w:sz w:val="20"/>
                <w:szCs w:val="20"/>
              </w:rPr>
              <w:t>Milam</w:t>
            </w:r>
          </w:p>
        </w:tc>
        <w:tc>
          <w:tcPr>
            <w:tcW w:w="938" w:type="dxa"/>
            <w:shd w:val="clear" w:color="auto" w:fill="BFBFBF"/>
            <w:vAlign w:val="bottom"/>
          </w:tcPr>
          <w:p w14:paraId="49CA3BFB" w14:textId="77777777" w:rsidR="00DB18F9" w:rsidRPr="008608F0" w:rsidRDefault="00DB18F9" w:rsidP="00DB18F9">
            <w:pPr>
              <w:jc w:val="center"/>
              <w:rPr>
                <w:rFonts w:cs="Calibri"/>
                <w:b/>
                <w:sz w:val="20"/>
                <w:szCs w:val="20"/>
              </w:rPr>
            </w:pPr>
            <w:r w:rsidRPr="008608F0">
              <w:rPr>
                <w:rFonts w:cs="Calibri"/>
                <w:b/>
                <w:sz w:val="20"/>
                <w:szCs w:val="20"/>
              </w:rPr>
              <w:t>Mills</w:t>
            </w:r>
          </w:p>
        </w:tc>
        <w:tc>
          <w:tcPr>
            <w:tcW w:w="1132" w:type="dxa"/>
            <w:shd w:val="clear" w:color="auto" w:fill="BFBFBF"/>
            <w:vAlign w:val="bottom"/>
          </w:tcPr>
          <w:p w14:paraId="6E6BEE43" w14:textId="77777777" w:rsidR="00DB18F9" w:rsidRPr="008608F0" w:rsidRDefault="00DB18F9" w:rsidP="00DB18F9">
            <w:pPr>
              <w:jc w:val="center"/>
              <w:rPr>
                <w:rFonts w:cs="Calibri"/>
                <w:b/>
                <w:sz w:val="20"/>
                <w:szCs w:val="20"/>
              </w:rPr>
            </w:pPr>
            <w:r w:rsidRPr="008608F0">
              <w:rPr>
                <w:rFonts w:cs="Calibri"/>
                <w:b/>
                <w:sz w:val="20"/>
                <w:szCs w:val="20"/>
              </w:rPr>
              <w:t>San Saba</w:t>
            </w:r>
          </w:p>
        </w:tc>
        <w:tc>
          <w:tcPr>
            <w:tcW w:w="1386" w:type="dxa"/>
            <w:shd w:val="clear" w:color="auto" w:fill="BFBFBF"/>
            <w:vAlign w:val="bottom"/>
          </w:tcPr>
          <w:p w14:paraId="3DA077A0" w14:textId="77777777" w:rsidR="00DB18F9" w:rsidRPr="008608F0" w:rsidRDefault="00DB18F9" w:rsidP="00DB18F9">
            <w:pPr>
              <w:jc w:val="center"/>
              <w:rPr>
                <w:rFonts w:cs="Calibri"/>
                <w:b/>
                <w:sz w:val="20"/>
                <w:szCs w:val="20"/>
              </w:rPr>
            </w:pPr>
            <w:r w:rsidRPr="008608F0">
              <w:rPr>
                <w:rFonts w:cs="Calibri"/>
                <w:b/>
                <w:sz w:val="20"/>
                <w:szCs w:val="20"/>
              </w:rPr>
              <w:t>Williamson</w:t>
            </w:r>
          </w:p>
        </w:tc>
      </w:tr>
      <w:tr w:rsidR="00DB18F9" w:rsidRPr="008608F0" w14:paraId="25F4AD57" w14:textId="77777777" w:rsidTr="00DB18F9">
        <w:trPr>
          <w:cantSplit/>
          <w:jc w:val="center"/>
        </w:trPr>
        <w:tc>
          <w:tcPr>
            <w:tcW w:w="3960" w:type="dxa"/>
            <w:shd w:val="clear" w:color="auto" w:fill="BFBFBF" w:themeFill="background1" w:themeFillShade="BF"/>
            <w:vAlign w:val="center"/>
          </w:tcPr>
          <w:p w14:paraId="13B9E006" w14:textId="77777777" w:rsidR="00DB18F9" w:rsidRPr="008608F0" w:rsidRDefault="00DB18F9" w:rsidP="00DB18F9">
            <w:pPr>
              <w:rPr>
                <w:rFonts w:cs="Calibri"/>
                <w:b/>
                <w:sz w:val="20"/>
                <w:szCs w:val="20"/>
              </w:rPr>
            </w:pPr>
            <w:r w:rsidRPr="008608F0">
              <w:rPr>
                <w:rFonts w:cs="Calibri"/>
                <w:b/>
                <w:sz w:val="20"/>
                <w:szCs w:val="20"/>
              </w:rPr>
              <w:t>Total child population ages 0-17 (2014)</w:t>
            </w:r>
          </w:p>
        </w:tc>
        <w:tc>
          <w:tcPr>
            <w:tcW w:w="900" w:type="dxa"/>
            <w:shd w:val="clear" w:color="auto" w:fill="auto"/>
            <w:vAlign w:val="bottom"/>
          </w:tcPr>
          <w:p w14:paraId="5CD40E2F" w14:textId="77777777" w:rsidR="00DB18F9" w:rsidRPr="008608F0" w:rsidRDefault="00DB18F9" w:rsidP="00DB18F9">
            <w:pPr>
              <w:jc w:val="right"/>
              <w:rPr>
                <w:rFonts w:cs="Calibri"/>
                <w:color w:val="000000"/>
                <w:sz w:val="20"/>
                <w:szCs w:val="20"/>
              </w:rPr>
            </w:pPr>
            <w:r w:rsidRPr="008608F0">
              <w:rPr>
                <w:rFonts w:cs="Calibri"/>
                <w:color w:val="000000"/>
                <w:sz w:val="20"/>
                <w:szCs w:val="20"/>
              </w:rPr>
              <w:t>94,121</w:t>
            </w:r>
          </w:p>
        </w:tc>
        <w:tc>
          <w:tcPr>
            <w:tcW w:w="990" w:type="dxa"/>
            <w:shd w:val="clear" w:color="auto" w:fill="auto"/>
            <w:vAlign w:val="bottom"/>
          </w:tcPr>
          <w:p w14:paraId="4E311044" w14:textId="77777777" w:rsidR="00DB18F9" w:rsidRPr="008608F0" w:rsidRDefault="00DB18F9" w:rsidP="00DB18F9">
            <w:pPr>
              <w:jc w:val="right"/>
              <w:rPr>
                <w:rFonts w:cs="Calibri"/>
                <w:color w:val="000000"/>
                <w:sz w:val="20"/>
                <w:szCs w:val="20"/>
              </w:rPr>
            </w:pPr>
            <w:r w:rsidRPr="008608F0">
              <w:rPr>
                <w:rFonts w:cs="Calibri"/>
                <w:color w:val="000000"/>
                <w:sz w:val="20"/>
                <w:szCs w:val="20"/>
              </w:rPr>
              <w:t>2,218</w:t>
            </w:r>
          </w:p>
        </w:tc>
        <w:tc>
          <w:tcPr>
            <w:tcW w:w="990" w:type="dxa"/>
            <w:shd w:val="clear" w:color="auto" w:fill="auto"/>
            <w:vAlign w:val="bottom"/>
          </w:tcPr>
          <w:p w14:paraId="4B49EFD2" w14:textId="77777777" w:rsidR="00DB18F9" w:rsidRPr="008608F0" w:rsidRDefault="00DB18F9" w:rsidP="00DB18F9">
            <w:pPr>
              <w:jc w:val="right"/>
              <w:rPr>
                <w:rFonts w:cs="Calibri"/>
                <w:color w:val="000000"/>
                <w:sz w:val="20"/>
                <w:szCs w:val="20"/>
              </w:rPr>
            </w:pPr>
            <w:r w:rsidRPr="008608F0">
              <w:rPr>
                <w:rFonts w:cs="Calibri"/>
                <w:color w:val="000000"/>
                <w:sz w:val="20"/>
                <w:szCs w:val="20"/>
              </w:rPr>
              <w:t>9,887</w:t>
            </w:r>
          </w:p>
        </w:tc>
        <w:tc>
          <w:tcPr>
            <w:tcW w:w="1170" w:type="dxa"/>
            <w:shd w:val="clear" w:color="auto" w:fill="auto"/>
            <w:vAlign w:val="bottom"/>
          </w:tcPr>
          <w:p w14:paraId="6E823370" w14:textId="77777777" w:rsidR="00DB18F9" w:rsidRPr="008608F0" w:rsidRDefault="00DB18F9" w:rsidP="00DB18F9">
            <w:pPr>
              <w:jc w:val="right"/>
              <w:rPr>
                <w:rFonts w:cs="Calibri"/>
                <w:color w:val="000000"/>
                <w:sz w:val="20"/>
                <w:szCs w:val="20"/>
              </w:rPr>
            </w:pPr>
            <w:r w:rsidRPr="008608F0">
              <w:rPr>
                <w:rFonts w:cs="Calibri"/>
                <w:color w:val="000000"/>
                <w:sz w:val="20"/>
                <w:szCs w:val="20"/>
              </w:rPr>
              <w:t>4,819</w:t>
            </w:r>
          </w:p>
        </w:tc>
        <w:tc>
          <w:tcPr>
            <w:tcW w:w="990" w:type="dxa"/>
            <w:shd w:val="clear" w:color="auto" w:fill="auto"/>
            <w:vAlign w:val="bottom"/>
          </w:tcPr>
          <w:p w14:paraId="13FC3BF6" w14:textId="77777777" w:rsidR="00DB18F9" w:rsidRPr="008608F0" w:rsidRDefault="00DB18F9" w:rsidP="00DB18F9">
            <w:pPr>
              <w:jc w:val="right"/>
              <w:rPr>
                <w:rFonts w:cs="Calibri"/>
                <w:color w:val="000000"/>
                <w:sz w:val="20"/>
                <w:szCs w:val="20"/>
              </w:rPr>
            </w:pPr>
            <w:r w:rsidRPr="008608F0">
              <w:rPr>
                <w:rFonts w:cs="Calibri"/>
                <w:color w:val="000000"/>
                <w:sz w:val="20"/>
                <w:szCs w:val="20"/>
              </w:rPr>
              <w:t>3,064</w:t>
            </w:r>
          </w:p>
        </w:tc>
        <w:tc>
          <w:tcPr>
            <w:tcW w:w="990" w:type="dxa"/>
            <w:shd w:val="clear" w:color="auto" w:fill="auto"/>
            <w:vAlign w:val="bottom"/>
          </w:tcPr>
          <w:p w14:paraId="4E9511FA" w14:textId="77777777" w:rsidR="00DB18F9" w:rsidRPr="008608F0" w:rsidRDefault="00DB18F9" w:rsidP="00DB18F9">
            <w:pPr>
              <w:jc w:val="right"/>
              <w:rPr>
                <w:rFonts w:cs="Calibri"/>
                <w:color w:val="000000"/>
                <w:sz w:val="20"/>
                <w:szCs w:val="20"/>
              </w:rPr>
            </w:pPr>
            <w:r w:rsidRPr="008608F0">
              <w:rPr>
                <w:rFonts w:cs="Calibri"/>
                <w:color w:val="000000"/>
                <w:sz w:val="20"/>
                <w:szCs w:val="20"/>
              </w:rPr>
              <w:t>6,066</w:t>
            </w:r>
          </w:p>
        </w:tc>
        <w:tc>
          <w:tcPr>
            <w:tcW w:w="938" w:type="dxa"/>
            <w:shd w:val="clear" w:color="auto" w:fill="auto"/>
            <w:vAlign w:val="bottom"/>
          </w:tcPr>
          <w:p w14:paraId="47DF73D8" w14:textId="77777777" w:rsidR="00DB18F9" w:rsidRPr="008608F0" w:rsidRDefault="00DB18F9" w:rsidP="00DB18F9">
            <w:pPr>
              <w:jc w:val="right"/>
              <w:rPr>
                <w:rFonts w:cs="Calibri"/>
                <w:color w:val="000000"/>
                <w:sz w:val="20"/>
                <w:szCs w:val="20"/>
              </w:rPr>
            </w:pPr>
            <w:r w:rsidRPr="008608F0">
              <w:rPr>
                <w:rFonts w:cs="Calibri"/>
                <w:color w:val="000000"/>
                <w:sz w:val="20"/>
                <w:szCs w:val="20"/>
              </w:rPr>
              <w:t>1,167</w:t>
            </w:r>
          </w:p>
        </w:tc>
        <w:tc>
          <w:tcPr>
            <w:tcW w:w="1132" w:type="dxa"/>
            <w:shd w:val="clear" w:color="auto" w:fill="auto"/>
            <w:vAlign w:val="bottom"/>
          </w:tcPr>
          <w:p w14:paraId="626BFF02" w14:textId="77777777" w:rsidR="00DB18F9" w:rsidRPr="008608F0" w:rsidRDefault="00DB18F9" w:rsidP="00DB18F9">
            <w:pPr>
              <w:jc w:val="right"/>
              <w:rPr>
                <w:rFonts w:cs="Calibri"/>
                <w:color w:val="000000"/>
                <w:sz w:val="20"/>
                <w:szCs w:val="20"/>
              </w:rPr>
            </w:pPr>
            <w:r w:rsidRPr="008608F0">
              <w:rPr>
                <w:rFonts w:cs="Calibri"/>
                <w:color w:val="000000"/>
                <w:sz w:val="20"/>
                <w:szCs w:val="20"/>
              </w:rPr>
              <w:t>1,189</w:t>
            </w:r>
          </w:p>
        </w:tc>
        <w:tc>
          <w:tcPr>
            <w:tcW w:w="1386" w:type="dxa"/>
            <w:shd w:val="clear" w:color="auto" w:fill="auto"/>
            <w:vAlign w:val="bottom"/>
          </w:tcPr>
          <w:p w14:paraId="6422CBE3" w14:textId="77777777" w:rsidR="00DB18F9" w:rsidRPr="008608F0" w:rsidRDefault="00DB18F9" w:rsidP="00DB18F9">
            <w:pPr>
              <w:jc w:val="right"/>
              <w:rPr>
                <w:rFonts w:cs="Calibri"/>
                <w:color w:val="000000"/>
                <w:sz w:val="20"/>
                <w:szCs w:val="20"/>
              </w:rPr>
            </w:pPr>
            <w:r w:rsidRPr="008608F0">
              <w:rPr>
                <w:rFonts w:cs="Calibri"/>
                <w:color w:val="000000"/>
                <w:sz w:val="20"/>
                <w:szCs w:val="20"/>
              </w:rPr>
              <w:t>130,408</w:t>
            </w:r>
          </w:p>
        </w:tc>
      </w:tr>
      <w:tr w:rsidR="00DB18F9" w:rsidRPr="008608F0" w14:paraId="6F20F384" w14:textId="77777777" w:rsidTr="00DB18F9">
        <w:trPr>
          <w:cantSplit/>
          <w:jc w:val="center"/>
        </w:trPr>
        <w:tc>
          <w:tcPr>
            <w:tcW w:w="3960" w:type="dxa"/>
            <w:shd w:val="clear" w:color="auto" w:fill="BFBFBF" w:themeFill="background1" w:themeFillShade="BF"/>
            <w:vAlign w:val="center"/>
          </w:tcPr>
          <w:p w14:paraId="36AAAF55" w14:textId="77777777" w:rsidR="00DB18F9" w:rsidRPr="008608F0" w:rsidRDefault="00DB18F9" w:rsidP="00DB18F9">
            <w:pPr>
              <w:rPr>
                <w:rFonts w:cs="Calibri"/>
                <w:b/>
                <w:sz w:val="20"/>
                <w:szCs w:val="20"/>
              </w:rPr>
            </w:pPr>
            <w:r w:rsidRPr="008608F0">
              <w:rPr>
                <w:rFonts w:cs="Calibri"/>
                <w:b/>
                <w:sz w:val="20"/>
                <w:szCs w:val="20"/>
              </w:rPr>
              <w:t>High school dropout rate (2014)</w:t>
            </w:r>
          </w:p>
        </w:tc>
        <w:tc>
          <w:tcPr>
            <w:tcW w:w="900" w:type="dxa"/>
            <w:shd w:val="clear" w:color="auto" w:fill="auto"/>
            <w:vAlign w:val="bottom"/>
          </w:tcPr>
          <w:p w14:paraId="4D1529B8" w14:textId="77777777" w:rsidR="00DB18F9" w:rsidRPr="008608F0" w:rsidRDefault="00DB18F9" w:rsidP="00DB18F9">
            <w:pPr>
              <w:jc w:val="right"/>
              <w:rPr>
                <w:rFonts w:cs="Calibri"/>
                <w:color w:val="000000"/>
                <w:sz w:val="20"/>
                <w:szCs w:val="20"/>
              </w:rPr>
            </w:pPr>
            <w:r w:rsidRPr="008608F0">
              <w:rPr>
                <w:rFonts w:cs="Calibri"/>
                <w:color w:val="000000"/>
                <w:sz w:val="20"/>
                <w:szCs w:val="20"/>
              </w:rPr>
              <w:t>6.2%</w:t>
            </w:r>
          </w:p>
        </w:tc>
        <w:tc>
          <w:tcPr>
            <w:tcW w:w="990" w:type="dxa"/>
            <w:shd w:val="clear" w:color="auto" w:fill="auto"/>
            <w:vAlign w:val="bottom"/>
          </w:tcPr>
          <w:p w14:paraId="3FEE4984" w14:textId="77777777" w:rsidR="00DB18F9" w:rsidRPr="008608F0" w:rsidRDefault="00DB18F9" w:rsidP="00DB18F9">
            <w:pPr>
              <w:jc w:val="right"/>
              <w:rPr>
                <w:rFonts w:cs="Calibri"/>
                <w:color w:val="000000"/>
                <w:sz w:val="20"/>
                <w:szCs w:val="20"/>
              </w:rPr>
            </w:pPr>
            <w:r w:rsidRPr="008608F0">
              <w:rPr>
                <w:rFonts w:cs="Calibri"/>
                <w:color w:val="000000"/>
                <w:sz w:val="20"/>
                <w:szCs w:val="20"/>
              </w:rPr>
              <w:t>3.5%</w:t>
            </w:r>
          </w:p>
        </w:tc>
        <w:tc>
          <w:tcPr>
            <w:tcW w:w="990" w:type="dxa"/>
            <w:shd w:val="clear" w:color="auto" w:fill="auto"/>
            <w:vAlign w:val="bottom"/>
          </w:tcPr>
          <w:p w14:paraId="33872658" w14:textId="77777777" w:rsidR="00DB18F9" w:rsidRPr="008608F0" w:rsidRDefault="00DB18F9" w:rsidP="00DB18F9">
            <w:pPr>
              <w:jc w:val="right"/>
              <w:rPr>
                <w:rFonts w:cs="Calibri"/>
                <w:color w:val="000000"/>
                <w:sz w:val="20"/>
                <w:szCs w:val="20"/>
              </w:rPr>
            </w:pPr>
            <w:r w:rsidRPr="008608F0">
              <w:rPr>
                <w:rFonts w:cs="Calibri"/>
                <w:color w:val="000000"/>
                <w:sz w:val="20"/>
                <w:szCs w:val="20"/>
              </w:rPr>
              <w:t>4.5%</w:t>
            </w:r>
          </w:p>
        </w:tc>
        <w:tc>
          <w:tcPr>
            <w:tcW w:w="1170" w:type="dxa"/>
            <w:shd w:val="clear" w:color="auto" w:fill="auto"/>
            <w:vAlign w:val="bottom"/>
          </w:tcPr>
          <w:p w14:paraId="62D6CC31" w14:textId="77777777" w:rsidR="00DB18F9" w:rsidRPr="008608F0" w:rsidRDefault="00DB18F9" w:rsidP="00DB18F9">
            <w:pPr>
              <w:jc w:val="right"/>
              <w:rPr>
                <w:rFonts w:cs="Calibri"/>
                <w:color w:val="000000"/>
                <w:sz w:val="20"/>
                <w:szCs w:val="20"/>
              </w:rPr>
            </w:pPr>
            <w:r w:rsidRPr="008608F0">
              <w:rPr>
                <w:rFonts w:cs="Calibri"/>
                <w:color w:val="000000"/>
                <w:sz w:val="20"/>
                <w:szCs w:val="20"/>
              </w:rPr>
              <w:t>N/A</w:t>
            </w:r>
          </w:p>
        </w:tc>
        <w:tc>
          <w:tcPr>
            <w:tcW w:w="990" w:type="dxa"/>
            <w:shd w:val="clear" w:color="auto" w:fill="auto"/>
            <w:vAlign w:val="bottom"/>
          </w:tcPr>
          <w:p w14:paraId="656465EA" w14:textId="77777777" w:rsidR="00DB18F9" w:rsidRPr="008608F0" w:rsidRDefault="00DB18F9" w:rsidP="00DB18F9">
            <w:pPr>
              <w:jc w:val="right"/>
              <w:rPr>
                <w:rFonts w:cs="Calibri"/>
                <w:color w:val="000000"/>
                <w:sz w:val="20"/>
                <w:szCs w:val="20"/>
              </w:rPr>
            </w:pPr>
            <w:r w:rsidRPr="008608F0">
              <w:rPr>
                <w:rFonts w:cs="Calibri"/>
                <w:color w:val="000000"/>
                <w:sz w:val="20"/>
                <w:szCs w:val="20"/>
              </w:rPr>
              <w:t>N/A</w:t>
            </w:r>
          </w:p>
        </w:tc>
        <w:tc>
          <w:tcPr>
            <w:tcW w:w="990" w:type="dxa"/>
            <w:shd w:val="clear" w:color="auto" w:fill="auto"/>
            <w:vAlign w:val="bottom"/>
          </w:tcPr>
          <w:p w14:paraId="57A6B459" w14:textId="77777777" w:rsidR="00DB18F9" w:rsidRPr="008608F0" w:rsidRDefault="00DB18F9" w:rsidP="00DB18F9">
            <w:pPr>
              <w:jc w:val="right"/>
              <w:rPr>
                <w:rFonts w:cs="Calibri"/>
                <w:color w:val="000000"/>
                <w:sz w:val="20"/>
                <w:szCs w:val="20"/>
              </w:rPr>
            </w:pPr>
            <w:r w:rsidRPr="008608F0">
              <w:rPr>
                <w:rFonts w:cs="Calibri"/>
                <w:color w:val="000000"/>
                <w:sz w:val="20"/>
                <w:szCs w:val="20"/>
              </w:rPr>
              <w:t>5.2%</w:t>
            </w:r>
          </w:p>
        </w:tc>
        <w:tc>
          <w:tcPr>
            <w:tcW w:w="938" w:type="dxa"/>
            <w:shd w:val="clear" w:color="auto" w:fill="auto"/>
            <w:vAlign w:val="bottom"/>
          </w:tcPr>
          <w:p w14:paraId="31619B37" w14:textId="77777777" w:rsidR="00DB18F9" w:rsidRPr="008608F0" w:rsidRDefault="00DB18F9" w:rsidP="00DB18F9">
            <w:pPr>
              <w:jc w:val="right"/>
              <w:rPr>
                <w:rFonts w:cs="Calibri"/>
                <w:color w:val="000000"/>
                <w:sz w:val="20"/>
                <w:szCs w:val="20"/>
              </w:rPr>
            </w:pPr>
            <w:r w:rsidRPr="008608F0">
              <w:rPr>
                <w:rFonts w:cs="Calibri"/>
                <w:color w:val="000000"/>
                <w:sz w:val="20"/>
                <w:szCs w:val="20"/>
              </w:rPr>
              <w:t>5.1%</w:t>
            </w:r>
          </w:p>
        </w:tc>
        <w:tc>
          <w:tcPr>
            <w:tcW w:w="1132" w:type="dxa"/>
            <w:shd w:val="clear" w:color="auto" w:fill="auto"/>
            <w:vAlign w:val="bottom"/>
          </w:tcPr>
          <w:p w14:paraId="088C6181" w14:textId="77777777" w:rsidR="00DB18F9" w:rsidRPr="008608F0" w:rsidRDefault="00DB18F9" w:rsidP="00DB18F9">
            <w:pPr>
              <w:jc w:val="right"/>
              <w:rPr>
                <w:rFonts w:cs="Calibri"/>
                <w:color w:val="000000"/>
                <w:sz w:val="20"/>
                <w:szCs w:val="20"/>
              </w:rPr>
            </w:pPr>
            <w:r w:rsidRPr="008608F0">
              <w:rPr>
                <w:rFonts w:cs="Calibri"/>
                <w:color w:val="000000"/>
                <w:sz w:val="20"/>
                <w:szCs w:val="20"/>
              </w:rPr>
              <w:t>4.2%</w:t>
            </w:r>
          </w:p>
        </w:tc>
        <w:tc>
          <w:tcPr>
            <w:tcW w:w="1386" w:type="dxa"/>
            <w:shd w:val="clear" w:color="auto" w:fill="auto"/>
            <w:vAlign w:val="bottom"/>
          </w:tcPr>
          <w:p w14:paraId="0C854126" w14:textId="77777777" w:rsidR="00DB18F9" w:rsidRPr="008608F0" w:rsidRDefault="00DB18F9" w:rsidP="00DB18F9">
            <w:pPr>
              <w:jc w:val="right"/>
              <w:rPr>
                <w:rFonts w:cs="Calibri"/>
                <w:color w:val="000000"/>
                <w:sz w:val="20"/>
                <w:szCs w:val="20"/>
              </w:rPr>
            </w:pPr>
            <w:r w:rsidRPr="008608F0">
              <w:rPr>
                <w:rFonts w:cs="Calibri"/>
                <w:color w:val="000000"/>
                <w:sz w:val="20"/>
                <w:szCs w:val="20"/>
              </w:rPr>
              <w:t>1.9%</w:t>
            </w:r>
          </w:p>
        </w:tc>
      </w:tr>
      <w:tr w:rsidR="00DB18F9" w:rsidRPr="008608F0" w14:paraId="38543502" w14:textId="77777777" w:rsidTr="00DB18F9">
        <w:trPr>
          <w:cantSplit/>
          <w:jc w:val="center"/>
        </w:trPr>
        <w:tc>
          <w:tcPr>
            <w:tcW w:w="3960" w:type="dxa"/>
            <w:shd w:val="clear" w:color="auto" w:fill="BFBFBF" w:themeFill="background1" w:themeFillShade="BF"/>
            <w:vAlign w:val="center"/>
          </w:tcPr>
          <w:p w14:paraId="5E2B0F4E" w14:textId="540DE74C" w:rsidR="00DB18F9" w:rsidRPr="008608F0" w:rsidRDefault="00DB18F9" w:rsidP="00DB18F9">
            <w:pPr>
              <w:rPr>
                <w:rFonts w:cs="Calibri"/>
                <w:b/>
                <w:sz w:val="20"/>
                <w:szCs w:val="20"/>
              </w:rPr>
            </w:pPr>
            <w:r w:rsidRPr="008608F0">
              <w:rPr>
                <w:rFonts w:cs="Calibri"/>
                <w:b/>
                <w:sz w:val="20"/>
                <w:szCs w:val="20"/>
              </w:rPr>
              <w:t>Population age 25+ with a college degree (Bachelor’s Degree or higher) (2011-2015)</w:t>
            </w:r>
            <w:r w:rsidR="009502D2" w:rsidRPr="008608F0">
              <w:rPr>
                <w:rStyle w:val="FootnoteReference"/>
                <w:rFonts w:cs="Calibri"/>
                <w:b/>
                <w:sz w:val="20"/>
                <w:szCs w:val="20"/>
              </w:rPr>
              <w:footnoteReference w:id="9"/>
            </w:r>
          </w:p>
        </w:tc>
        <w:tc>
          <w:tcPr>
            <w:tcW w:w="900" w:type="dxa"/>
            <w:shd w:val="clear" w:color="auto" w:fill="auto"/>
            <w:vAlign w:val="bottom"/>
          </w:tcPr>
          <w:p w14:paraId="34F70305" w14:textId="77777777" w:rsidR="00DB18F9" w:rsidRPr="008608F0" w:rsidRDefault="00DB18F9" w:rsidP="00DB18F9">
            <w:pPr>
              <w:jc w:val="right"/>
              <w:rPr>
                <w:rFonts w:cs="Calibri"/>
                <w:color w:val="000000"/>
                <w:sz w:val="20"/>
                <w:szCs w:val="20"/>
              </w:rPr>
            </w:pPr>
            <w:r w:rsidRPr="008608F0">
              <w:rPr>
                <w:rFonts w:cs="Calibri"/>
                <w:color w:val="000000"/>
                <w:sz w:val="20"/>
                <w:szCs w:val="20"/>
              </w:rPr>
              <w:t>23.1%</w:t>
            </w:r>
          </w:p>
        </w:tc>
        <w:tc>
          <w:tcPr>
            <w:tcW w:w="990" w:type="dxa"/>
            <w:shd w:val="clear" w:color="auto" w:fill="auto"/>
            <w:vAlign w:val="bottom"/>
          </w:tcPr>
          <w:p w14:paraId="033BAEF0" w14:textId="77777777" w:rsidR="00DB18F9" w:rsidRPr="008608F0" w:rsidRDefault="00DB18F9" w:rsidP="00DB18F9">
            <w:pPr>
              <w:jc w:val="right"/>
              <w:rPr>
                <w:rFonts w:cs="Calibri"/>
                <w:color w:val="000000"/>
                <w:sz w:val="20"/>
                <w:szCs w:val="20"/>
              </w:rPr>
            </w:pPr>
            <w:r w:rsidRPr="008608F0">
              <w:rPr>
                <w:rFonts w:cs="Calibri"/>
                <w:color w:val="000000"/>
                <w:sz w:val="20"/>
                <w:szCs w:val="20"/>
              </w:rPr>
              <w:t>28.4%</w:t>
            </w:r>
          </w:p>
        </w:tc>
        <w:tc>
          <w:tcPr>
            <w:tcW w:w="990" w:type="dxa"/>
            <w:shd w:val="clear" w:color="auto" w:fill="auto"/>
            <w:vAlign w:val="bottom"/>
          </w:tcPr>
          <w:p w14:paraId="23B2D1AE" w14:textId="77777777" w:rsidR="00DB18F9" w:rsidRPr="008608F0" w:rsidRDefault="00DB18F9" w:rsidP="00DB18F9">
            <w:pPr>
              <w:jc w:val="right"/>
              <w:rPr>
                <w:rFonts w:cs="Calibri"/>
                <w:color w:val="000000"/>
                <w:sz w:val="20"/>
                <w:szCs w:val="20"/>
              </w:rPr>
            </w:pPr>
            <w:r w:rsidRPr="008608F0">
              <w:rPr>
                <w:rFonts w:cs="Calibri"/>
                <w:color w:val="000000"/>
                <w:sz w:val="20"/>
                <w:szCs w:val="20"/>
              </w:rPr>
              <w:t>22.7%</w:t>
            </w:r>
          </w:p>
        </w:tc>
        <w:tc>
          <w:tcPr>
            <w:tcW w:w="1170" w:type="dxa"/>
            <w:shd w:val="clear" w:color="auto" w:fill="auto"/>
            <w:vAlign w:val="bottom"/>
          </w:tcPr>
          <w:p w14:paraId="1E22C54D" w14:textId="77777777" w:rsidR="00DB18F9" w:rsidRPr="008608F0" w:rsidRDefault="00DB18F9" w:rsidP="00DB18F9">
            <w:pPr>
              <w:jc w:val="right"/>
              <w:rPr>
                <w:rFonts w:cs="Calibri"/>
                <w:color w:val="000000"/>
                <w:sz w:val="20"/>
                <w:szCs w:val="20"/>
              </w:rPr>
            </w:pPr>
            <w:r w:rsidRPr="008608F0">
              <w:rPr>
                <w:rFonts w:cs="Calibri"/>
                <w:color w:val="000000"/>
                <w:sz w:val="20"/>
                <w:szCs w:val="20"/>
              </w:rPr>
              <w:t>21.0%</w:t>
            </w:r>
          </w:p>
        </w:tc>
        <w:tc>
          <w:tcPr>
            <w:tcW w:w="990" w:type="dxa"/>
            <w:shd w:val="clear" w:color="auto" w:fill="auto"/>
            <w:vAlign w:val="bottom"/>
          </w:tcPr>
          <w:p w14:paraId="36F7D139" w14:textId="77777777" w:rsidR="00DB18F9" w:rsidRPr="008608F0" w:rsidRDefault="00DB18F9" w:rsidP="00DB18F9">
            <w:pPr>
              <w:jc w:val="right"/>
              <w:rPr>
                <w:rFonts w:cs="Calibri"/>
                <w:color w:val="000000"/>
                <w:sz w:val="20"/>
                <w:szCs w:val="20"/>
              </w:rPr>
            </w:pPr>
            <w:r w:rsidRPr="008608F0">
              <w:rPr>
                <w:rFonts w:cs="Calibri"/>
                <w:color w:val="000000"/>
                <w:sz w:val="20"/>
                <w:szCs w:val="20"/>
              </w:rPr>
              <w:t>27.6%</w:t>
            </w:r>
          </w:p>
        </w:tc>
        <w:tc>
          <w:tcPr>
            <w:tcW w:w="990" w:type="dxa"/>
            <w:shd w:val="clear" w:color="auto" w:fill="auto"/>
            <w:vAlign w:val="bottom"/>
          </w:tcPr>
          <w:p w14:paraId="5C223EAA" w14:textId="77777777" w:rsidR="00DB18F9" w:rsidRPr="008608F0" w:rsidRDefault="00DB18F9" w:rsidP="00DB18F9">
            <w:pPr>
              <w:jc w:val="right"/>
              <w:rPr>
                <w:rFonts w:cs="Calibri"/>
                <w:color w:val="000000"/>
                <w:sz w:val="20"/>
                <w:szCs w:val="20"/>
              </w:rPr>
            </w:pPr>
            <w:r w:rsidRPr="008608F0">
              <w:rPr>
                <w:rFonts w:cs="Calibri"/>
                <w:color w:val="000000"/>
                <w:sz w:val="20"/>
                <w:szCs w:val="20"/>
              </w:rPr>
              <w:t>16.7%</w:t>
            </w:r>
          </w:p>
        </w:tc>
        <w:tc>
          <w:tcPr>
            <w:tcW w:w="938" w:type="dxa"/>
            <w:shd w:val="clear" w:color="auto" w:fill="auto"/>
            <w:vAlign w:val="bottom"/>
          </w:tcPr>
          <w:p w14:paraId="28CADA20" w14:textId="77777777" w:rsidR="00DB18F9" w:rsidRPr="008608F0" w:rsidRDefault="00DB18F9" w:rsidP="00DB18F9">
            <w:pPr>
              <w:jc w:val="right"/>
              <w:rPr>
                <w:rFonts w:cs="Calibri"/>
                <w:color w:val="000000"/>
                <w:sz w:val="20"/>
                <w:szCs w:val="20"/>
              </w:rPr>
            </w:pPr>
            <w:r w:rsidRPr="008608F0">
              <w:rPr>
                <w:rFonts w:cs="Calibri"/>
                <w:color w:val="000000"/>
                <w:sz w:val="20"/>
                <w:szCs w:val="20"/>
              </w:rPr>
              <w:t>22.1%</w:t>
            </w:r>
          </w:p>
        </w:tc>
        <w:tc>
          <w:tcPr>
            <w:tcW w:w="1132" w:type="dxa"/>
            <w:shd w:val="clear" w:color="auto" w:fill="auto"/>
            <w:vAlign w:val="bottom"/>
          </w:tcPr>
          <w:p w14:paraId="091EB35A" w14:textId="77777777" w:rsidR="00DB18F9" w:rsidRPr="008608F0" w:rsidRDefault="00DB18F9" w:rsidP="00DB18F9">
            <w:pPr>
              <w:jc w:val="right"/>
              <w:rPr>
                <w:rFonts w:cs="Calibri"/>
                <w:color w:val="000000"/>
                <w:sz w:val="20"/>
                <w:szCs w:val="20"/>
              </w:rPr>
            </w:pPr>
            <w:r w:rsidRPr="008608F0">
              <w:rPr>
                <w:rFonts w:cs="Calibri"/>
                <w:color w:val="000000"/>
                <w:sz w:val="20"/>
                <w:szCs w:val="20"/>
              </w:rPr>
              <w:t>29.8%</w:t>
            </w:r>
          </w:p>
        </w:tc>
        <w:tc>
          <w:tcPr>
            <w:tcW w:w="1386" w:type="dxa"/>
            <w:shd w:val="clear" w:color="auto" w:fill="auto"/>
            <w:vAlign w:val="bottom"/>
          </w:tcPr>
          <w:p w14:paraId="79D3403C" w14:textId="77777777" w:rsidR="00DB18F9" w:rsidRPr="008608F0" w:rsidRDefault="00DB18F9" w:rsidP="00DB18F9">
            <w:pPr>
              <w:jc w:val="right"/>
              <w:rPr>
                <w:rFonts w:cs="Calibri"/>
                <w:color w:val="000000"/>
                <w:sz w:val="20"/>
                <w:szCs w:val="20"/>
              </w:rPr>
            </w:pPr>
            <w:r w:rsidRPr="008608F0">
              <w:rPr>
                <w:rFonts w:cs="Calibri"/>
                <w:color w:val="000000"/>
                <w:sz w:val="20"/>
                <w:szCs w:val="20"/>
              </w:rPr>
              <w:t>39.3%</w:t>
            </w:r>
          </w:p>
        </w:tc>
      </w:tr>
      <w:tr w:rsidR="00DB18F9" w:rsidRPr="008608F0" w14:paraId="5F05547C" w14:textId="77777777" w:rsidTr="00DB18F9">
        <w:trPr>
          <w:cantSplit/>
          <w:jc w:val="center"/>
        </w:trPr>
        <w:tc>
          <w:tcPr>
            <w:tcW w:w="3960" w:type="dxa"/>
            <w:shd w:val="clear" w:color="auto" w:fill="BFBFBF" w:themeFill="background1" w:themeFillShade="BF"/>
            <w:vAlign w:val="center"/>
          </w:tcPr>
          <w:p w14:paraId="11826745" w14:textId="77777777" w:rsidR="00DB18F9" w:rsidRPr="008608F0" w:rsidRDefault="00DB18F9" w:rsidP="00DB18F9">
            <w:pPr>
              <w:rPr>
                <w:rFonts w:cs="Calibri"/>
                <w:b/>
                <w:sz w:val="20"/>
                <w:szCs w:val="20"/>
              </w:rPr>
            </w:pPr>
            <w:r w:rsidRPr="008608F0">
              <w:rPr>
                <w:rFonts w:cs="Calibri"/>
                <w:b/>
                <w:sz w:val="20"/>
                <w:szCs w:val="20"/>
              </w:rPr>
              <w:t>Students in bilingual/ESL programs, percent (2014-2015)</w:t>
            </w:r>
          </w:p>
        </w:tc>
        <w:tc>
          <w:tcPr>
            <w:tcW w:w="900" w:type="dxa"/>
            <w:shd w:val="clear" w:color="auto" w:fill="auto"/>
            <w:vAlign w:val="bottom"/>
          </w:tcPr>
          <w:p w14:paraId="52C077DD" w14:textId="77777777" w:rsidR="00DB18F9" w:rsidRPr="008608F0" w:rsidRDefault="00DB18F9" w:rsidP="00DB18F9">
            <w:pPr>
              <w:jc w:val="right"/>
              <w:rPr>
                <w:rFonts w:cs="Calibri"/>
                <w:color w:val="000000"/>
                <w:sz w:val="20"/>
                <w:szCs w:val="20"/>
              </w:rPr>
            </w:pPr>
            <w:r w:rsidRPr="008608F0">
              <w:rPr>
                <w:rFonts w:cs="Calibri"/>
                <w:color w:val="000000"/>
                <w:sz w:val="20"/>
                <w:szCs w:val="20"/>
              </w:rPr>
              <w:t>7.2%</w:t>
            </w:r>
          </w:p>
        </w:tc>
        <w:tc>
          <w:tcPr>
            <w:tcW w:w="990" w:type="dxa"/>
            <w:shd w:val="clear" w:color="auto" w:fill="auto"/>
            <w:vAlign w:val="bottom"/>
          </w:tcPr>
          <w:p w14:paraId="3CC34329" w14:textId="77777777" w:rsidR="00DB18F9" w:rsidRPr="008608F0" w:rsidRDefault="00DB18F9" w:rsidP="00DB18F9">
            <w:pPr>
              <w:jc w:val="right"/>
              <w:rPr>
                <w:rFonts w:cs="Calibri"/>
                <w:color w:val="000000"/>
                <w:sz w:val="20"/>
                <w:szCs w:val="20"/>
              </w:rPr>
            </w:pPr>
            <w:r w:rsidRPr="008608F0">
              <w:rPr>
                <w:rFonts w:cs="Calibri"/>
                <w:color w:val="000000"/>
                <w:sz w:val="20"/>
                <w:szCs w:val="20"/>
              </w:rPr>
              <w:t>6.7%</w:t>
            </w:r>
          </w:p>
        </w:tc>
        <w:tc>
          <w:tcPr>
            <w:tcW w:w="990" w:type="dxa"/>
            <w:shd w:val="clear" w:color="auto" w:fill="auto"/>
            <w:vAlign w:val="bottom"/>
          </w:tcPr>
          <w:p w14:paraId="29F4489F" w14:textId="77777777" w:rsidR="00DB18F9" w:rsidRPr="008608F0" w:rsidRDefault="00DB18F9" w:rsidP="00DB18F9">
            <w:pPr>
              <w:jc w:val="right"/>
              <w:rPr>
                <w:rFonts w:cs="Calibri"/>
                <w:color w:val="000000"/>
                <w:sz w:val="20"/>
                <w:szCs w:val="20"/>
              </w:rPr>
            </w:pPr>
            <w:r w:rsidRPr="008608F0">
              <w:rPr>
                <w:rFonts w:cs="Calibri"/>
                <w:color w:val="000000"/>
                <w:sz w:val="20"/>
                <w:szCs w:val="20"/>
              </w:rPr>
              <w:t>10.1%</w:t>
            </w:r>
          </w:p>
        </w:tc>
        <w:tc>
          <w:tcPr>
            <w:tcW w:w="1170" w:type="dxa"/>
            <w:shd w:val="clear" w:color="auto" w:fill="auto"/>
            <w:vAlign w:val="bottom"/>
          </w:tcPr>
          <w:p w14:paraId="1B92D59A" w14:textId="77777777" w:rsidR="00DB18F9" w:rsidRPr="008608F0" w:rsidRDefault="00DB18F9" w:rsidP="00DB18F9">
            <w:pPr>
              <w:jc w:val="right"/>
              <w:rPr>
                <w:rFonts w:cs="Calibri"/>
                <w:color w:val="000000"/>
                <w:sz w:val="20"/>
                <w:szCs w:val="20"/>
              </w:rPr>
            </w:pPr>
            <w:r w:rsidRPr="008608F0">
              <w:rPr>
                <w:rFonts w:cs="Calibri"/>
                <w:color w:val="000000"/>
                <w:sz w:val="20"/>
                <w:szCs w:val="20"/>
              </w:rPr>
              <w:t>3.6%</w:t>
            </w:r>
          </w:p>
        </w:tc>
        <w:tc>
          <w:tcPr>
            <w:tcW w:w="990" w:type="dxa"/>
            <w:shd w:val="clear" w:color="auto" w:fill="auto"/>
            <w:vAlign w:val="bottom"/>
          </w:tcPr>
          <w:p w14:paraId="6B19469D" w14:textId="77777777" w:rsidR="00DB18F9" w:rsidRPr="008608F0" w:rsidRDefault="00DB18F9" w:rsidP="00DB18F9">
            <w:pPr>
              <w:jc w:val="right"/>
              <w:rPr>
                <w:rFonts w:cs="Calibri"/>
                <w:color w:val="000000"/>
                <w:sz w:val="20"/>
                <w:szCs w:val="20"/>
              </w:rPr>
            </w:pPr>
            <w:r w:rsidRPr="008608F0">
              <w:rPr>
                <w:rFonts w:cs="Calibri"/>
                <w:color w:val="000000"/>
                <w:sz w:val="20"/>
                <w:szCs w:val="20"/>
              </w:rPr>
              <w:t>4.5%</w:t>
            </w:r>
          </w:p>
        </w:tc>
        <w:tc>
          <w:tcPr>
            <w:tcW w:w="990" w:type="dxa"/>
            <w:shd w:val="clear" w:color="auto" w:fill="auto"/>
            <w:vAlign w:val="bottom"/>
          </w:tcPr>
          <w:p w14:paraId="43B6F4CA" w14:textId="77777777" w:rsidR="00DB18F9" w:rsidRPr="008608F0" w:rsidRDefault="00DB18F9" w:rsidP="00DB18F9">
            <w:pPr>
              <w:jc w:val="right"/>
              <w:rPr>
                <w:rFonts w:cs="Calibri"/>
                <w:color w:val="000000"/>
                <w:sz w:val="20"/>
                <w:szCs w:val="20"/>
              </w:rPr>
            </w:pPr>
            <w:r w:rsidRPr="008608F0">
              <w:rPr>
                <w:rFonts w:cs="Calibri"/>
                <w:color w:val="000000"/>
                <w:sz w:val="20"/>
                <w:szCs w:val="20"/>
              </w:rPr>
              <w:t>6.8%</w:t>
            </w:r>
          </w:p>
        </w:tc>
        <w:tc>
          <w:tcPr>
            <w:tcW w:w="938" w:type="dxa"/>
            <w:shd w:val="clear" w:color="auto" w:fill="auto"/>
            <w:vAlign w:val="bottom"/>
          </w:tcPr>
          <w:p w14:paraId="5CD9B7AE" w14:textId="77777777" w:rsidR="00DB18F9" w:rsidRPr="008608F0" w:rsidRDefault="00DB18F9" w:rsidP="00DB18F9">
            <w:pPr>
              <w:jc w:val="right"/>
              <w:rPr>
                <w:rFonts w:cs="Calibri"/>
                <w:color w:val="000000"/>
                <w:sz w:val="20"/>
                <w:szCs w:val="20"/>
              </w:rPr>
            </w:pPr>
            <w:r w:rsidRPr="008608F0">
              <w:rPr>
                <w:rFonts w:cs="Calibri"/>
                <w:color w:val="000000"/>
                <w:sz w:val="20"/>
                <w:szCs w:val="20"/>
              </w:rPr>
              <w:t>3.5%</w:t>
            </w:r>
          </w:p>
        </w:tc>
        <w:tc>
          <w:tcPr>
            <w:tcW w:w="1132" w:type="dxa"/>
            <w:shd w:val="clear" w:color="auto" w:fill="auto"/>
            <w:vAlign w:val="bottom"/>
          </w:tcPr>
          <w:p w14:paraId="2768874C" w14:textId="77777777" w:rsidR="00DB18F9" w:rsidRPr="008608F0" w:rsidRDefault="00DB18F9" w:rsidP="00DB18F9">
            <w:pPr>
              <w:jc w:val="right"/>
              <w:rPr>
                <w:rFonts w:cs="Calibri"/>
                <w:color w:val="000000"/>
                <w:sz w:val="20"/>
                <w:szCs w:val="20"/>
              </w:rPr>
            </w:pPr>
            <w:r w:rsidRPr="008608F0">
              <w:rPr>
                <w:rFonts w:cs="Calibri"/>
                <w:color w:val="000000"/>
                <w:sz w:val="20"/>
                <w:szCs w:val="20"/>
              </w:rPr>
              <w:t>12.8%</w:t>
            </w:r>
          </w:p>
        </w:tc>
        <w:tc>
          <w:tcPr>
            <w:tcW w:w="1386" w:type="dxa"/>
            <w:shd w:val="clear" w:color="auto" w:fill="auto"/>
            <w:vAlign w:val="bottom"/>
          </w:tcPr>
          <w:p w14:paraId="701B3677" w14:textId="77777777" w:rsidR="00DB18F9" w:rsidRPr="008608F0" w:rsidRDefault="00DB18F9" w:rsidP="00DB18F9">
            <w:pPr>
              <w:jc w:val="right"/>
              <w:rPr>
                <w:rFonts w:cs="Calibri"/>
                <w:color w:val="000000"/>
                <w:sz w:val="20"/>
                <w:szCs w:val="20"/>
              </w:rPr>
            </w:pPr>
            <w:r w:rsidRPr="008608F0">
              <w:rPr>
                <w:rFonts w:cs="Calibri"/>
                <w:color w:val="000000"/>
                <w:sz w:val="20"/>
                <w:szCs w:val="20"/>
              </w:rPr>
              <w:t>8.5%</w:t>
            </w:r>
          </w:p>
        </w:tc>
      </w:tr>
      <w:tr w:rsidR="00DB18F9" w:rsidRPr="008608F0" w14:paraId="45C01160" w14:textId="77777777" w:rsidTr="00DB18F9">
        <w:trPr>
          <w:cantSplit/>
          <w:jc w:val="center"/>
        </w:trPr>
        <w:tc>
          <w:tcPr>
            <w:tcW w:w="3960" w:type="dxa"/>
            <w:shd w:val="clear" w:color="auto" w:fill="BFBFBF" w:themeFill="background1" w:themeFillShade="BF"/>
            <w:vAlign w:val="center"/>
          </w:tcPr>
          <w:p w14:paraId="6A87108E" w14:textId="77777777" w:rsidR="00DB18F9" w:rsidRPr="008608F0" w:rsidRDefault="00DB18F9" w:rsidP="00DB18F9">
            <w:pPr>
              <w:rPr>
                <w:rFonts w:cs="Calibri"/>
                <w:b/>
                <w:sz w:val="20"/>
                <w:szCs w:val="20"/>
              </w:rPr>
            </w:pPr>
            <w:r w:rsidRPr="008608F0">
              <w:rPr>
                <w:rFonts w:cs="Calibri"/>
                <w:b/>
                <w:sz w:val="20"/>
                <w:szCs w:val="20"/>
              </w:rPr>
              <w:t>Economically disadvantaged students eligible for free and reduced lunch program, percent  (2014-2015)</w:t>
            </w:r>
          </w:p>
        </w:tc>
        <w:tc>
          <w:tcPr>
            <w:tcW w:w="900" w:type="dxa"/>
            <w:shd w:val="clear" w:color="auto" w:fill="auto"/>
            <w:vAlign w:val="bottom"/>
          </w:tcPr>
          <w:p w14:paraId="5A930CEC" w14:textId="77777777" w:rsidR="00DB18F9" w:rsidRPr="008608F0" w:rsidRDefault="00DB18F9" w:rsidP="00DB18F9">
            <w:pPr>
              <w:jc w:val="right"/>
              <w:rPr>
                <w:rFonts w:cs="Calibri"/>
                <w:color w:val="000000"/>
                <w:sz w:val="20"/>
                <w:szCs w:val="20"/>
              </w:rPr>
            </w:pPr>
            <w:r w:rsidRPr="008608F0">
              <w:rPr>
                <w:rFonts w:cs="Calibri"/>
                <w:color w:val="000000"/>
                <w:sz w:val="20"/>
                <w:szCs w:val="20"/>
              </w:rPr>
              <w:t>56.2%</w:t>
            </w:r>
          </w:p>
        </w:tc>
        <w:tc>
          <w:tcPr>
            <w:tcW w:w="990" w:type="dxa"/>
            <w:shd w:val="clear" w:color="auto" w:fill="auto"/>
            <w:vAlign w:val="bottom"/>
          </w:tcPr>
          <w:p w14:paraId="5663A4CE" w14:textId="77777777" w:rsidR="00DB18F9" w:rsidRPr="008608F0" w:rsidRDefault="00DB18F9" w:rsidP="00DB18F9">
            <w:pPr>
              <w:jc w:val="right"/>
              <w:rPr>
                <w:rFonts w:cs="Calibri"/>
                <w:color w:val="000000"/>
                <w:sz w:val="20"/>
                <w:szCs w:val="20"/>
              </w:rPr>
            </w:pPr>
            <w:r w:rsidRPr="008608F0">
              <w:rPr>
                <w:rFonts w:cs="Calibri"/>
                <w:color w:val="000000"/>
                <w:sz w:val="20"/>
                <w:szCs w:val="20"/>
              </w:rPr>
              <w:t>46%</w:t>
            </w:r>
          </w:p>
        </w:tc>
        <w:tc>
          <w:tcPr>
            <w:tcW w:w="990" w:type="dxa"/>
            <w:shd w:val="clear" w:color="auto" w:fill="auto"/>
            <w:vAlign w:val="bottom"/>
          </w:tcPr>
          <w:p w14:paraId="47B66254" w14:textId="77777777" w:rsidR="00DB18F9" w:rsidRPr="008608F0" w:rsidRDefault="00DB18F9" w:rsidP="00DB18F9">
            <w:pPr>
              <w:jc w:val="right"/>
              <w:rPr>
                <w:rFonts w:cs="Calibri"/>
                <w:color w:val="000000"/>
                <w:sz w:val="20"/>
                <w:szCs w:val="20"/>
              </w:rPr>
            </w:pPr>
            <w:r w:rsidRPr="008608F0">
              <w:rPr>
                <w:rFonts w:cs="Calibri"/>
                <w:color w:val="000000"/>
                <w:sz w:val="20"/>
                <w:szCs w:val="20"/>
              </w:rPr>
              <w:t>58.2%</w:t>
            </w:r>
          </w:p>
        </w:tc>
        <w:tc>
          <w:tcPr>
            <w:tcW w:w="1170" w:type="dxa"/>
            <w:shd w:val="clear" w:color="auto" w:fill="auto"/>
            <w:vAlign w:val="bottom"/>
          </w:tcPr>
          <w:p w14:paraId="3AE71525" w14:textId="77777777" w:rsidR="00DB18F9" w:rsidRPr="008608F0" w:rsidRDefault="00DB18F9" w:rsidP="00DB18F9">
            <w:pPr>
              <w:jc w:val="right"/>
              <w:rPr>
                <w:rFonts w:cs="Calibri"/>
                <w:color w:val="000000"/>
                <w:sz w:val="20"/>
                <w:szCs w:val="20"/>
              </w:rPr>
            </w:pPr>
            <w:r w:rsidRPr="008608F0">
              <w:rPr>
                <w:rFonts w:cs="Calibri"/>
                <w:color w:val="000000"/>
                <w:sz w:val="20"/>
                <w:szCs w:val="20"/>
              </w:rPr>
              <w:t>53.2%</w:t>
            </w:r>
          </w:p>
        </w:tc>
        <w:tc>
          <w:tcPr>
            <w:tcW w:w="990" w:type="dxa"/>
            <w:shd w:val="clear" w:color="auto" w:fill="auto"/>
            <w:vAlign w:val="bottom"/>
          </w:tcPr>
          <w:p w14:paraId="4E23041B" w14:textId="77777777" w:rsidR="00DB18F9" w:rsidRPr="008608F0" w:rsidRDefault="00DB18F9" w:rsidP="00DB18F9">
            <w:pPr>
              <w:jc w:val="right"/>
              <w:rPr>
                <w:rFonts w:cs="Calibri"/>
                <w:color w:val="000000"/>
                <w:sz w:val="20"/>
                <w:szCs w:val="20"/>
              </w:rPr>
            </w:pPr>
            <w:r w:rsidRPr="008608F0">
              <w:rPr>
                <w:rFonts w:cs="Calibri"/>
                <w:color w:val="000000"/>
                <w:sz w:val="20"/>
                <w:szCs w:val="20"/>
              </w:rPr>
              <w:t>60.8%</w:t>
            </w:r>
          </w:p>
        </w:tc>
        <w:tc>
          <w:tcPr>
            <w:tcW w:w="990" w:type="dxa"/>
            <w:shd w:val="clear" w:color="auto" w:fill="auto"/>
            <w:vAlign w:val="bottom"/>
          </w:tcPr>
          <w:p w14:paraId="30616D94" w14:textId="77777777" w:rsidR="00DB18F9" w:rsidRPr="008608F0" w:rsidRDefault="00DB18F9" w:rsidP="00DB18F9">
            <w:pPr>
              <w:jc w:val="right"/>
              <w:rPr>
                <w:rFonts w:cs="Calibri"/>
                <w:color w:val="000000"/>
                <w:sz w:val="20"/>
                <w:szCs w:val="20"/>
              </w:rPr>
            </w:pPr>
            <w:r w:rsidRPr="008608F0">
              <w:rPr>
                <w:rFonts w:cs="Calibri"/>
                <w:color w:val="000000"/>
                <w:sz w:val="20"/>
                <w:szCs w:val="20"/>
              </w:rPr>
              <w:t>65.3%</w:t>
            </w:r>
          </w:p>
        </w:tc>
        <w:tc>
          <w:tcPr>
            <w:tcW w:w="938" w:type="dxa"/>
            <w:shd w:val="clear" w:color="auto" w:fill="auto"/>
            <w:vAlign w:val="bottom"/>
          </w:tcPr>
          <w:p w14:paraId="24B5A494" w14:textId="77777777" w:rsidR="00DB18F9" w:rsidRPr="008608F0" w:rsidRDefault="00DB18F9" w:rsidP="00DB18F9">
            <w:pPr>
              <w:jc w:val="right"/>
              <w:rPr>
                <w:rFonts w:cs="Calibri"/>
                <w:color w:val="000000"/>
                <w:sz w:val="20"/>
                <w:szCs w:val="20"/>
              </w:rPr>
            </w:pPr>
            <w:r w:rsidRPr="008608F0">
              <w:rPr>
                <w:rFonts w:cs="Calibri"/>
                <w:color w:val="000000"/>
                <w:sz w:val="20"/>
                <w:szCs w:val="20"/>
              </w:rPr>
              <w:t>61.6%</w:t>
            </w:r>
          </w:p>
        </w:tc>
        <w:tc>
          <w:tcPr>
            <w:tcW w:w="1132" w:type="dxa"/>
            <w:shd w:val="clear" w:color="auto" w:fill="auto"/>
            <w:vAlign w:val="bottom"/>
          </w:tcPr>
          <w:p w14:paraId="67778520" w14:textId="77777777" w:rsidR="00DB18F9" w:rsidRPr="008608F0" w:rsidRDefault="00DB18F9" w:rsidP="00DB18F9">
            <w:pPr>
              <w:jc w:val="right"/>
              <w:rPr>
                <w:rFonts w:cs="Calibri"/>
                <w:color w:val="000000"/>
                <w:sz w:val="20"/>
                <w:szCs w:val="20"/>
              </w:rPr>
            </w:pPr>
            <w:r w:rsidRPr="008608F0">
              <w:rPr>
                <w:rFonts w:cs="Calibri"/>
                <w:color w:val="000000"/>
                <w:sz w:val="20"/>
                <w:szCs w:val="20"/>
              </w:rPr>
              <w:t>65.4%</w:t>
            </w:r>
          </w:p>
        </w:tc>
        <w:tc>
          <w:tcPr>
            <w:tcW w:w="1386" w:type="dxa"/>
            <w:shd w:val="clear" w:color="auto" w:fill="auto"/>
            <w:vAlign w:val="bottom"/>
          </w:tcPr>
          <w:p w14:paraId="6F3B01C7" w14:textId="77777777" w:rsidR="00DB18F9" w:rsidRPr="008608F0" w:rsidRDefault="00DB18F9" w:rsidP="00DB18F9">
            <w:pPr>
              <w:jc w:val="right"/>
              <w:rPr>
                <w:rFonts w:cs="Calibri"/>
                <w:color w:val="000000"/>
                <w:sz w:val="20"/>
                <w:szCs w:val="20"/>
              </w:rPr>
            </w:pPr>
            <w:r w:rsidRPr="008608F0">
              <w:rPr>
                <w:rFonts w:cs="Calibri"/>
                <w:color w:val="000000"/>
                <w:sz w:val="20"/>
                <w:szCs w:val="20"/>
              </w:rPr>
              <w:t>29.0%</w:t>
            </w:r>
          </w:p>
        </w:tc>
      </w:tr>
      <w:tr w:rsidR="00DB18F9" w:rsidRPr="008608F0" w14:paraId="25C74470" w14:textId="77777777" w:rsidTr="00DB18F9">
        <w:trPr>
          <w:cantSplit/>
          <w:jc w:val="center"/>
        </w:trPr>
        <w:tc>
          <w:tcPr>
            <w:tcW w:w="3960" w:type="dxa"/>
            <w:shd w:val="clear" w:color="auto" w:fill="BFBFBF" w:themeFill="background1" w:themeFillShade="BF"/>
            <w:vAlign w:val="center"/>
          </w:tcPr>
          <w:p w14:paraId="746760DF" w14:textId="77777777" w:rsidR="00DB18F9" w:rsidRPr="008608F0" w:rsidRDefault="00DB18F9" w:rsidP="00DB18F9">
            <w:pPr>
              <w:rPr>
                <w:rFonts w:cs="Calibri"/>
                <w:b/>
                <w:sz w:val="20"/>
                <w:szCs w:val="20"/>
              </w:rPr>
            </w:pPr>
            <w:r w:rsidRPr="008608F0">
              <w:rPr>
                <w:rFonts w:cs="Calibri"/>
                <w:b/>
                <w:sz w:val="20"/>
                <w:szCs w:val="20"/>
              </w:rPr>
              <w:t xml:space="preserve">Number of school districts </w:t>
            </w:r>
          </w:p>
          <w:p w14:paraId="3CFC326A" w14:textId="420360FB" w:rsidR="00DB18F9" w:rsidRPr="008608F0" w:rsidRDefault="00DB18F9" w:rsidP="00DB18F9">
            <w:pPr>
              <w:rPr>
                <w:rFonts w:cs="Calibri"/>
                <w:b/>
                <w:sz w:val="20"/>
                <w:szCs w:val="20"/>
              </w:rPr>
            </w:pPr>
            <w:r w:rsidRPr="008608F0">
              <w:rPr>
                <w:rFonts w:cs="Calibri"/>
                <w:b/>
                <w:sz w:val="20"/>
                <w:szCs w:val="20"/>
              </w:rPr>
              <w:t>(2015-2016 School Year)</w:t>
            </w:r>
            <w:r w:rsidR="009502D2" w:rsidRPr="008608F0">
              <w:rPr>
                <w:rStyle w:val="FootnoteReference"/>
                <w:rFonts w:cs="Calibri"/>
                <w:b/>
                <w:sz w:val="20"/>
                <w:szCs w:val="20"/>
              </w:rPr>
              <w:footnoteReference w:id="10"/>
            </w:r>
          </w:p>
        </w:tc>
        <w:tc>
          <w:tcPr>
            <w:tcW w:w="900" w:type="dxa"/>
            <w:shd w:val="clear" w:color="auto" w:fill="auto"/>
            <w:vAlign w:val="bottom"/>
          </w:tcPr>
          <w:p w14:paraId="3226D976" w14:textId="77777777" w:rsidR="00DB18F9" w:rsidRPr="008608F0" w:rsidRDefault="00DB18F9" w:rsidP="00DB18F9">
            <w:pPr>
              <w:jc w:val="right"/>
              <w:rPr>
                <w:rFonts w:cs="Calibri"/>
                <w:color w:val="000000"/>
                <w:sz w:val="20"/>
                <w:szCs w:val="20"/>
              </w:rPr>
            </w:pPr>
            <w:r w:rsidRPr="008608F0">
              <w:rPr>
                <w:rFonts w:cs="Calibri"/>
                <w:color w:val="000000"/>
                <w:sz w:val="20"/>
                <w:szCs w:val="20"/>
              </w:rPr>
              <w:t>12</w:t>
            </w:r>
          </w:p>
        </w:tc>
        <w:tc>
          <w:tcPr>
            <w:tcW w:w="990" w:type="dxa"/>
            <w:shd w:val="clear" w:color="auto" w:fill="auto"/>
            <w:vAlign w:val="bottom"/>
          </w:tcPr>
          <w:p w14:paraId="17714C40" w14:textId="77777777" w:rsidR="00DB18F9" w:rsidRPr="008608F0" w:rsidRDefault="00DB18F9" w:rsidP="00DB18F9">
            <w:pPr>
              <w:jc w:val="right"/>
              <w:rPr>
                <w:rFonts w:cs="Calibri"/>
                <w:color w:val="000000"/>
                <w:sz w:val="20"/>
                <w:szCs w:val="20"/>
              </w:rPr>
            </w:pPr>
            <w:r w:rsidRPr="008608F0">
              <w:rPr>
                <w:rFonts w:cs="Calibri"/>
                <w:color w:val="000000"/>
                <w:sz w:val="20"/>
                <w:szCs w:val="20"/>
              </w:rPr>
              <w:t>2</w:t>
            </w:r>
          </w:p>
        </w:tc>
        <w:tc>
          <w:tcPr>
            <w:tcW w:w="990" w:type="dxa"/>
            <w:shd w:val="clear" w:color="auto" w:fill="auto"/>
            <w:vAlign w:val="bottom"/>
          </w:tcPr>
          <w:p w14:paraId="7086F88E" w14:textId="77777777" w:rsidR="00DB18F9" w:rsidRPr="008608F0" w:rsidRDefault="00DB18F9" w:rsidP="00DB18F9">
            <w:pPr>
              <w:jc w:val="right"/>
              <w:rPr>
                <w:rFonts w:cs="Calibri"/>
                <w:color w:val="000000"/>
                <w:sz w:val="20"/>
                <w:szCs w:val="20"/>
              </w:rPr>
            </w:pPr>
            <w:r w:rsidRPr="008608F0">
              <w:rPr>
                <w:rFonts w:cs="Calibri"/>
                <w:color w:val="000000"/>
                <w:sz w:val="20"/>
                <w:szCs w:val="20"/>
              </w:rPr>
              <w:t>2</w:t>
            </w:r>
          </w:p>
        </w:tc>
        <w:tc>
          <w:tcPr>
            <w:tcW w:w="1170" w:type="dxa"/>
            <w:shd w:val="clear" w:color="auto" w:fill="auto"/>
            <w:vAlign w:val="bottom"/>
          </w:tcPr>
          <w:p w14:paraId="04FA6077" w14:textId="77777777" w:rsidR="00DB18F9" w:rsidRPr="008608F0" w:rsidRDefault="00DB18F9" w:rsidP="00DB18F9">
            <w:pPr>
              <w:jc w:val="right"/>
              <w:rPr>
                <w:rFonts w:cs="Calibri"/>
                <w:color w:val="000000"/>
                <w:sz w:val="20"/>
                <w:szCs w:val="20"/>
              </w:rPr>
            </w:pPr>
            <w:r w:rsidRPr="008608F0">
              <w:rPr>
                <w:rFonts w:cs="Calibri"/>
                <w:color w:val="000000"/>
                <w:sz w:val="20"/>
                <w:szCs w:val="20"/>
              </w:rPr>
              <w:t>2</w:t>
            </w:r>
          </w:p>
        </w:tc>
        <w:tc>
          <w:tcPr>
            <w:tcW w:w="990" w:type="dxa"/>
            <w:shd w:val="clear" w:color="auto" w:fill="auto"/>
            <w:vAlign w:val="bottom"/>
          </w:tcPr>
          <w:p w14:paraId="145378E5" w14:textId="77777777" w:rsidR="00DB18F9" w:rsidRPr="008608F0" w:rsidRDefault="00DB18F9" w:rsidP="00DB18F9">
            <w:pPr>
              <w:jc w:val="right"/>
              <w:rPr>
                <w:rFonts w:cs="Calibri"/>
                <w:color w:val="000000"/>
                <w:sz w:val="20"/>
                <w:szCs w:val="20"/>
              </w:rPr>
            </w:pPr>
            <w:r w:rsidRPr="008608F0">
              <w:rPr>
                <w:rFonts w:cs="Calibri"/>
                <w:color w:val="000000"/>
                <w:sz w:val="20"/>
                <w:szCs w:val="20"/>
              </w:rPr>
              <w:t>1</w:t>
            </w:r>
          </w:p>
        </w:tc>
        <w:tc>
          <w:tcPr>
            <w:tcW w:w="990" w:type="dxa"/>
            <w:shd w:val="clear" w:color="auto" w:fill="auto"/>
            <w:vAlign w:val="bottom"/>
          </w:tcPr>
          <w:p w14:paraId="61519D7D" w14:textId="77777777" w:rsidR="00DB18F9" w:rsidRPr="008608F0" w:rsidRDefault="00DB18F9" w:rsidP="00DB18F9">
            <w:pPr>
              <w:jc w:val="right"/>
              <w:rPr>
                <w:rFonts w:cs="Calibri"/>
                <w:color w:val="000000"/>
                <w:sz w:val="20"/>
                <w:szCs w:val="20"/>
              </w:rPr>
            </w:pPr>
            <w:r w:rsidRPr="008608F0">
              <w:rPr>
                <w:rFonts w:cs="Calibri"/>
                <w:color w:val="000000"/>
                <w:sz w:val="20"/>
                <w:szCs w:val="20"/>
              </w:rPr>
              <w:t>6</w:t>
            </w:r>
          </w:p>
        </w:tc>
        <w:tc>
          <w:tcPr>
            <w:tcW w:w="938" w:type="dxa"/>
            <w:shd w:val="clear" w:color="auto" w:fill="auto"/>
            <w:vAlign w:val="bottom"/>
          </w:tcPr>
          <w:p w14:paraId="1313BC60" w14:textId="77777777" w:rsidR="00DB18F9" w:rsidRPr="008608F0" w:rsidRDefault="00DB18F9" w:rsidP="00DB18F9">
            <w:pPr>
              <w:jc w:val="right"/>
              <w:rPr>
                <w:rFonts w:cs="Calibri"/>
                <w:color w:val="000000"/>
                <w:sz w:val="20"/>
                <w:szCs w:val="20"/>
              </w:rPr>
            </w:pPr>
            <w:r w:rsidRPr="008608F0">
              <w:rPr>
                <w:rFonts w:cs="Calibri"/>
                <w:color w:val="000000"/>
                <w:sz w:val="20"/>
                <w:szCs w:val="20"/>
              </w:rPr>
              <w:t>3</w:t>
            </w:r>
          </w:p>
        </w:tc>
        <w:tc>
          <w:tcPr>
            <w:tcW w:w="1132" w:type="dxa"/>
            <w:shd w:val="clear" w:color="auto" w:fill="auto"/>
            <w:vAlign w:val="bottom"/>
          </w:tcPr>
          <w:p w14:paraId="772E5AEE" w14:textId="77777777" w:rsidR="00DB18F9" w:rsidRPr="008608F0" w:rsidRDefault="00DB18F9" w:rsidP="00DB18F9">
            <w:pPr>
              <w:jc w:val="right"/>
              <w:rPr>
                <w:rFonts w:cs="Calibri"/>
                <w:color w:val="000000"/>
                <w:sz w:val="20"/>
                <w:szCs w:val="20"/>
              </w:rPr>
            </w:pPr>
            <w:r w:rsidRPr="008608F0">
              <w:rPr>
                <w:rFonts w:cs="Calibri"/>
                <w:color w:val="000000"/>
                <w:sz w:val="20"/>
                <w:szCs w:val="20"/>
              </w:rPr>
              <w:t>3</w:t>
            </w:r>
          </w:p>
        </w:tc>
        <w:tc>
          <w:tcPr>
            <w:tcW w:w="1386" w:type="dxa"/>
            <w:shd w:val="clear" w:color="auto" w:fill="auto"/>
            <w:vAlign w:val="bottom"/>
          </w:tcPr>
          <w:p w14:paraId="4863552C" w14:textId="77777777" w:rsidR="00DB18F9" w:rsidRPr="008608F0" w:rsidRDefault="00DB18F9" w:rsidP="00DB18F9">
            <w:pPr>
              <w:jc w:val="right"/>
              <w:rPr>
                <w:rFonts w:cs="Calibri"/>
                <w:color w:val="000000"/>
                <w:sz w:val="20"/>
                <w:szCs w:val="20"/>
              </w:rPr>
            </w:pPr>
            <w:r w:rsidRPr="008608F0">
              <w:rPr>
                <w:rFonts w:cs="Calibri"/>
                <w:color w:val="000000"/>
                <w:sz w:val="20"/>
                <w:szCs w:val="20"/>
              </w:rPr>
              <w:t>12</w:t>
            </w:r>
          </w:p>
        </w:tc>
      </w:tr>
      <w:tr w:rsidR="00DB18F9" w:rsidRPr="008608F0" w14:paraId="48E2E7F5" w14:textId="77777777" w:rsidTr="00DB18F9">
        <w:trPr>
          <w:cantSplit/>
          <w:jc w:val="center"/>
        </w:trPr>
        <w:tc>
          <w:tcPr>
            <w:tcW w:w="3960" w:type="dxa"/>
            <w:shd w:val="clear" w:color="auto" w:fill="BFBFBF" w:themeFill="background1" w:themeFillShade="BF"/>
            <w:vAlign w:val="center"/>
          </w:tcPr>
          <w:p w14:paraId="68995327" w14:textId="23CCBB20" w:rsidR="00DB18F9" w:rsidRPr="008608F0" w:rsidRDefault="00DB18F9" w:rsidP="00DB18F9">
            <w:pPr>
              <w:rPr>
                <w:rFonts w:cs="Calibri"/>
                <w:b/>
                <w:sz w:val="20"/>
                <w:szCs w:val="20"/>
              </w:rPr>
            </w:pPr>
            <w:r w:rsidRPr="008608F0">
              <w:rPr>
                <w:rFonts w:cs="Calibri"/>
                <w:b/>
                <w:sz w:val="20"/>
                <w:szCs w:val="20"/>
              </w:rPr>
              <w:t>Number of schools (2015-2016 School Year)</w:t>
            </w:r>
            <w:r w:rsidR="009502D2" w:rsidRPr="008608F0">
              <w:rPr>
                <w:rStyle w:val="FootnoteReference"/>
                <w:rFonts w:cs="Calibri"/>
                <w:b/>
                <w:sz w:val="20"/>
                <w:szCs w:val="20"/>
              </w:rPr>
              <w:footnoteReference w:id="11"/>
            </w:r>
          </w:p>
        </w:tc>
        <w:tc>
          <w:tcPr>
            <w:tcW w:w="900" w:type="dxa"/>
            <w:shd w:val="clear" w:color="auto" w:fill="auto"/>
            <w:vAlign w:val="bottom"/>
          </w:tcPr>
          <w:p w14:paraId="5D17F088" w14:textId="77777777" w:rsidR="00DB18F9" w:rsidRPr="008608F0" w:rsidRDefault="00DB18F9" w:rsidP="00DB18F9">
            <w:pPr>
              <w:jc w:val="right"/>
              <w:rPr>
                <w:rFonts w:cs="Calibri"/>
                <w:color w:val="000000"/>
                <w:sz w:val="20"/>
                <w:szCs w:val="20"/>
              </w:rPr>
            </w:pPr>
            <w:r w:rsidRPr="008608F0">
              <w:rPr>
                <w:rFonts w:cs="Calibri"/>
                <w:color w:val="000000"/>
                <w:sz w:val="20"/>
                <w:szCs w:val="20"/>
              </w:rPr>
              <w:t>119</w:t>
            </w:r>
          </w:p>
        </w:tc>
        <w:tc>
          <w:tcPr>
            <w:tcW w:w="990" w:type="dxa"/>
            <w:shd w:val="clear" w:color="auto" w:fill="auto"/>
            <w:vAlign w:val="bottom"/>
          </w:tcPr>
          <w:p w14:paraId="7A738AC9" w14:textId="77777777" w:rsidR="00DB18F9" w:rsidRPr="008608F0" w:rsidRDefault="00DB18F9" w:rsidP="00DB18F9">
            <w:pPr>
              <w:jc w:val="right"/>
              <w:rPr>
                <w:rFonts w:cs="Calibri"/>
                <w:color w:val="000000"/>
                <w:sz w:val="20"/>
                <w:szCs w:val="20"/>
              </w:rPr>
            </w:pPr>
            <w:r w:rsidRPr="008608F0">
              <w:rPr>
                <w:rFonts w:cs="Calibri"/>
                <w:color w:val="000000"/>
                <w:sz w:val="20"/>
                <w:szCs w:val="20"/>
              </w:rPr>
              <w:t>6</w:t>
            </w:r>
          </w:p>
        </w:tc>
        <w:tc>
          <w:tcPr>
            <w:tcW w:w="990" w:type="dxa"/>
            <w:shd w:val="clear" w:color="auto" w:fill="auto"/>
            <w:vAlign w:val="bottom"/>
          </w:tcPr>
          <w:p w14:paraId="3DA04B1D" w14:textId="77777777" w:rsidR="00DB18F9" w:rsidRPr="008608F0" w:rsidRDefault="00DB18F9" w:rsidP="00DB18F9">
            <w:pPr>
              <w:jc w:val="right"/>
              <w:rPr>
                <w:rFonts w:cs="Calibri"/>
                <w:color w:val="000000"/>
                <w:sz w:val="20"/>
                <w:szCs w:val="20"/>
              </w:rPr>
            </w:pPr>
            <w:r w:rsidRPr="008608F0">
              <w:rPr>
                <w:rFonts w:cs="Calibri"/>
                <w:color w:val="000000"/>
                <w:sz w:val="20"/>
                <w:szCs w:val="20"/>
              </w:rPr>
              <w:t>13</w:t>
            </w:r>
          </w:p>
        </w:tc>
        <w:tc>
          <w:tcPr>
            <w:tcW w:w="1170" w:type="dxa"/>
            <w:shd w:val="clear" w:color="auto" w:fill="auto"/>
            <w:vAlign w:val="bottom"/>
          </w:tcPr>
          <w:p w14:paraId="496E6862" w14:textId="77777777" w:rsidR="00DB18F9" w:rsidRPr="008608F0" w:rsidRDefault="00DB18F9" w:rsidP="00DB18F9">
            <w:pPr>
              <w:jc w:val="right"/>
              <w:rPr>
                <w:rFonts w:cs="Calibri"/>
                <w:color w:val="000000"/>
                <w:sz w:val="20"/>
                <w:szCs w:val="20"/>
              </w:rPr>
            </w:pPr>
            <w:r w:rsidRPr="008608F0">
              <w:rPr>
                <w:rFonts w:cs="Calibri"/>
                <w:color w:val="000000"/>
                <w:sz w:val="20"/>
                <w:szCs w:val="20"/>
              </w:rPr>
              <w:t>6</w:t>
            </w:r>
          </w:p>
        </w:tc>
        <w:tc>
          <w:tcPr>
            <w:tcW w:w="990" w:type="dxa"/>
            <w:shd w:val="clear" w:color="auto" w:fill="auto"/>
            <w:vAlign w:val="bottom"/>
          </w:tcPr>
          <w:p w14:paraId="2BA75111" w14:textId="77777777" w:rsidR="00DB18F9" w:rsidRPr="008608F0" w:rsidRDefault="00DB18F9" w:rsidP="00DB18F9">
            <w:pPr>
              <w:jc w:val="right"/>
              <w:rPr>
                <w:rFonts w:cs="Calibri"/>
                <w:color w:val="000000"/>
                <w:sz w:val="20"/>
                <w:szCs w:val="20"/>
              </w:rPr>
            </w:pPr>
            <w:r w:rsidRPr="008608F0">
              <w:rPr>
                <w:rFonts w:cs="Calibri"/>
                <w:color w:val="000000"/>
                <w:sz w:val="20"/>
                <w:szCs w:val="20"/>
              </w:rPr>
              <w:t>4</w:t>
            </w:r>
          </w:p>
        </w:tc>
        <w:tc>
          <w:tcPr>
            <w:tcW w:w="990" w:type="dxa"/>
            <w:shd w:val="clear" w:color="auto" w:fill="auto"/>
            <w:vAlign w:val="bottom"/>
          </w:tcPr>
          <w:p w14:paraId="4CDDCE5E" w14:textId="77777777" w:rsidR="00DB18F9" w:rsidRPr="008608F0" w:rsidRDefault="00DB18F9" w:rsidP="00DB18F9">
            <w:pPr>
              <w:jc w:val="right"/>
              <w:rPr>
                <w:rFonts w:cs="Calibri"/>
                <w:color w:val="000000"/>
                <w:sz w:val="20"/>
                <w:szCs w:val="20"/>
              </w:rPr>
            </w:pPr>
            <w:r w:rsidRPr="008608F0">
              <w:rPr>
                <w:rFonts w:cs="Calibri"/>
                <w:color w:val="000000"/>
                <w:sz w:val="20"/>
                <w:szCs w:val="20"/>
              </w:rPr>
              <w:t>16</w:t>
            </w:r>
          </w:p>
        </w:tc>
        <w:tc>
          <w:tcPr>
            <w:tcW w:w="938" w:type="dxa"/>
            <w:shd w:val="clear" w:color="auto" w:fill="auto"/>
            <w:vAlign w:val="bottom"/>
          </w:tcPr>
          <w:p w14:paraId="7442DA24" w14:textId="77777777" w:rsidR="00DB18F9" w:rsidRPr="008608F0" w:rsidRDefault="00DB18F9" w:rsidP="00DB18F9">
            <w:pPr>
              <w:jc w:val="right"/>
              <w:rPr>
                <w:rFonts w:cs="Calibri"/>
                <w:color w:val="000000"/>
                <w:sz w:val="20"/>
                <w:szCs w:val="20"/>
              </w:rPr>
            </w:pPr>
            <w:r w:rsidRPr="008608F0">
              <w:rPr>
                <w:rFonts w:cs="Calibri"/>
                <w:color w:val="000000"/>
                <w:sz w:val="20"/>
                <w:szCs w:val="20"/>
              </w:rPr>
              <w:t>12</w:t>
            </w:r>
          </w:p>
        </w:tc>
        <w:tc>
          <w:tcPr>
            <w:tcW w:w="1132" w:type="dxa"/>
            <w:shd w:val="clear" w:color="auto" w:fill="auto"/>
            <w:vAlign w:val="bottom"/>
          </w:tcPr>
          <w:p w14:paraId="43B789CB" w14:textId="77777777" w:rsidR="00DB18F9" w:rsidRPr="008608F0" w:rsidRDefault="00DB18F9" w:rsidP="00DB18F9">
            <w:pPr>
              <w:jc w:val="right"/>
              <w:rPr>
                <w:rFonts w:cs="Calibri"/>
                <w:color w:val="000000"/>
                <w:sz w:val="20"/>
                <w:szCs w:val="20"/>
              </w:rPr>
            </w:pPr>
            <w:r w:rsidRPr="008608F0">
              <w:rPr>
                <w:rFonts w:cs="Calibri"/>
                <w:color w:val="000000"/>
                <w:sz w:val="20"/>
                <w:szCs w:val="20"/>
              </w:rPr>
              <w:t>5</w:t>
            </w:r>
          </w:p>
        </w:tc>
        <w:tc>
          <w:tcPr>
            <w:tcW w:w="1386" w:type="dxa"/>
            <w:shd w:val="clear" w:color="auto" w:fill="auto"/>
            <w:vAlign w:val="bottom"/>
          </w:tcPr>
          <w:p w14:paraId="732E0E2E" w14:textId="77777777" w:rsidR="00DB18F9" w:rsidRPr="008608F0" w:rsidRDefault="00DB18F9" w:rsidP="00DB18F9">
            <w:pPr>
              <w:jc w:val="right"/>
              <w:rPr>
                <w:rFonts w:cs="Calibri"/>
                <w:color w:val="000000"/>
                <w:sz w:val="20"/>
                <w:szCs w:val="20"/>
              </w:rPr>
            </w:pPr>
            <w:r w:rsidRPr="008608F0">
              <w:rPr>
                <w:rFonts w:cs="Calibri"/>
                <w:color w:val="000000"/>
                <w:sz w:val="20"/>
                <w:szCs w:val="20"/>
              </w:rPr>
              <w:t>152</w:t>
            </w:r>
          </w:p>
        </w:tc>
      </w:tr>
    </w:tbl>
    <w:p w14:paraId="6315B162" w14:textId="4DBE911A" w:rsidR="00BB43D3" w:rsidRDefault="00BB43D3" w:rsidP="005C014C">
      <w:pPr>
        <w:jc w:val="center"/>
        <w:rPr>
          <w:i/>
          <w:iCs/>
          <w:sz w:val="22"/>
        </w:rPr>
      </w:pPr>
      <w:r w:rsidRPr="008D08B8">
        <w:rPr>
          <w:i/>
          <w:iCs/>
          <w:sz w:val="22"/>
        </w:rPr>
        <w:t>*N/A indicates not enough data available to calculate percentage</w:t>
      </w:r>
      <w:r w:rsidR="005C014C">
        <w:rPr>
          <w:i/>
          <w:iCs/>
          <w:sz w:val="22"/>
        </w:rPr>
        <w:t>.</w:t>
      </w:r>
    </w:p>
    <w:p w14:paraId="4491C117" w14:textId="77777777" w:rsidR="009D1E47" w:rsidRDefault="009D1E47" w:rsidP="00BB43D3">
      <w:pPr>
        <w:jc w:val="center"/>
        <w:rPr>
          <w:i/>
          <w:iCs/>
          <w:sz w:val="22"/>
        </w:rPr>
      </w:pPr>
    </w:p>
    <w:p w14:paraId="26A97064" w14:textId="77777777" w:rsidR="009D1E47" w:rsidRDefault="009D1E47" w:rsidP="00BB43D3">
      <w:pPr>
        <w:jc w:val="center"/>
        <w:rPr>
          <w:i/>
          <w:iCs/>
          <w:sz w:val="22"/>
        </w:rPr>
      </w:pPr>
    </w:p>
    <w:p w14:paraId="72904975" w14:textId="2222A9F5" w:rsidR="009D1E47" w:rsidRDefault="009D1E47" w:rsidP="009D1E47">
      <w:pPr>
        <w:rPr>
          <w:i/>
          <w:iCs/>
          <w:sz w:val="22"/>
        </w:rPr>
      </w:pPr>
    </w:p>
    <w:p w14:paraId="4C86318A" w14:textId="77777777" w:rsidR="009D1E47" w:rsidRDefault="009D1E47" w:rsidP="00BB43D3">
      <w:pPr>
        <w:jc w:val="center"/>
        <w:rPr>
          <w:i/>
          <w:iCs/>
          <w:sz w:val="22"/>
        </w:rPr>
      </w:pPr>
    </w:p>
    <w:p w14:paraId="73D5E46D" w14:textId="77777777" w:rsidR="009D1E47" w:rsidRPr="008D08B8" w:rsidRDefault="009D1E47" w:rsidP="00BB43D3">
      <w:pPr>
        <w:jc w:val="center"/>
        <w:rPr>
          <w:i/>
          <w:iCs/>
          <w:sz w:val="22"/>
        </w:rPr>
        <w:sectPr w:rsidR="009D1E47" w:rsidRPr="008D08B8" w:rsidSect="00756C7F">
          <w:pgSz w:w="15840" w:h="12240" w:orient="landscape"/>
          <w:pgMar w:top="720" w:right="720" w:bottom="720" w:left="720" w:header="0" w:footer="288" w:gutter="0"/>
          <w:cols w:space="720"/>
          <w:docGrid w:linePitch="360"/>
        </w:sectPr>
      </w:pPr>
    </w:p>
    <w:p w14:paraId="5242DB63" w14:textId="77777777" w:rsidR="00BB43D3" w:rsidRPr="001723BE" w:rsidRDefault="00BB43D3" w:rsidP="00871293">
      <w:pPr>
        <w:pStyle w:val="Heading3"/>
        <w:rPr>
          <w:rStyle w:val="IntenseEmphasis"/>
          <w:b/>
          <w:i/>
          <w:color w:val="auto"/>
        </w:rPr>
      </w:pPr>
      <w:bookmarkStart w:id="14" w:name="_Toc343173912"/>
      <w:bookmarkStart w:id="15" w:name="_Toc418154572"/>
      <w:r w:rsidRPr="004C1671">
        <w:rPr>
          <w:rStyle w:val="IntenseEmphasis"/>
          <w:b/>
          <w:i/>
          <w:color w:val="auto"/>
        </w:rPr>
        <w:lastRenderedPageBreak/>
        <w:t>Employment</w:t>
      </w:r>
      <w:bookmarkEnd w:id="14"/>
      <w:bookmarkEnd w:id="15"/>
    </w:p>
    <w:p w14:paraId="4E19F5CD" w14:textId="7DE4D1A5" w:rsidR="003E05D1" w:rsidRPr="00A80108" w:rsidRDefault="00A80108" w:rsidP="0031109F">
      <w:pPr>
        <w:jc w:val="both"/>
        <w:rPr>
          <w:sz w:val="22"/>
        </w:rPr>
      </w:pPr>
      <w:r w:rsidRPr="00A80108">
        <w:rPr>
          <w:sz w:val="22"/>
        </w:rPr>
        <w:t xml:space="preserve">According to </w:t>
      </w:r>
      <w:r w:rsidR="005C014C">
        <w:rPr>
          <w:sz w:val="22"/>
        </w:rPr>
        <w:t xml:space="preserve">the most recent data available from </w:t>
      </w:r>
      <w:r w:rsidRPr="00A80108">
        <w:rPr>
          <w:sz w:val="22"/>
        </w:rPr>
        <w:t xml:space="preserve">2014, </w:t>
      </w:r>
      <w:r w:rsidR="00BB43D3" w:rsidRPr="00A80108">
        <w:rPr>
          <w:sz w:val="22"/>
        </w:rPr>
        <w:t>unemployment rates in RHP 8 ranged from</w:t>
      </w:r>
      <w:r w:rsidR="00B73890" w:rsidRPr="00A80108">
        <w:rPr>
          <w:sz w:val="22"/>
        </w:rPr>
        <w:t xml:space="preserve"> 3.7%</w:t>
      </w:r>
      <w:r w:rsidRPr="00A80108">
        <w:rPr>
          <w:sz w:val="22"/>
        </w:rPr>
        <w:t xml:space="preserve"> in </w:t>
      </w:r>
      <w:r w:rsidR="00B73890" w:rsidRPr="00A80108">
        <w:rPr>
          <w:sz w:val="22"/>
        </w:rPr>
        <w:t>Blanco to 6.2</w:t>
      </w:r>
      <w:r w:rsidRPr="00A80108">
        <w:rPr>
          <w:sz w:val="22"/>
        </w:rPr>
        <w:t xml:space="preserve">% in </w:t>
      </w:r>
      <w:r w:rsidR="00BB43D3" w:rsidRPr="00A80108">
        <w:rPr>
          <w:sz w:val="22"/>
        </w:rPr>
        <w:t>Milam</w:t>
      </w:r>
      <w:r w:rsidRPr="00A80108">
        <w:rPr>
          <w:sz w:val="22"/>
        </w:rPr>
        <w:t>. F</w:t>
      </w:r>
      <w:r w:rsidR="00B73890" w:rsidRPr="00A80108">
        <w:rPr>
          <w:sz w:val="22"/>
        </w:rPr>
        <w:t>our</w:t>
      </w:r>
      <w:r w:rsidR="000D3B4D">
        <w:rPr>
          <w:sz w:val="22"/>
        </w:rPr>
        <w:t xml:space="preserve"> counties</w:t>
      </w:r>
      <w:r w:rsidRPr="00A80108">
        <w:rPr>
          <w:sz w:val="22"/>
        </w:rPr>
        <w:t xml:space="preserve"> </w:t>
      </w:r>
      <w:r w:rsidR="005C6B25">
        <w:rPr>
          <w:sz w:val="22"/>
        </w:rPr>
        <w:t xml:space="preserve">in RHP 8 </w:t>
      </w:r>
      <w:r w:rsidRPr="00A80108">
        <w:rPr>
          <w:sz w:val="22"/>
        </w:rPr>
        <w:t>exceeded Texas’</w:t>
      </w:r>
      <w:r w:rsidR="00BB43D3" w:rsidRPr="00A80108">
        <w:rPr>
          <w:sz w:val="22"/>
        </w:rPr>
        <w:t xml:space="preserve"> </w:t>
      </w:r>
      <w:r w:rsidR="005C014C">
        <w:rPr>
          <w:sz w:val="22"/>
        </w:rPr>
        <w:t xml:space="preserve">2014 </w:t>
      </w:r>
      <w:r w:rsidR="00BB43D3" w:rsidRPr="00A80108">
        <w:rPr>
          <w:sz w:val="22"/>
        </w:rPr>
        <w:t xml:space="preserve">rate of </w:t>
      </w:r>
      <w:r w:rsidR="00B73890" w:rsidRPr="00A80108">
        <w:rPr>
          <w:sz w:val="22"/>
        </w:rPr>
        <w:t>5.1</w:t>
      </w:r>
      <w:r w:rsidR="00BB43D3" w:rsidRPr="00A80108">
        <w:rPr>
          <w:sz w:val="22"/>
        </w:rPr>
        <w:t>% (</w:t>
      </w:r>
      <w:r w:rsidR="00B73890" w:rsidRPr="00A80108">
        <w:rPr>
          <w:sz w:val="22"/>
        </w:rPr>
        <w:t>Bell, Lampasas, Llano, and Milam</w:t>
      </w:r>
      <w:r w:rsidR="00E17BE2" w:rsidRPr="00A80108">
        <w:rPr>
          <w:sz w:val="22"/>
        </w:rPr>
        <w:t>)</w:t>
      </w:r>
      <w:r w:rsidRPr="00A80108">
        <w:rPr>
          <w:sz w:val="22"/>
        </w:rPr>
        <w:t>.</w:t>
      </w:r>
      <w:r w:rsidRPr="00A80108">
        <w:rPr>
          <w:rStyle w:val="FootnoteReference"/>
          <w:sz w:val="22"/>
        </w:rPr>
        <w:footnoteReference w:id="12"/>
      </w:r>
    </w:p>
    <w:p w14:paraId="7F43F427" w14:textId="77777777" w:rsidR="00A80108" w:rsidRPr="00A80108" w:rsidRDefault="00A80108" w:rsidP="0031109F">
      <w:pPr>
        <w:jc w:val="both"/>
        <w:rPr>
          <w:sz w:val="22"/>
        </w:rPr>
      </w:pPr>
    </w:p>
    <w:p w14:paraId="50E18640" w14:textId="4281A61E" w:rsidR="00A80108" w:rsidRPr="00A80108" w:rsidRDefault="004B4793" w:rsidP="0031109F">
      <w:pPr>
        <w:jc w:val="both"/>
        <w:rPr>
          <w:sz w:val="22"/>
        </w:rPr>
      </w:pPr>
      <w:r>
        <w:rPr>
          <w:sz w:val="22"/>
        </w:rPr>
        <w:t xml:space="preserve">Region 8 is home to a wide range of </w:t>
      </w:r>
      <w:r w:rsidR="00A80108" w:rsidRPr="00A80108">
        <w:rPr>
          <w:sz w:val="22"/>
        </w:rPr>
        <w:t xml:space="preserve">employers in regards to type, size, and location. Types of companies and </w:t>
      </w:r>
      <w:r w:rsidR="00B73890" w:rsidRPr="00A80108">
        <w:rPr>
          <w:sz w:val="22"/>
        </w:rPr>
        <w:t xml:space="preserve">organizations that commonly employ the highest number of people </w:t>
      </w:r>
      <w:r w:rsidR="00A80108" w:rsidRPr="00A80108">
        <w:rPr>
          <w:sz w:val="22"/>
        </w:rPr>
        <w:t>continue to be</w:t>
      </w:r>
      <w:r w:rsidR="00B73890" w:rsidRPr="00A80108">
        <w:rPr>
          <w:sz w:val="22"/>
        </w:rPr>
        <w:t xml:space="preserve"> </w:t>
      </w:r>
      <w:r w:rsidR="00A80108" w:rsidRPr="00A80108">
        <w:rPr>
          <w:sz w:val="22"/>
        </w:rPr>
        <w:t xml:space="preserve">manufacturing, healthcare, food and </w:t>
      </w:r>
      <w:r w:rsidR="00B73890" w:rsidRPr="00A80108">
        <w:rPr>
          <w:sz w:val="22"/>
        </w:rPr>
        <w:t>restaurant supply, retail, city and county government, and</w:t>
      </w:r>
      <w:r w:rsidR="00A80108" w:rsidRPr="00A80108">
        <w:rPr>
          <w:sz w:val="22"/>
        </w:rPr>
        <w:t xml:space="preserve"> education. </w:t>
      </w:r>
      <w:r w:rsidR="00BB43D3" w:rsidRPr="00A80108">
        <w:rPr>
          <w:sz w:val="22"/>
        </w:rPr>
        <w:t xml:space="preserve">There were several employers in </w:t>
      </w:r>
      <w:r>
        <w:rPr>
          <w:sz w:val="22"/>
        </w:rPr>
        <w:t>RHP</w:t>
      </w:r>
      <w:r w:rsidR="0036053C">
        <w:rPr>
          <w:sz w:val="22"/>
        </w:rPr>
        <w:t xml:space="preserve"> 8 </w:t>
      </w:r>
      <w:r w:rsidR="00BB43D3" w:rsidRPr="00A80108">
        <w:rPr>
          <w:sz w:val="22"/>
        </w:rPr>
        <w:t>with over 1,000 employees which include the Veteran’s Administration Hospital in Bell</w:t>
      </w:r>
      <w:r w:rsidR="005C6B25">
        <w:rPr>
          <w:sz w:val="22"/>
        </w:rPr>
        <w:t xml:space="preserve"> </w:t>
      </w:r>
      <w:r w:rsidR="008D0BC9">
        <w:rPr>
          <w:sz w:val="22"/>
        </w:rPr>
        <w:t>County</w:t>
      </w:r>
      <w:r w:rsidR="00BB43D3" w:rsidRPr="00A80108">
        <w:rPr>
          <w:sz w:val="22"/>
        </w:rPr>
        <w:t>, Dell, Georgetown I</w:t>
      </w:r>
      <w:r w:rsidR="008B50AE">
        <w:rPr>
          <w:sz w:val="22"/>
        </w:rPr>
        <w:t>ndependent School District,</w:t>
      </w:r>
      <w:r w:rsidR="00BB43D3" w:rsidRPr="00A80108">
        <w:rPr>
          <w:sz w:val="22"/>
        </w:rPr>
        <w:t xml:space="preserve"> and Williamson County Government in Williamson</w:t>
      </w:r>
      <w:r w:rsidR="005C6B25">
        <w:rPr>
          <w:sz w:val="22"/>
        </w:rPr>
        <w:t xml:space="preserve"> </w:t>
      </w:r>
      <w:r w:rsidR="008D0BC9">
        <w:rPr>
          <w:sz w:val="22"/>
        </w:rPr>
        <w:t>County</w:t>
      </w:r>
      <w:r w:rsidR="00A80108" w:rsidRPr="00A80108">
        <w:rPr>
          <w:sz w:val="22"/>
        </w:rPr>
        <w:t>.</w:t>
      </w:r>
    </w:p>
    <w:p w14:paraId="42A71F66" w14:textId="77777777" w:rsidR="00A80108" w:rsidRPr="00A80108" w:rsidRDefault="00A80108" w:rsidP="0031109F">
      <w:pPr>
        <w:jc w:val="both"/>
        <w:rPr>
          <w:sz w:val="22"/>
        </w:rPr>
      </w:pPr>
    </w:p>
    <w:p w14:paraId="36E2B772" w14:textId="4E6F005B" w:rsidR="00B73890" w:rsidRDefault="004C1671" w:rsidP="0031109F">
      <w:pPr>
        <w:jc w:val="both"/>
        <w:rPr>
          <w:sz w:val="22"/>
        </w:rPr>
      </w:pPr>
      <w:r w:rsidRPr="00A80108">
        <w:rPr>
          <w:sz w:val="22"/>
        </w:rPr>
        <w:t xml:space="preserve">Over 100,000 </w:t>
      </w:r>
      <w:r w:rsidR="00B73890" w:rsidRPr="00A80108">
        <w:rPr>
          <w:sz w:val="22"/>
        </w:rPr>
        <w:t xml:space="preserve">residents of </w:t>
      </w:r>
      <w:r w:rsidR="004B4793">
        <w:rPr>
          <w:sz w:val="22"/>
        </w:rPr>
        <w:t>Region</w:t>
      </w:r>
      <w:r w:rsidR="000D3B4D">
        <w:rPr>
          <w:sz w:val="22"/>
        </w:rPr>
        <w:t xml:space="preserve"> 8 </w:t>
      </w:r>
      <w:r w:rsidR="00B73890" w:rsidRPr="00A80108">
        <w:rPr>
          <w:sz w:val="22"/>
        </w:rPr>
        <w:t>live below the</w:t>
      </w:r>
      <w:r w:rsidR="00A80108">
        <w:rPr>
          <w:sz w:val="22"/>
        </w:rPr>
        <w:t xml:space="preserve"> FPL</w:t>
      </w:r>
      <w:r w:rsidR="008B50AE">
        <w:rPr>
          <w:sz w:val="22"/>
        </w:rPr>
        <w:t>,</w:t>
      </w:r>
      <w:r w:rsidR="00B73890" w:rsidRPr="00A80108">
        <w:rPr>
          <w:sz w:val="22"/>
        </w:rPr>
        <w:t xml:space="preserve"> many of whom work at low paying jobs that often do not provide insurance benefits.</w:t>
      </w:r>
      <w:r w:rsidR="00703B5D" w:rsidRPr="00A80108">
        <w:rPr>
          <w:sz w:val="22"/>
        </w:rPr>
        <w:t xml:space="preserve"> </w:t>
      </w:r>
      <w:r w:rsidR="00B73890" w:rsidRPr="00A80108">
        <w:rPr>
          <w:sz w:val="22"/>
        </w:rPr>
        <w:t>These people rely on the safety net fo</w:t>
      </w:r>
      <w:r w:rsidR="004E789B" w:rsidRPr="00A80108">
        <w:rPr>
          <w:sz w:val="22"/>
        </w:rPr>
        <w:t>r critical health</w:t>
      </w:r>
      <w:r w:rsidR="00065EEE" w:rsidRPr="00A80108">
        <w:rPr>
          <w:sz w:val="22"/>
        </w:rPr>
        <w:t>care services</w:t>
      </w:r>
      <w:r w:rsidR="00B73890" w:rsidRPr="00A80108">
        <w:rPr>
          <w:sz w:val="22"/>
        </w:rPr>
        <w:t xml:space="preserve"> and often obtain care through emergency departments due to </w:t>
      </w:r>
      <w:r w:rsidR="004B4793">
        <w:rPr>
          <w:sz w:val="22"/>
        </w:rPr>
        <w:t>lack of insurance and/or access to primary and/or behavioral healthcare</w:t>
      </w:r>
      <w:r w:rsidR="00A80108">
        <w:rPr>
          <w:sz w:val="22"/>
        </w:rPr>
        <w:t>.</w:t>
      </w:r>
      <w:r w:rsidR="00A80108">
        <w:rPr>
          <w:rStyle w:val="FootnoteReference"/>
          <w:sz w:val="22"/>
        </w:rPr>
        <w:footnoteReference w:id="13"/>
      </w:r>
    </w:p>
    <w:p w14:paraId="562B4ED8" w14:textId="77777777" w:rsidR="00DB18F9" w:rsidRPr="00A80108" w:rsidRDefault="00DB18F9" w:rsidP="0031109F">
      <w:pPr>
        <w:jc w:val="both"/>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941"/>
        <w:gridCol w:w="861"/>
        <w:gridCol w:w="829"/>
        <w:gridCol w:w="1027"/>
        <w:gridCol w:w="844"/>
        <w:gridCol w:w="829"/>
        <w:gridCol w:w="792"/>
        <w:gridCol w:w="997"/>
        <w:gridCol w:w="1157"/>
      </w:tblGrid>
      <w:tr w:rsidR="00DB18F9" w:rsidRPr="008608F0" w14:paraId="77BF9183" w14:textId="77777777" w:rsidTr="00DB18F9">
        <w:trPr>
          <w:cantSplit/>
          <w:jc w:val="center"/>
        </w:trPr>
        <w:tc>
          <w:tcPr>
            <w:tcW w:w="5000" w:type="pct"/>
            <w:gridSpan w:val="10"/>
            <w:shd w:val="clear" w:color="auto" w:fill="632423"/>
          </w:tcPr>
          <w:p w14:paraId="2D3F7D88" w14:textId="3647C36D" w:rsidR="00DB18F9" w:rsidRPr="008608F0" w:rsidRDefault="00DB18F9" w:rsidP="00DB18F9">
            <w:pPr>
              <w:rPr>
                <w:rFonts w:cs="Calibri"/>
                <w:b/>
                <w:color w:val="E36C0A"/>
                <w:sz w:val="20"/>
                <w:szCs w:val="20"/>
              </w:rPr>
            </w:pPr>
            <w:bookmarkStart w:id="16" w:name="_Toc343173913"/>
            <w:bookmarkStart w:id="17" w:name="_Toc418154573"/>
            <w:r w:rsidRPr="008608F0">
              <w:rPr>
                <w:rFonts w:cs="Calibri"/>
                <w:b/>
                <w:sz w:val="20"/>
                <w:szCs w:val="20"/>
              </w:rPr>
              <w:t xml:space="preserve">Table 3-3. </w:t>
            </w:r>
            <w:r w:rsidRPr="008608F0">
              <w:rPr>
                <w:b/>
                <w:sz w:val="20"/>
                <w:szCs w:val="20"/>
              </w:rPr>
              <w:t xml:space="preserve">WORKFORCE STATUS </w:t>
            </w:r>
            <w:r w:rsidRPr="008608F0">
              <w:rPr>
                <w:rStyle w:val="FootnoteReference"/>
                <w:b/>
                <w:sz w:val="20"/>
                <w:szCs w:val="20"/>
              </w:rPr>
              <w:footnoteReference w:id="14"/>
            </w:r>
            <w:r w:rsidRPr="008608F0">
              <w:rPr>
                <w:rStyle w:val="FootnoteReference"/>
                <w:b/>
                <w:sz w:val="20"/>
                <w:szCs w:val="20"/>
              </w:rPr>
              <w:footnoteReference w:id="15"/>
            </w:r>
          </w:p>
        </w:tc>
      </w:tr>
      <w:tr w:rsidR="00DB18F9" w:rsidRPr="008608F0" w14:paraId="2D4947CF" w14:textId="77777777" w:rsidTr="00DB18F9">
        <w:trPr>
          <w:cantSplit/>
          <w:trHeight w:val="206"/>
          <w:jc w:val="center"/>
        </w:trPr>
        <w:tc>
          <w:tcPr>
            <w:tcW w:w="1165" w:type="pct"/>
            <w:shd w:val="clear" w:color="auto" w:fill="BFBFBF" w:themeFill="background1" w:themeFillShade="BF"/>
          </w:tcPr>
          <w:p w14:paraId="0B3E36E5" w14:textId="77777777" w:rsidR="00DB18F9" w:rsidRPr="008608F0" w:rsidRDefault="00DB18F9" w:rsidP="00DB18F9">
            <w:pPr>
              <w:rPr>
                <w:rFonts w:cs="Calibri"/>
                <w:b/>
                <w:sz w:val="20"/>
                <w:szCs w:val="20"/>
              </w:rPr>
            </w:pPr>
          </w:p>
        </w:tc>
        <w:tc>
          <w:tcPr>
            <w:tcW w:w="436" w:type="pct"/>
            <w:shd w:val="clear" w:color="auto" w:fill="BFBFBF"/>
            <w:vAlign w:val="bottom"/>
          </w:tcPr>
          <w:p w14:paraId="6CCC9CAC" w14:textId="77777777" w:rsidR="00DB18F9" w:rsidRPr="008608F0" w:rsidRDefault="00DB18F9" w:rsidP="00DB18F9">
            <w:pPr>
              <w:jc w:val="center"/>
              <w:rPr>
                <w:rFonts w:cs="Calibri"/>
                <w:b/>
                <w:sz w:val="20"/>
                <w:szCs w:val="20"/>
              </w:rPr>
            </w:pPr>
            <w:r w:rsidRPr="008608F0">
              <w:rPr>
                <w:rFonts w:cs="Calibri"/>
                <w:b/>
                <w:sz w:val="20"/>
                <w:szCs w:val="20"/>
              </w:rPr>
              <w:t>Bell</w:t>
            </w:r>
          </w:p>
        </w:tc>
        <w:tc>
          <w:tcPr>
            <w:tcW w:w="399" w:type="pct"/>
            <w:shd w:val="clear" w:color="auto" w:fill="BFBFBF"/>
            <w:vAlign w:val="bottom"/>
          </w:tcPr>
          <w:p w14:paraId="00A35625" w14:textId="77777777" w:rsidR="00DB18F9" w:rsidRPr="008608F0" w:rsidRDefault="00DB18F9" w:rsidP="00DB18F9">
            <w:pPr>
              <w:jc w:val="center"/>
              <w:rPr>
                <w:rFonts w:cs="Calibri"/>
                <w:b/>
                <w:sz w:val="20"/>
                <w:szCs w:val="20"/>
              </w:rPr>
            </w:pPr>
            <w:r w:rsidRPr="008608F0">
              <w:rPr>
                <w:rFonts w:cs="Calibri"/>
                <w:b/>
                <w:sz w:val="20"/>
                <w:szCs w:val="20"/>
              </w:rPr>
              <w:t>Blanco</w:t>
            </w:r>
          </w:p>
        </w:tc>
        <w:tc>
          <w:tcPr>
            <w:tcW w:w="384" w:type="pct"/>
            <w:shd w:val="clear" w:color="auto" w:fill="BFBFBF"/>
            <w:vAlign w:val="bottom"/>
          </w:tcPr>
          <w:p w14:paraId="152C6D09" w14:textId="77777777" w:rsidR="00DB18F9" w:rsidRPr="008608F0" w:rsidRDefault="00DB18F9" w:rsidP="00DB18F9">
            <w:pPr>
              <w:jc w:val="center"/>
              <w:rPr>
                <w:rFonts w:cs="Calibri"/>
                <w:b/>
                <w:sz w:val="20"/>
                <w:szCs w:val="20"/>
              </w:rPr>
            </w:pPr>
            <w:r w:rsidRPr="008608F0">
              <w:rPr>
                <w:rFonts w:cs="Calibri"/>
                <w:b/>
                <w:sz w:val="20"/>
                <w:szCs w:val="20"/>
              </w:rPr>
              <w:t>Burnet</w:t>
            </w:r>
          </w:p>
        </w:tc>
        <w:tc>
          <w:tcPr>
            <w:tcW w:w="476" w:type="pct"/>
            <w:shd w:val="clear" w:color="auto" w:fill="BFBFBF"/>
            <w:vAlign w:val="bottom"/>
          </w:tcPr>
          <w:p w14:paraId="645FB076" w14:textId="77777777" w:rsidR="00DB18F9" w:rsidRPr="008608F0" w:rsidRDefault="00DB18F9" w:rsidP="00DB18F9">
            <w:pPr>
              <w:jc w:val="center"/>
              <w:rPr>
                <w:rFonts w:cs="Calibri"/>
                <w:b/>
                <w:sz w:val="20"/>
                <w:szCs w:val="20"/>
              </w:rPr>
            </w:pPr>
            <w:r w:rsidRPr="008608F0">
              <w:rPr>
                <w:rFonts w:cs="Calibri"/>
                <w:b/>
                <w:sz w:val="20"/>
                <w:szCs w:val="20"/>
              </w:rPr>
              <w:t>Lampasas</w:t>
            </w:r>
          </w:p>
        </w:tc>
        <w:tc>
          <w:tcPr>
            <w:tcW w:w="391" w:type="pct"/>
            <w:shd w:val="clear" w:color="auto" w:fill="BFBFBF"/>
            <w:vAlign w:val="bottom"/>
          </w:tcPr>
          <w:p w14:paraId="46017B11" w14:textId="77777777" w:rsidR="00DB18F9" w:rsidRPr="008608F0" w:rsidRDefault="00DB18F9" w:rsidP="00DB18F9">
            <w:pPr>
              <w:jc w:val="center"/>
              <w:rPr>
                <w:rFonts w:cs="Calibri"/>
                <w:b/>
                <w:sz w:val="20"/>
                <w:szCs w:val="20"/>
              </w:rPr>
            </w:pPr>
            <w:r w:rsidRPr="008608F0">
              <w:rPr>
                <w:rFonts w:cs="Calibri"/>
                <w:b/>
                <w:sz w:val="20"/>
                <w:szCs w:val="20"/>
              </w:rPr>
              <w:t>Llano</w:t>
            </w:r>
          </w:p>
        </w:tc>
        <w:tc>
          <w:tcPr>
            <w:tcW w:w="384" w:type="pct"/>
            <w:shd w:val="clear" w:color="auto" w:fill="BFBFBF"/>
            <w:vAlign w:val="bottom"/>
          </w:tcPr>
          <w:p w14:paraId="41DB1564" w14:textId="77777777" w:rsidR="00DB18F9" w:rsidRPr="008608F0" w:rsidRDefault="00DB18F9" w:rsidP="00DB18F9">
            <w:pPr>
              <w:jc w:val="center"/>
              <w:rPr>
                <w:rFonts w:cs="Calibri"/>
                <w:b/>
                <w:sz w:val="20"/>
                <w:szCs w:val="20"/>
              </w:rPr>
            </w:pPr>
            <w:r w:rsidRPr="008608F0">
              <w:rPr>
                <w:rFonts w:cs="Calibri"/>
                <w:b/>
                <w:sz w:val="20"/>
                <w:szCs w:val="20"/>
              </w:rPr>
              <w:t>Milam</w:t>
            </w:r>
          </w:p>
        </w:tc>
        <w:tc>
          <w:tcPr>
            <w:tcW w:w="367" w:type="pct"/>
            <w:shd w:val="clear" w:color="auto" w:fill="BFBFBF"/>
            <w:vAlign w:val="bottom"/>
          </w:tcPr>
          <w:p w14:paraId="0CD06B7B" w14:textId="77777777" w:rsidR="00DB18F9" w:rsidRPr="008608F0" w:rsidRDefault="00DB18F9" w:rsidP="00DB18F9">
            <w:pPr>
              <w:jc w:val="center"/>
              <w:rPr>
                <w:rFonts w:cs="Calibri"/>
                <w:b/>
                <w:sz w:val="20"/>
                <w:szCs w:val="20"/>
              </w:rPr>
            </w:pPr>
            <w:r w:rsidRPr="008608F0">
              <w:rPr>
                <w:rFonts w:cs="Calibri"/>
                <w:b/>
                <w:sz w:val="20"/>
                <w:szCs w:val="20"/>
              </w:rPr>
              <w:t>Mills</w:t>
            </w:r>
          </w:p>
        </w:tc>
        <w:tc>
          <w:tcPr>
            <w:tcW w:w="462" w:type="pct"/>
            <w:shd w:val="clear" w:color="auto" w:fill="BFBFBF"/>
            <w:vAlign w:val="bottom"/>
          </w:tcPr>
          <w:p w14:paraId="32B81278" w14:textId="77777777" w:rsidR="00DB18F9" w:rsidRPr="008608F0" w:rsidRDefault="00DB18F9" w:rsidP="00DB18F9">
            <w:pPr>
              <w:jc w:val="center"/>
              <w:rPr>
                <w:rFonts w:cs="Calibri"/>
                <w:b/>
                <w:sz w:val="20"/>
                <w:szCs w:val="20"/>
              </w:rPr>
            </w:pPr>
            <w:r w:rsidRPr="008608F0">
              <w:rPr>
                <w:rFonts w:cs="Calibri"/>
                <w:b/>
                <w:sz w:val="20"/>
                <w:szCs w:val="20"/>
              </w:rPr>
              <w:t>San Saba</w:t>
            </w:r>
          </w:p>
        </w:tc>
        <w:tc>
          <w:tcPr>
            <w:tcW w:w="536" w:type="pct"/>
            <w:shd w:val="clear" w:color="auto" w:fill="BFBFBF"/>
            <w:vAlign w:val="bottom"/>
          </w:tcPr>
          <w:p w14:paraId="5AA955B1" w14:textId="77777777" w:rsidR="00DB18F9" w:rsidRPr="008608F0" w:rsidRDefault="00DB18F9" w:rsidP="00DB18F9">
            <w:pPr>
              <w:jc w:val="center"/>
              <w:rPr>
                <w:rFonts w:cs="Calibri"/>
                <w:b/>
                <w:sz w:val="20"/>
                <w:szCs w:val="20"/>
              </w:rPr>
            </w:pPr>
            <w:r w:rsidRPr="008608F0">
              <w:rPr>
                <w:rFonts w:cs="Calibri"/>
                <w:b/>
                <w:sz w:val="20"/>
                <w:szCs w:val="20"/>
              </w:rPr>
              <w:t>Williamson</w:t>
            </w:r>
          </w:p>
        </w:tc>
      </w:tr>
      <w:tr w:rsidR="00DB18F9" w:rsidRPr="008608F0" w14:paraId="48C65E15" w14:textId="77777777" w:rsidTr="00DB18F9">
        <w:trPr>
          <w:cantSplit/>
          <w:trHeight w:val="206"/>
          <w:jc w:val="center"/>
        </w:trPr>
        <w:tc>
          <w:tcPr>
            <w:tcW w:w="1165" w:type="pct"/>
            <w:shd w:val="clear" w:color="auto" w:fill="BFBFBF" w:themeFill="background1" w:themeFillShade="BF"/>
          </w:tcPr>
          <w:p w14:paraId="6F54A83D" w14:textId="77777777" w:rsidR="00DB18F9" w:rsidRPr="008608F0" w:rsidRDefault="00DB18F9" w:rsidP="00DB18F9">
            <w:pPr>
              <w:rPr>
                <w:rFonts w:cs="Calibri"/>
                <w:b/>
                <w:sz w:val="20"/>
                <w:szCs w:val="20"/>
              </w:rPr>
            </w:pPr>
            <w:r w:rsidRPr="008608F0">
              <w:rPr>
                <w:rFonts w:cs="Calibri"/>
                <w:b/>
                <w:sz w:val="20"/>
                <w:szCs w:val="20"/>
              </w:rPr>
              <w:t>Total Population (2015)</w:t>
            </w:r>
          </w:p>
        </w:tc>
        <w:tc>
          <w:tcPr>
            <w:tcW w:w="436" w:type="pct"/>
            <w:shd w:val="clear" w:color="auto" w:fill="FFFFFF" w:themeFill="background1"/>
            <w:vAlign w:val="bottom"/>
          </w:tcPr>
          <w:p w14:paraId="1DC71669" w14:textId="77777777" w:rsidR="00DB18F9" w:rsidRPr="008608F0" w:rsidRDefault="00DB18F9" w:rsidP="00DB18F9">
            <w:pPr>
              <w:jc w:val="center"/>
              <w:rPr>
                <w:rFonts w:eastAsia="Times New Roman"/>
                <w:color w:val="000000"/>
                <w:sz w:val="20"/>
                <w:szCs w:val="20"/>
              </w:rPr>
            </w:pPr>
            <w:r w:rsidRPr="008608F0">
              <w:rPr>
                <w:color w:val="000000"/>
                <w:sz w:val="20"/>
                <w:szCs w:val="20"/>
              </w:rPr>
              <w:t>334,941</w:t>
            </w:r>
          </w:p>
        </w:tc>
        <w:tc>
          <w:tcPr>
            <w:tcW w:w="399" w:type="pct"/>
            <w:shd w:val="clear" w:color="auto" w:fill="FFFFFF" w:themeFill="background1"/>
            <w:vAlign w:val="bottom"/>
          </w:tcPr>
          <w:p w14:paraId="79B3837F" w14:textId="77777777" w:rsidR="00DB18F9" w:rsidRPr="008608F0" w:rsidRDefault="00DB18F9" w:rsidP="00DB18F9">
            <w:pPr>
              <w:jc w:val="center"/>
              <w:rPr>
                <w:color w:val="000000"/>
                <w:sz w:val="20"/>
                <w:szCs w:val="20"/>
              </w:rPr>
            </w:pPr>
            <w:r w:rsidRPr="008608F0">
              <w:rPr>
                <w:color w:val="000000"/>
                <w:sz w:val="20"/>
                <w:szCs w:val="20"/>
              </w:rPr>
              <w:t>11,004</w:t>
            </w:r>
          </w:p>
        </w:tc>
        <w:tc>
          <w:tcPr>
            <w:tcW w:w="384" w:type="pct"/>
            <w:shd w:val="clear" w:color="auto" w:fill="FFFFFF" w:themeFill="background1"/>
            <w:vAlign w:val="bottom"/>
          </w:tcPr>
          <w:p w14:paraId="76C898AB" w14:textId="77777777" w:rsidR="00DB18F9" w:rsidRPr="008608F0" w:rsidRDefault="00DB18F9" w:rsidP="00DB18F9">
            <w:pPr>
              <w:jc w:val="center"/>
              <w:rPr>
                <w:color w:val="000000"/>
                <w:sz w:val="20"/>
                <w:szCs w:val="20"/>
              </w:rPr>
            </w:pPr>
            <w:r w:rsidRPr="008608F0">
              <w:rPr>
                <w:color w:val="000000"/>
                <w:sz w:val="20"/>
                <w:szCs w:val="20"/>
              </w:rPr>
              <w:t>45,463</w:t>
            </w:r>
          </w:p>
        </w:tc>
        <w:tc>
          <w:tcPr>
            <w:tcW w:w="476" w:type="pct"/>
            <w:shd w:val="clear" w:color="auto" w:fill="FFFFFF" w:themeFill="background1"/>
            <w:vAlign w:val="bottom"/>
          </w:tcPr>
          <w:p w14:paraId="0895C9F1" w14:textId="77777777" w:rsidR="00DB18F9" w:rsidRPr="008608F0" w:rsidRDefault="00DB18F9" w:rsidP="00DB18F9">
            <w:pPr>
              <w:jc w:val="center"/>
              <w:rPr>
                <w:color w:val="000000"/>
                <w:sz w:val="20"/>
                <w:szCs w:val="20"/>
              </w:rPr>
            </w:pPr>
            <w:r w:rsidRPr="008608F0">
              <w:rPr>
                <w:color w:val="000000"/>
                <w:sz w:val="20"/>
                <w:szCs w:val="20"/>
              </w:rPr>
              <w:t>20,588</w:t>
            </w:r>
          </w:p>
        </w:tc>
        <w:tc>
          <w:tcPr>
            <w:tcW w:w="391" w:type="pct"/>
            <w:shd w:val="clear" w:color="auto" w:fill="FFFFFF" w:themeFill="background1"/>
            <w:vAlign w:val="bottom"/>
          </w:tcPr>
          <w:p w14:paraId="7570D2BA" w14:textId="77777777" w:rsidR="00DB18F9" w:rsidRPr="008608F0" w:rsidRDefault="00DB18F9" w:rsidP="00DB18F9">
            <w:pPr>
              <w:jc w:val="center"/>
              <w:rPr>
                <w:color w:val="000000"/>
                <w:sz w:val="20"/>
                <w:szCs w:val="20"/>
              </w:rPr>
            </w:pPr>
            <w:r w:rsidRPr="008608F0">
              <w:rPr>
                <w:color w:val="000000"/>
                <w:sz w:val="20"/>
                <w:szCs w:val="20"/>
              </w:rPr>
              <w:t>19,796</w:t>
            </w:r>
          </w:p>
        </w:tc>
        <w:tc>
          <w:tcPr>
            <w:tcW w:w="384" w:type="pct"/>
            <w:shd w:val="clear" w:color="auto" w:fill="FFFFFF" w:themeFill="background1"/>
            <w:vAlign w:val="bottom"/>
          </w:tcPr>
          <w:p w14:paraId="045121E9" w14:textId="77777777" w:rsidR="00DB18F9" w:rsidRPr="008608F0" w:rsidRDefault="00DB18F9" w:rsidP="00DB18F9">
            <w:pPr>
              <w:jc w:val="center"/>
              <w:rPr>
                <w:color w:val="000000"/>
                <w:sz w:val="20"/>
                <w:szCs w:val="20"/>
              </w:rPr>
            </w:pPr>
            <w:r w:rsidRPr="008608F0">
              <w:rPr>
                <w:color w:val="000000"/>
                <w:sz w:val="20"/>
                <w:szCs w:val="20"/>
              </w:rPr>
              <w:t>24,513</w:t>
            </w:r>
          </w:p>
        </w:tc>
        <w:tc>
          <w:tcPr>
            <w:tcW w:w="367" w:type="pct"/>
            <w:shd w:val="clear" w:color="auto" w:fill="FFFFFF" w:themeFill="background1"/>
            <w:vAlign w:val="bottom"/>
          </w:tcPr>
          <w:p w14:paraId="378E9055" w14:textId="77777777" w:rsidR="00DB18F9" w:rsidRPr="008608F0" w:rsidRDefault="00DB18F9" w:rsidP="00DB18F9">
            <w:pPr>
              <w:jc w:val="center"/>
              <w:rPr>
                <w:color w:val="000000"/>
                <w:sz w:val="20"/>
                <w:szCs w:val="20"/>
              </w:rPr>
            </w:pPr>
            <w:r w:rsidRPr="008608F0">
              <w:rPr>
                <w:color w:val="000000"/>
                <w:sz w:val="20"/>
                <w:szCs w:val="20"/>
              </w:rPr>
              <w:t>4,900</w:t>
            </w:r>
          </w:p>
        </w:tc>
        <w:tc>
          <w:tcPr>
            <w:tcW w:w="462" w:type="pct"/>
            <w:shd w:val="clear" w:color="auto" w:fill="FFFFFF" w:themeFill="background1"/>
            <w:vAlign w:val="bottom"/>
          </w:tcPr>
          <w:p w14:paraId="7343D88E" w14:textId="77777777" w:rsidR="00DB18F9" w:rsidRPr="008608F0" w:rsidRDefault="00DB18F9" w:rsidP="00DB18F9">
            <w:pPr>
              <w:jc w:val="center"/>
              <w:rPr>
                <w:color w:val="000000"/>
                <w:sz w:val="20"/>
                <w:szCs w:val="20"/>
              </w:rPr>
            </w:pPr>
            <w:r w:rsidRPr="008608F0">
              <w:rPr>
                <w:color w:val="000000"/>
                <w:sz w:val="20"/>
                <w:szCs w:val="20"/>
              </w:rPr>
              <w:t>5,901</w:t>
            </w:r>
          </w:p>
        </w:tc>
        <w:tc>
          <w:tcPr>
            <w:tcW w:w="536" w:type="pct"/>
            <w:shd w:val="clear" w:color="auto" w:fill="FFFFFF" w:themeFill="background1"/>
            <w:vAlign w:val="bottom"/>
          </w:tcPr>
          <w:p w14:paraId="0CD7AAF6" w14:textId="77777777" w:rsidR="00DB18F9" w:rsidRPr="008608F0" w:rsidRDefault="00DB18F9" w:rsidP="00DB18F9">
            <w:pPr>
              <w:jc w:val="center"/>
              <w:rPr>
                <w:color w:val="000000"/>
                <w:sz w:val="20"/>
                <w:szCs w:val="20"/>
              </w:rPr>
            </w:pPr>
            <w:r w:rsidRPr="008608F0">
              <w:rPr>
                <w:color w:val="000000"/>
                <w:sz w:val="20"/>
                <w:szCs w:val="20"/>
              </w:rPr>
              <w:t>508,514</w:t>
            </w:r>
          </w:p>
        </w:tc>
      </w:tr>
      <w:tr w:rsidR="00DB18F9" w:rsidRPr="008608F0" w14:paraId="037D5FF6" w14:textId="77777777" w:rsidTr="00DB18F9">
        <w:trPr>
          <w:cantSplit/>
          <w:trHeight w:val="206"/>
          <w:jc w:val="center"/>
        </w:trPr>
        <w:tc>
          <w:tcPr>
            <w:tcW w:w="1165" w:type="pct"/>
            <w:shd w:val="clear" w:color="auto" w:fill="BFBFBF" w:themeFill="background1" w:themeFillShade="BF"/>
          </w:tcPr>
          <w:p w14:paraId="7D1426BD" w14:textId="77777777" w:rsidR="00DB18F9" w:rsidRPr="008608F0" w:rsidRDefault="00DB18F9" w:rsidP="00DB18F9">
            <w:pPr>
              <w:rPr>
                <w:rFonts w:cs="Calibri"/>
                <w:b/>
                <w:sz w:val="20"/>
                <w:szCs w:val="20"/>
              </w:rPr>
            </w:pPr>
            <w:r w:rsidRPr="008608F0">
              <w:rPr>
                <w:rFonts w:cs="Calibri"/>
                <w:b/>
                <w:sz w:val="20"/>
                <w:szCs w:val="20"/>
              </w:rPr>
              <w:t>Percentage in Labor Force (2011-2015)</w:t>
            </w:r>
          </w:p>
        </w:tc>
        <w:tc>
          <w:tcPr>
            <w:tcW w:w="436" w:type="pct"/>
            <w:shd w:val="clear" w:color="auto" w:fill="FFFFFF" w:themeFill="background1"/>
            <w:vAlign w:val="bottom"/>
          </w:tcPr>
          <w:p w14:paraId="091F1C12" w14:textId="77777777" w:rsidR="00DB18F9" w:rsidRPr="008608F0" w:rsidRDefault="00DB18F9" w:rsidP="00DB18F9">
            <w:pPr>
              <w:jc w:val="center"/>
              <w:rPr>
                <w:rFonts w:eastAsia="Times New Roman"/>
                <w:color w:val="000000"/>
                <w:sz w:val="20"/>
                <w:szCs w:val="20"/>
              </w:rPr>
            </w:pPr>
            <w:r w:rsidRPr="008608F0">
              <w:rPr>
                <w:color w:val="000000"/>
                <w:sz w:val="20"/>
                <w:szCs w:val="20"/>
              </w:rPr>
              <w:t>58.0%</w:t>
            </w:r>
          </w:p>
        </w:tc>
        <w:tc>
          <w:tcPr>
            <w:tcW w:w="399" w:type="pct"/>
            <w:shd w:val="clear" w:color="auto" w:fill="FFFFFF" w:themeFill="background1"/>
            <w:vAlign w:val="bottom"/>
          </w:tcPr>
          <w:p w14:paraId="09849850" w14:textId="77777777" w:rsidR="00DB18F9" w:rsidRPr="008608F0" w:rsidRDefault="00DB18F9" w:rsidP="00DB18F9">
            <w:pPr>
              <w:jc w:val="center"/>
              <w:rPr>
                <w:color w:val="000000"/>
                <w:sz w:val="20"/>
                <w:szCs w:val="20"/>
              </w:rPr>
            </w:pPr>
            <w:r w:rsidRPr="008608F0">
              <w:rPr>
                <w:color w:val="000000"/>
                <w:sz w:val="20"/>
                <w:szCs w:val="20"/>
              </w:rPr>
              <w:t>56.0%</w:t>
            </w:r>
          </w:p>
        </w:tc>
        <w:tc>
          <w:tcPr>
            <w:tcW w:w="384" w:type="pct"/>
            <w:shd w:val="clear" w:color="auto" w:fill="FFFFFF" w:themeFill="background1"/>
            <w:vAlign w:val="bottom"/>
          </w:tcPr>
          <w:p w14:paraId="3ED3EA43" w14:textId="77777777" w:rsidR="00DB18F9" w:rsidRPr="008608F0" w:rsidRDefault="00DB18F9" w:rsidP="00DB18F9">
            <w:pPr>
              <w:jc w:val="center"/>
              <w:rPr>
                <w:color w:val="000000"/>
                <w:sz w:val="20"/>
                <w:szCs w:val="20"/>
              </w:rPr>
            </w:pPr>
            <w:r w:rsidRPr="008608F0">
              <w:rPr>
                <w:color w:val="000000"/>
                <w:sz w:val="20"/>
                <w:szCs w:val="20"/>
              </w:rPr>
              <w:t>55.2%</w:t>
            </w:r>
          </w:p>
        </w:tc>
        <w:tc>
          <w:tcPr>
            <w:tcW w:w="476" w:type="pct"/>
            <w:shd w:val="clear" w:color="auto" w:fill="FFFFFF" w:themeFill="background1"/>
            <w:vAlign w:val="bottom"/>
          </w:tcPr>
          <w:p w14:paraId="62CEE4D4" w14:textId="77777777" w:rsidR="00DB18F9" w:rsidRPr="008608F0" w:rsidRDefault="00DB18F9" w:rsidP="00DB18F9">
            <w:pPr>
              <w:jc w:val="center"/>
              <w:rPr>
                <w:color w:val="000000"/>
                <w:sz w:val="20"/>
                <w:szCs w:val="20"/>
              </w:rPr>
            </w:pPr>
            <w:r w:rsidRPr="008608F0">
              <w:rPr>
                <w:color w:val="000000"/>
                <w:sz w:val="20"/>
                <w:szCs w:val="20"/>
              </w:rPr>
              <w:t>56.4%</w:t>
            </w:r>
          </w:p>
        </w:tc>
        <w:tc>
          <w:tcPr>
            <w:tcW w:w="391" w:type="pct"/>
            <w:shd w:val="clear" w:color="auto" w:fill="FFFFFF" w:themeFill="background1"/>
            <w:vAlign w:val="bottom"/>
          </w:tcPr>
          <w:p w14:paraId="362D86B6" w14:textId="77777777" w:rsidR="00DB18F9" w:rsidRPr="008608F0" w:rsidRDefault="00DB18F9" w:rsidP="00DB18F9">
            <w:pPr>
              <w:jc w:val="center"/>
              <w:rPr>
                <w:color w:val="000000"/>
                <w:sz w:val="20"/>
                <w:szCs w:val="20"/>
              </w:rPr>
            </w:pPr>
            <w:r w:rsidRPr="008608F0">
              <w:rPr>
                <w:color w:val="000000"/>
                <w:sz w:val="20"/>
                <w:szCs w:val="20"/>
              </w:rPr>
              <w:t>46.8%</w:t>
            </w:r>
          </w:p>
        </w:tc>
        <w:tc>
          <w:tcPr>
            <w:tcW w:w="384" w:type="pct"/>
            <w:shd w:val="clear" w:color="auto" w:fill="FFFFFF" w:themeFill="background1"/>
            <w:vAlign w:val="bottom"/>
          </w:tcPr>
          <w:p w14:paraId="0B95CAF6" w14:textId="77777777" w:rsidR="00DB18F9" w:rsidRPr="008608F0" w:rsidRDefault="00DB18F9" w:rsidP="00DB18F9">
            <w:pPr>
              <w:jc w:val="center"/>
              <w:rPr>
                <w:color w:val="000000"/>
                <w:sz w:val="20"/>
                <w:szCs w:val="20"/>
              </w:rPr>
            </w:pPr>
            <w:r w:rsidRPr="008608F0">
              <w:rPr>
                <w:color w:val="000000"/>
                <w:sz w:val="20"/>
                <w:szCs w:val="20"/>
              </w:rPr>
              <w:t>53.7%</w:t>
            </w:r>
          </w:p>
        </w:tc>
        <w:tc>
          <w:tcPr>
            <w:tcW w:w="367" w:type="pct"/>
            <w:shd w:val="clear" w:color="auto" w:fill="FFFFFF" w:themeFill="background1"/>
            <w:vAlign w:val="bottom"/>
          </w:tcPr>
          <w:p w14:paraId="0C9806DA" w14:textId="77777777" w:rsidR="00DB18F9" w:rsidRPr="008608F0" w:rsidRDefault="00DB18F9" w:rsidP="00DB18F9">
            <w:pPr>
              <w:jc w:val="center"/>
              <w:rPr>
                <w:color w:val="000000"/>
                <w:sz w:val="20"/>
                <w:szCs w:val="20"/>
              </w:rPr>
            </w:pPr>
            <w:r w:rsidRPr="008608F0">
              <w:rPr>
                <w:color w:val="000000"/>
                <w:sz w:val="20"/>
                <w:szCs w:val="20"/>
              </w:rPr>
              <w:t>51.9%</w:t>
            </w:r>
          </w:p>
        </w:tc>
        <w:tc>
          <w:tcPr>
            <w:tcW w:w="462" w:type="pct"/>
            <w:shd w:val="clear" w:color="auto" w:fill="FFFFFF" w:themeFill="background1"/>
            <w:vAlign w:val="bottom"/>
          </w:tcPr>
          <w:p w14:paraId="3F4B979C" w14:textId="77777777" w:rsidR="00DB18F9" w:rsidRPr="008608F0" w:rsidRDefault="00DB18F9" w:rsidP="00DB18F9">
            <w:pPr>
              <w:jc w:val="center"/>
              <w:rPr>
                <w:color w:val="000000"/>
                <w:sz w:val="20"/>
                <w:szCs w:val="20"/>
              </w:rPr>
            </w:pPr>
            <w:r w:rsidRPr="008608F0">
              <w:rPr>
                <w:color w:val="000000"/>
                <w:sz w:val="20"/>
                <w:szCs w:val="20"/>
              </w:rPr>
              <w:t>50.7%</w:t>
            </w:r>
          </w:p>
        </w:tc>
        <w:tc>
          <w:tcPr>
            <w:tcW w:w="536" w:type="pct"/>
            <w:shd w:val="clear" w:color="auto" w:fill="FFFFFF" w:themeFill="background1"/>
            <w:vAlign w:val="bottom"/>
          </w:tcPr>
          <w:p w14:paraId="52042146" w14:textId="77777777" w:rsidR="00DB18F9" w:rsidRPr="008608F0" w:rsidRDefault="00DB18F9" w:rsidP="00DB18F9">
            <w:pPr>
              <w:jc w:val="center"/>
              <w:rPr>
                <w:color w:val="000000"/>
                <w:sz w:val="20"/>
                <w:szCs w:val="20"/>
              </w:rPr>
            </w:pPr>
            <w:r w:rsidRPr="008608F0">
              <w:rPr>
                <w:color w:val="000000"/>
                <w:sz w:val="20"/>
                <w:szCs w:val="20"/>
              </w:rPr>
              <w:t>69.5%</w:t>
            </w:r>
          </w:p>
        </w:tc>
      </w:tr>
      <w:tr w:rsidR="00DB18F9" w:rsidRPr="008608F0" w14:paraId="4B31F25A" w14:textId="77777777" w:rsidTr="00DB18F9">
        <w:trPr>
          <w:cantSplit/>
          <w:trHeight w:val="206"/>
          <w:jc w:val="center"/>
        </w:trPr>
        <w:tc>
          <w:tcPr>
            <w:tcW w:w="1165" w:type="pct"/>
            <w:shd w:val="clear" w:color="auto" w:fill="BFBFBF" w:themeFill="background1" w:themeFillShade="BF"/>
          </w:tcPr>
          <w:p w14:paraId="7BD7188F" w14:textId="77777777" w:rsidR="00DB18F9" w:rsidRPr="008608F0" w:rsidRDefault="00DB18F9" w:rsidP="00DB18F9">
            <w:pPr>
              <w:rPr>
                <w:rFonts w:cs="Calibri"/>
                <w:b/>
                <w:sz w:val="20"/>
                <w:szCs w:val="20"/>
              </w:rPr>
            </w:pPr>
            <w:r w:rsidRPr="008608F0">
              <w:rPr>
                <w:rFonts w:cs="Calibri"/>
                <w:b/>
                <w:sz w:val="20"/>
                <w:szCs w:val="20"/>
              </w:rPr>
              <w:t xml:space="preserve">Percentage Unemployment </w:t>
            </w:r>
          </w:p>
        </w:tc>
        <w:tc>
          <w:tcPr>
            <w:tcW w:w="436" w:type="pct"/>
            <w:shd w:val="clear" w:color="auto" w:fill="FFFFFF" w:themeFill="background1"/>
            <w:vAlign w:val="bottom"/>
          </w:tcPr>
          <w:p w14:paraId="05D62EFF" w14:textId="77777777" w:rsidR="00DB18F9" w:rsidRPr="008608F0" w:rsidRDefault="00DB18F9" w:rsidP="00DB18F9">
            <w:pPr>
              <w:jc w:val="center"/>
              <w:rPr>
                <w:rFonts w:cs="Calibri"/>
                <w:sz w:val="20"/>
                <w:szCs w:val="20"/>
              </w:rPr>
            </w:pPr>
            <w:r w:rsidRPr="008608F0">
              <w:rPr>
                <w:rFonts w:cs="Calibri"/>
                <w:sz w:val="20"/>
                <w:szCs w:val="20"/>
              </w:rPr>
              <w:t>5.8%</w:t>
            </w:r>
          </w:p>
        </w:tc>
        <w:tc>
          <w:tcPr>
            <w:tcW w:w="399" w:type="pct"/>
            <w:shd w:val="clear" w:color="auto" w:fill="FFFFFF" w:themeFill="background1"/>
            <w:vAlign w:val="bottom"/>
          </w:tcPr>
          <w:p w14:paraId="04D5A8A9" w14:textId="77777777" w:rsidR="00DB18F9" w:rsidRPr="008608F0" w:rsidRDefault="00DB18F9" w:rsidP="00DB18F9">
            <w:pPr>
              <w:jc w:val="center"/>
              <w:rPr>
                <w:rFonts w:cs="Calibri"/>
                <w:sz w:val="20"/>
                <w:szCs w:val="20"/>
              </w:rPr>
            </w:pPr>
            <w:r w:rsidRPr="008608F0">
              <w:rPr>
                <w:rFonts w:cs="Calibri"/>
                <w:sz w:val="20"/>
                <w:szCs w:val="20"/>
              </w:rPr>
              <w:t>3.7%</w:t>
            </w:r>
          </w:p>
        </w:tc>
        <w:tc>
          <w:tcPr>
            <w:tcW w:w="384" w:type="pct"/>
            <w:shd w:val="clear" w:color="auto" w:fill="FFFFFF" w:themeFill="background1"/>
            <w:vAlign w:val="bottom"/>
          </w:tcPr>
          <w:p w14:paraId="13B3FB78" w14:textId="77777777" w:rsidR="00DB18F9" w:rsidRPr="008608F0" w:rsidRDefault="00DB18F9" w:rsidP="00DB18F9">
            <w:pPr>
              <w:jc w:val="center"/>
              <w:rPr>
                <w:rFonts w:cs="Calibri"/>
                <w:sz w:val="20"/>
                <w:szCs w:val="20"/>
              </w:rPr>
            </w:pPr>
            <w:r w:rsidRPr="008608F0">
              <w:rPr>
                <w:rFonts w:cs="Calibri"/>
                <w:sz w:val="20"/>
                <w:szCs w:val="20"/>
              </w:rPr>
              <w:t>4.2%</w:t>
            </w:r>
          </w:p>
        </w:tc>
        <w:tc>
          <w:tcPr>
            <w:tcW w:w="476" w:type="pct"/>
            <w:shd w:val="clear" w:color="auto" w:fill="FFFFFF" w:themeFill="background1"/>
            <w:vAlign w:val="bottom"/>
          </w:tcPr>
          <w:p w14:paraId="7AC2D42D" w14:textId="77777777" w:rsidR="00DB18F9" w:rsidRPr="008608F0" w:rsidRDefault="00DB18F9" w:rsidP="00DB18F9">
            <w:pPr>
              <w:jc w:val="center"/>
              <w:rPr>
                <w:rFonts w:cs="Calibri"/>
                <w:sz w:val="20"/>
                <w:szCs w:val="20"/>
              </w:rPr>
            </w:pPr>
            <w:r w:rsidRPr="008608F0">
              <w:rPr>
                <w:rFonts w:cs="Calibri"/>
                <w:sz w:val="20"/>
                <w:szCs w:val="20"/>
              </w:rPr>
              <w:t>5.6%</w:t>
            </w:r>
          </w:p>
        </w:tc>
        <w:tc>
          <w:tcPr>
            <w:tcW w:w="391" w:type="pct"/>
            <w:shd w:val="clear" w:color="auto" w:fill="FFFFFF" w:themeFill="background1"/>
            <w:vAlign w:val="bottom"/>
          </w:tcPr>
          <w:p w14:paraId="1F52BB49" w14:textId="77777777" w:rsidR="00DB18F9" w:rsidRPr="008608F0" w:rsidRDefault="00DB18F9" w:rsidP="00DB18F9">
            <w:pPr>
              <w:jc w:val="center"/>
              <w:rPr>
                <w:rFonts w:cs="Calibri"/>
                <w:sz w:val="20"/>
                <w:szCs w:val="20"/>
              </w:rPr>
            </w:pPr>
            <w:r w:rsidRPr="008608F0">
              <w:rPr>
                <w:rFonts w:cs="Calibri"/>
                <w:sz w:val="20"/>
                <w:szCs w:val="20"/>
              </w:rPr>
              <w:t>5.2%</w:t>
            </w:r>
          </w:p>
        </w:tc>
        <w:tc>
          <w:tcPr>
            <w:tcW w:w="384" w:type="pct"/>
            <w:shd w:val="clear" w:color="auto" w:fill="FFFFFF" w:themeFill="background1"/>
            <w:vAlign w:val="bottom"/>
          </w:tcPr>
          <w:p w14:paraId="43E79997" w14:textId="77777777" w:rsidR="00DB18F9" w:rsidRPr="008608F0" w:rsidRDefault="00DB18F9" w:rsidP="00DB18F9">
            <w:pPr>
              <w:jc w:val="center"/>
              <w:rPr>
                <w:rFonts w:cs="Calibri"/>
                <w:sz w:val="20"/>
                <w:szCs w:val="20"/>
              </w:rPr>
            </w:pPr>
            <w:r w:rsidRPr="008608F0">
              <w:rPr>
                <w:rFonts w:cs="Calibri"/>
                <w:sz w:val="20"/>
                <w:szCs w:val="20"/>
              </w:rPr>
              <w:t>6.3%</w:t>
            </w:r>
          </w:p>
        </w:tc>
        <w:tc>
          <w:tcPr>
            <w:tcW w:w="367" w:type="pct"/>
            <w:shd w:val="clear" w:color="auto" w:fill="FFFFFF" w:themeFill="background1"/>
            <w:vAlign w:val="bottom"/>
          </w:tcPr>
          <w:p w14:paraId="26FC06EE" w14:textId="77777777" w:rsidR="00DB18F9" w:rsidRPr="008608F0" w:rsidRDefault="00DB18F9" w:rsidP="00DB18F9">
            <w:pPr>
              <w:jc w:val="center"/>
              <w:rPr>
                <w:rFonts w:cs="Calibri"/>
                <w:sz w:val="20"/>
                <w:szCs w:val="20"/>
              </w:rPr>
            </w:pPr>
            <w:r w:rsidRPr="008608F0">
              <w:rPr>
                <w:rFonts w:cs="Calibri"/>
                <w:sz w:val="20"/>
                <w:szCs w:val="20"/>
              </w:rPr>
              <w:t>4.4%</w:t>
            </w:r>
          </w:p>
        </w:tc>
        <w:tc>
          <w:tcPr>
            <w:tcW w:w="462" w:type="pct"/>
            <w:shd w:val="clear" w:color="auto" w:fill="FFFFFF" w:themeFill="background1"/>
            <w:vAlign w:val="bottom"/>
          </w:tcPr>
          <w:p w14:paraId="2DA2A078" w14:textId="77777777" w:rsidR="00DB18F9" w:rsidRPr="008608F0" w:rsidRDefault="00DB18F9" w:rsidP="00DB18F9">
            <w:pPr>
              <w:jc w:val="center"/>
              <w:rPr>
                <w:rFonts w:cs="Calibri"/>
                <w:sz w:val="20"/>
                <w:szCs w:val="20"/>
              </w:rPr>
            </w:pPr>
            <w:r w:rsidRPr="008608F0">
              <w:rPr>
                <w:rFonts w:cs="Calibri"/>
                <w:sz w:val="20"/>
                <w:szCs w:val="20"/>
              </w:rPr>
              <w:t>4.6%</w:t>
            </w:r>
          </w:p>
        </w:tc>
        <w:tc>
          <w:tcPr>
            <w:tcW w:w="536" w:type="pct"/>
            <w:shd w:val="clear" w:color="auto" w:fill="FFFFFF" w:themeFill="background1"/>
            <w:vAlign w:val="bottom"/>
          </w:tcPr>
          <w:p w14:paraId="52F2E46C" w14:textId="77777777" w:rsidR="00DB18F9" w:rsidRPr="008608F0" w:rsidRDefault="00DB18F9" w:rsidP="00DB18F9">
            <w:pPr>
              <w:jc w:val="center"/>
              <w:rPr>
                <w:rFonts w:cs="Calibri"/>
                <w:sz w:val="20"/>
                <w:szCs w:val="20"/>
              </w:rPr>
            </w:pPr>
            <w:r w:rsidRPr="008608F0">
              <w:rPr>
                <w:rFonts w:cs="Calibri"/>
                <w:sz w:val="20"/>
                <w:szCs w:val="20"/>
              </w:rPr>
              <w:t>4.3%</w:t>
            </w:r>
          </w:p>
        </w:tc>
      </w:tr>
    </w:tbl>
    <w:p w14:paraId="2332825E" w14:textId="77777777" w:rsidR="00B73890" w:rsidRDefault="00B73890">
      <w:pPr>
        <w:spacing w:after="160" w:line="259" w:lineRule="auto"/>
        <w:rPr>
          <w:rFonts w:eastAsia="Times New Roman" w:cs="Calibri"/>
          <w:b/>
          <w:sz w:val="28"/>
          <w:highlight w:val="magenta"/>
        </w:rPr>
      </w:pPr>
      <w:r>
        <w:rPr>
          <w:highlight w:val="magenta"/>
        </w:rPr>
        <w:br w:type="page"/>
      </w:r>
    </w:p>
    <w:p w14:paraId="63C01C20" w14:textId="27D7F89C" w:rsidR="00BB43D3" w:rsidRPr="001723BE" w:rsidRDefault="00BB43D3" w:rsidP="00871293">
      <w:pPr>
        <w:pStyle w:val="Heading3"/>
      </w:pPr>
      <w:r w:rsidRPr="00EB1E0C">
        <w:lastRenderedPageBreak/>
        <w:t>Health Coverage</w:t>
      </w:r>
      <w:bookmarkEnd w:id="16"/>
      <w:bookmarkEnd w:id="17"/>
      <w:r w:rsidR="00EB1E0C">
        <w:t xml:space="preserve"> </w:t>
      </w:r>
    </w:p>
    <w:p w14:paraId="5B52A361" w14:textId="6091ACB4" w:rsidR="0025441A" w:rsidRPr="0025441A" w:rsidRDefault="00475A5E" w:rsidP="0031109F">
      <w:pPr>
        <w:jc w:val="both"/>
        <w:rPr>
          <w:rFonts w:cs="Calibri"/>
          <w:sz w:val="22"/>
          <w:lang w:val="en"/>
        </w:rPr>
      </w:pPr>
      <w:r>
        <w:rPr>
          <w:sz w:val="22"/>
        </w:rPr>
        <w:t xml:space="preserve">The most recent </w:t>
      </w:r>
      <w:r w:rsidR="000D3B4D" w:rsidRPr="000D3B4D">
        <w:rPr>
          <w:rFonts w:asciiTheme="minorHAnsi" w:hAnsiTheme="minorHAnsi" w:cs="Calibri"/>
          <w:sz w:val="22"/>
          <w:lang w:val="en"/>
        </w:rPr>
        <w:t>US Census 2015 estimate</w:t>
      </w:r>
      <w:r w:rsidR="00C006E8">
        <w:rPr>
          <w:sz w:val="22"/>
        </w:rPr>
        <w:t xml:space="preserve"> </w:t>
      </w:r>
      <w:r>
        <w:rPr>
          <w:sz w:val="22"/>
        </w:rPr>
        <w:t xml:space="preserve">indicated </w:t>
      </w:r>
      <w:r w:rsidR="00C006E8">
        <w:rPr>
          <w:sz w:val="22"/>
        </w:rPr>
        <w:t xml:space="preserve">17.1% </w:t>
      </w:r>
      <w:r>
        <w:rPr>
          <w:sz w:val="22"/>
        </w:rPr>
        <w:t>of Texans were uninsured.</w:t>
      </w:r>
      <w:r>
        <w:rPr>
          <w:rStyle w:val="FootnoteReference"/>
          <w:sz w:val="22"/>
        </w:rPr>
        <w:footnoteReference w:id="16"/>
      </w:r>
      <w:r>
        <w:rPr>
          <w:rFonts w:cs="Calibri"/>
          <w:sz w:val="22"/>
          <w:lang w:val="en"/>
        </w:rPr>
        <w:t xml:space="preserve"> </w:t>
      </w:r>
      <w:r w:rsidR="00C006E8">
        <w:rPr>
          <w:sz w:val="22"/>
        </w:rPr>
        <w:t>According to the Texas Medical Association, “</w:t>
      </w:r>
      <w:r w:rsidR="00C006E8" w:rsidRPr="00475A5E">
        <w:rPr>
          <w:i/>
          <w:sz w:val="22"/>
        </w:rPr>
        <w:t>Texas is the uninsured capital of the United States. More than 4.3 million Texans - including 623,000 children - lack health insurance. Texas' uninsurance</w:t>
      </w:r>
      <w:bookmarkStart w:id="18" w:name="_GoBack"/>
      <w:bookmarkEnd w:id="18"/>
      <w:r w:rsidR="00C006E8" w:rsidRPr="00475A5E">
        <w:rPr>
          <w:i/>
          <w:sz w:val="22"/>
        </w:rPr>
        <w:t xml:space="preserve"> rates create significant problems in the financing and delivery of healthcare to all Texans. Those who lack insurance coverage typically enjoy far-worse health status </w:t>
      </w:r>
      <w:r w:rsidR="001C5FEE" w:rsidRPr="00475A5E">
        <w:rPr>
          <w:i/>
          <w:sz w:val="22"/>
        </w:rPr>
        <w:t>than their insured counterpart</w:t>
      </w:r>
      <w:r w:rsidR="001C5FEE">
        <w:rPr>
          <w:sz w:val="22"/>
        </w:rPr>
        <w:t>s</w:t>
      </w:r>
      <w:r>
        <w:rPr>
          <w:sz w:val="22"/>
        </w:rPr>
        <w:t>.”</w:t>
      </w:r>
      <w:r>
        <w:rPr>
          <w:rStyle w:val="FootnoteReference"/>
          <w:sz w:val="22"/>
        </w:rPr>
        <w:footnoteReference w:id="17"/>
      </w:r>
    </w:p>
    <w:p w14:paraId="0C52AD0A" w14:textId="77777777" w:rsidR="0025441A" w:rsidRDefault="0025441A" w:rsidP="0031109F">
      <w:pPr>
        <w:jc w:val="both"/>
        <w:rPr>
          <w:sz w:val="22"/>
        </w:rPr>
      </w:pPr>
    </w:p>
    <w:p w14:paraId="062C9520" w14:textId="1390C89B" w:rsidR="004C1671" w:rsidRDefault="004B4793" w:rsidP="0031109F">
      <w:pPr>
        <w:jc w:val="both"/>
        <w:rPr>
          <w:sz w:val="22"/>
        </w:rPr>
      </w:pPr>
      <w:r>
        <w:rPr>
          <w:sz w:val="22"/>
        </w:rPr>
        <w:t>Regional stakeholders understand</w:t>
      </w:r>
      <w:r w:rsidR="009325C4">
        <w:rPr>
          <w:sz w:val="22"/>
        </w:rPr>
        <w:t xml:space="preserve"> i</w:t>
      </w:r>
      <w:r w:rsidR="008C4682" w:rsidRPr="008C4682">
        <w:rPr>
          <w:sz w:val="22"/>
        </w:rPr>
        <w:t xml:space="preserve">nsurance status </w:t>
      </w:r>
      <w:r w:rsidR="009325C4">
        <w:rPr>
          <w:sz w:val="22"/>
        </w:rPr>
        <w:t xml:space="preserve">continues to vary </w:t>
      </w:r>
      <w:r w:rsidR="008C4682" w:rsidRPr="008C4682">
        <w:rPr>
          <w:sz w:val="22"/>
        </w:rPr>
        <w:t xml:space="preserve">significantly among </w:t>
      </w:r>
      <w:r w:rsidR="009325C4">
        <w:rPr>
          <w:sz w:val="22"/>
        </w:rPr>
        <w:t>racial and ethnic groups. I</w:t>
      </w:r>
      <w:r w:rsidR="008C4682" w:rsidRPr="008C4682">
        <w:rPr>
          <w:sz w:val="22"/>
        </w:rPr>
        <w:t xml:space="preserve">ndividuals without insurance report problems obtaining needed medical care, including not having a </w:t>
      </w:r>
      <w:r w:rsidR="00C006E8">
        <w:rPr>
          <w:sz w:val="22"/>
        </w:rPr>
        <w:t>consistent</w:t>
      </w:r>
      <w:r w:rsidR="008C4682" w:rsidRPr="008C4682">
        <w:rPr>
          <w:sz w:val="22"/>
        </w:rPr>
        <w:t xml:space="preserve"> source of care, postponing care</w:t>
      </w:r>
      <w:r w:rsidR="00C006E8">
        <w:rPr>
          <w:sz w:val="22"/>
        </w:rPr>
        <w:t>,</w:t>
      </w:r>
      <w:r w:rsidR="008C4682" w:rsidRPr="008C4682">
        <w:rPr>
          <w:sz w:val="22"/>
        </w:rPr>
        <w:t xml:space="preserve"> or going without care or necessary pr</w:t>
      </w:r>
      <w:r w:rsidR="00C006E8">
        <w:rPr>
          <w:sz w:val="22"/>
        </w:rPr>
        <w:t>escriptions drugs due to cost.</w:t>
      </w:r>
      <w:r w:rsidR="009325C4">
        <w:rPr>
          <w:sz w:val="22"/>
        </w:rPr>
        <w:t xml:space="preserve"> In Region 8, o</w:t>
      </w:r>
      <w:r w:rsidR="00BB43D3" w:rsidRPr="001723BE">
        <w:rPr>
          <w:sz w:val="22"/>
        </w:rPr>
        <w:t xml:space="preserve">ver </w:t>
      </w:r>
      <w:r w:rsidR="00245BAD">
        <w:rPr>
          <w:sz w:val="22"/>
        </w:rPr>
        <w:t>85,000</w:t>
      </w:r>
      <w:r w:rsidR="00BB43D3" w:rsidRPr="001723BE">
        <w:rPr>
          <w:sz w:val="22"/>
        </w:rPr>
        <w:t xml:space="preserve"> people (aged and disabled) were enrolled in </w:t>
      </w:r>
      <w:r w:rsidR="00245BAD">
        <w:rPr>
          <w:sz w:val="22"/>
        </w:rPr>
        <w:t>Medicaid during October 2013</w:t>
      </w:r>
      <w:r w:rsidR="00BB43D3" w:rsidRPr="001723BE">
        <w:rPr>
          <w:sz w:val="22"/>
        </w:rPr>
        <w:t xml:space="preserve">. </w:t>
      </w:r>
      <w:r w:rsidR="00245BAD">
        <w:rPr>
          <w:sz w:val="22"/>
        </w:rPr>
        <w:t xml:space="preserve">Based on total enrollment numbers, rates of persons on Medicaid differ based on </w:t>
      </w:r>
      <w:r w:rsidR="00065EEE">
        <w:rPr>
          <w:sz w:val="22"/>
        </w:rPr>
        <w:t>geographic location</w:t>
      </w:r>
      <w:r w:rsidR="00245BAD">
        <w:rPr>
          <w:sz w:val="22"/>
        </w:rPr>
        <w:t xml:space="preserve"> and status. Additionally, estimates of those </w:t>
      </w:r>
      <w:r>
        <w:rPr>
          <w:sz w:val="22"/>
        </w:rPr>
        <w:t xml:space="preserve">in RHP 8 </w:t>
      </w:r>
      <w:r w:rsidR="00245BAD">
        <w:rPr>
          <w:sz w:val="22"/>
        </w:rPr>
        <w:t>who were uninsured</w:t>
      </w:r>
      <w:r w:rsidR="009325C4">
        <w:rPr>
          <w:sz w:val="22"/>
        </w:rPr>
        <w:t xml:space="preserve"> during 2014</w:t>
      </w:r>
      <w:r w:rsidR="00245BAD">
        <w:rPr>
          <w:sz w:val="22"/>
        </w:rPr>
        <w:t xml:space="preserve">, </w:t>
      </w:r>
      <w:r w:rsidR="0025441A">
        <w:rPr>
          <w:sz w:val="22"/>
        </w:rPr>
        <w:t>e</w:t>
      </w:r>
      <w:r w:rsidR="0025441A" w:rsidRPr="0025441A">
        <w:rPr>
          <w:sz w:val="22"/>
        </w:rPr>
        <w:t>ven after the passage of the Affordable Care Act</w:t>
      </w:r>
      <w:r w:rsidR="0025441A">
        <w:rPr>
          <w:sz w:val="22"/>
        </w:rPr>
        <w:t xml:space="preserve"> </w:t>
      </w:r>
      <w:r w:rsidR="00572402">
        <w:rPr>
          <w:sz w:val="22"/>
        </w:rPr>
        <w:t xml:space="preserve">(ACA) </w:t>
      </w:r>
      <w:r w:rsidR="0025441A">
        <w:rPr>
          <w:sz w:val="22"/>
        </w:rPr>
        <w:t xml:space="preserve">which initially sought to expand Medicaid, </w:t>
      </w:r>
      <w:r w:rsidR="00245BAD">
        <w:rPr>
          <w:sz w:val="22"/>
        </w:rPr>
        <w:t>indicate</w:t>
      </w:r>
      <w:r w:rsidR="009325C4">
        <w:rPr>
          <w:sz w:val="22"/>
        </w:rPr>
        <w:t>d</w:t>
      </w:r>
      <w:r w:rsidR="00245BAD">
        <w:rPr>
          <w:sz w:val="22"/>
        </w:rPr>
        <w:t xml:space="preserve"> </w:t>
      </w:r>
      <w:r w:rsidR="00E76396">
        <w:rPr>
          <w:sz w:val="22"/>
        </w:rPr>
        <w:t>seven</w:t>
      </w:r>
      <w:r w:rsidR="009325C4">
        <w:rPr>
          <w:sz w:val="22"/>
        </w:rPr>
        <w:t xml:space="preserve"> </w:t>
      </w:r>
      <w:r w:rsidR="00E76396">
        <w:rPr>
          <w:sz w:val="22"/>
        </w:rPr>
        <w:t xml:space="preserve">counties faced over a 20% rate of uninsured individuals. Furthermore, a breakdown of </w:t>
      </w:r>
      <w:r w:rsidR="009325C4">
        <w:rPr>
          <w:sz w:val="22"/>
        </w:rPr>
        <w:t xml:space="preserve">those </w:t>
      </w:r>
      <w:r w:rsidR="00E76396">
        <w:rPr>
          <w:sz w:val="22"/>
        </w:rPr>
        <w:t xml:space="preserve">uninsured in the 138% </w:t>
      </w:r>
      <w:r w:rsidR="009325C4">
        <w:rPr>
          <w:sz w:val="22"/>
        </w:rPr>
        <w:t>FPL</w:t>
      </w:r>
      <w:r w:rsidR="00E76396">
        <w:rPr>
          <w:sz w:val="22"/>
        </w:rPr>
        <w:t xml:space="preserve"> indicate variances ranging from 22.8% uninsured individuals in Be</w:t>
      </w:r>
      <w:r w:rsidR="009325C4">
        <w:rPr>
          <w:sz w:val="22"/>
        </w:rPr>
        <w:t xml:space="preserve">ll </w:t>
      </w:r>
      <w:r w:rsidR="00E76396">
        <w:rPr>
          <w:sz w:val="22"/>
        </w:rPr>
        <w:t xml:space="preserve">to 44.2% </w:t>
      </w:r>
      <w:r w:rsidR="009325C4">
        <w:rPr>
          <w:sz w:val="22"/>
        </w:rPr>
        <w:t>in Blanco.</w:t>
      </w:r>
      <w:r w:rsidR="009325C4">
        <w:rPr>
          <w:rStyle w:val="FootnoteReference"/>
          <w:sz w:val="22"/>
        </w:rPr>
        <w:footnoteReference w:id="18"/>
      </w:r>
    </w:p>
    <w:p w14:paraId="68CA5D39" w14:textId="77777777" w:rsidR="0025441A" w:rsidRDefault="0025441A" w:rsidP="0031109F">
      <w:pPr>
        <w:jc w:val="both"/>
        <w:rPr>
          <w:sz w:val="22"/>
        </w:rPr>
      </w:pPr>
    </w:p>
    <w:p w14:paraId="366746A6" w14:textId="1FD216CC" w:rsidR="0025441A" w:rsidRDefault="0025441A" w:rsidP="0031109F">
      <w:pPr>
        <w:jc w:val="both"/>
        <w:rPr>
          <w:sz w:val="22"/>
        </w:rPr>
      </w:pPr>
      <w:r w:rsidRPr="0025441A">
        <w:rPr>
          <w:sz w:val="22"/>
        </w:rPr>
        <w:t>Uninsured persons are not a</w:t>
      </w:r>
      <w:r>
        <w:rPr>
          <w:sz w:val="22"/>
        </w:rPr>
        <w:t>ble to seek out preventive care</w:t>
      </w:r>
      <w:r w:rsidRPr="0025441A">
        <w:rPr>
          <w:sz w:val="22"/>
        </w:rPr>
        <w:t xml:space="preserve"> and as such many times do not seek medical care until their situation has gotten worse, at which point they commonly seek care in the emergency department which results in costly care. </w:t>
      </w:r>
      <w:r>
        <w:rPr>
          <w:sz w:val="22"/>
        </w:rPr>
        <w:t xml:space="preserve">Region 8 </w:t>
      </w:r>
      <w:r w:rsidR="008B50AE">
        <w:rPr>
          <w:sz w:val="22"/>
        </w:rPr>
        <w:t xml:space="preserve">DSRIP </w:t>
      </w:r>
      <w:r w:rsidRPr="0025441A">
        <w:rPr>
          <w:sz w:val="22"/>
        </w:rPr>
        <w:t>Performing Providers</w:t>
      </w:r>
      <w:r>
        <w:rPr>
          <w:sz w:val="22"/>
        </w:rPr>
        <w:t xml:space="preserve"> </w:t>
      </w:r>
      <w:r w:rsidRPr="0025441A">
        <w:rPr>
          <w:sz w:val="22"/>
        </w:rPr>
        <w:t xml:space="preserve">implemented </w:t>
      </w:r>
      <w:r>
        <w:rPr>
          <w:sz w:val="22"/>
        </w:rPr>
        <w:t>multiple</w:t>
      </w:r>
      <w:r w:rsidRPr="0025441A">
        <w:rPr>
          <w:sz w:val="22"/>
        </w:rPr>
        <w:t xml:space="preserve"> projects </w:t>
      </w:r>
      <w:r w:rsidR="004B4793">
        <w:rPr>
          <w:sz w:val="22"/>
        </w:rPr>
        <w:t xml:space="preserve">during the last six years that aimed to </w:t>
      </w:r>
      <w:r w:rsidRPr="0025441A">
        <w:rPr>
          <w:sz w:val="22"/>
        </w:rPr>
        <w:t xml:space="preserve">either expand primary and/or specialty care. These </w:t>
      </w:r>
      <w:r w:rsidR="004B4793">
        <w:rPr>
          <w:sz w:val="22"/>
        </w:rPr>
        <w:t xml:space="preserve">DSRIP </w:t>
      </w:r>
      <w:r w:rsidRPr="0025441A">
        <w:rPr>
          <w:sz w:val="22"/>
        </w:rPr>
        <w:t xml:space="preserve">projects </w:t>
      </w:r>
      <w:r w:rsidR="004B4793">
        <w:rPr>
          <w:sz w:val="22"/>
        </w:rPr>
        <w:t>were</w:t>
      </w:r>
      <w:r w:rsidRPr="0025441A">
        <w:rPr>
          <w:sz w:val="22"/>
        </w:rPr>
        <w:t xml:space="preserve"> transformational </w:t>
      </w:r>
      <w:r w:rsidR="004B4793">
        <w:rPr>
          <w:sz w:val="22"/>
        </w:rPr>
        <w:t xml:space="preserve">in development </w:t>
      </w:r>
      <w:r w:rsidRPr="0025441A">
        <w:rPr>
          <w:sz w:val="22"/>
        </w:rPr>
        <w:t xml:space="preserve">and </w:t>
      </w:r>
      <w:r w:rsidR="004B4793">
        <w:rPr>
          <w:sz w:val="22"/>
        </w:rPr>
        <w:t xml:space="preserve">began </w:t>
      </w:r>
      <w:r w:rsidR="00A51024">
        <w:rPr>
          <w:sz w:val="22"/>
        </w:rPr>
        <w:t>offering patients the right care in the right place at the right time</w:t>
      </w:r>
      <w:r w:rsidR="004B4793">
        <w:rPr>
          <w:sz w:val="22"/>
        </w:rPr>
        <w:t xml:space="preserve"> – </w:t>
      </w:r>
      <w:r w:rsidRPr="0025441A">
        <w:rPr>
          <w:sz w:val="22"/>
        </w:rPr>
        <w:t xml:space="preserve">whether </w:t>
      </w:r>
      <w:r w:rsidR="004B4793">
        <w:rPr>
          <w:sz w:val="22"/>
        </w:rPr>
        <w:t>through</w:t>
      </w:r>
      <w:r w:rsidRPr="0025441A">
        <w:rPr>
          <w:sz w:val="22"/>
        </w:rPr>
        <w:t xml:space="preserve"> a school clinic or collaboration with a local free clinic.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900"/>
        <w:gridCol w:w="810"/>
        <w:gridCol w:w="810"/>
        <w:gridCol w:w="1055"/>
        <w:gridCol w:w="714"/>
        <w:gridCol w:w="751"/>
        <w:gridCol w:w="720"/>
        <w:gridCol w:w="735"/>
        <w:gridCol w:w="1150"/>
      </w:tblGrid>
      <w:tr w:rsidR="00DB18F9" w:rsidRPr="008608F0" w14:paraId="1F56FDCB" w14:textId="77777777" w:rsidTr="00DB18F9">
        <w:trPr>
          <w:trHeight w:val="260"/>
          <w:jc w:val="center"/>
        </w:trPr>
        <w:tc>
          <w:tcPr>
            <w:tcW w:w="0" w:type="auto"/>
            <w:gridSpan w:val="10"/>
            <w:shd w:val="clear" w:color="auto" w:fill="632423"/>
          </w:tcPr>
          <w:p w14:paraId="059AD12A" w14:textId="24F3C41C" w:rsidR="00DB18F9" w:rsidRPr="008608F0" w:rsidRDefault="00DB18F9" w:rsidP="00DB18F9">
            <w:pPr>
              <w:rPr>
                <w:rFonts w:cs="Calibri"/>
                <w:b/>
                <w:sz w:val="20"/>
                <w:szCs w:val="20"/>
              </w:rPr>
            </w:pPr>
            <w:r w:rsidRPr="008608F0">
              <w:rPr>
                <w:rFonts w:cs="Calibri"/>
                <w:b/>
                <w:sz w:val="20"/>
                <w:szCs w:val="20"/>
              </w:rPr>
              <w:t>Table 3-4. RHP 8 INSURANCE COVERAGE</w:t>
            </w:r>
            <w:r w:rsidRPr="008608F0">
              <w:rPr>
                <w:rStyle w:val="FootnoteReference"/>
                <w:rFonts w:cs="Calibri"/>
                <w:b/>
                <w:sz w:val="20"/>
                <w:szCs w:val="20"/>
              </w:rPr>
              <w:footnoteReference w:id="19"/>
            </w:r>
          </w:p>
        </w:tc>
      </w:tr>
      <w:tr w:rsidR="00DB18F9" w:rsidRPr="008608F0" w14:paraId="1AC43464" w14:textId="77777777" w:rsidTr="00DB18F9">
        <w:trPr>
          <w:trHeight w:val="432"/>
          <w:jc w:val="center"/>
        </w:trPr>
        <w:tc>
          <w:tcPr>
            <w:tcW w:w="3145" w:type="dxa"/>
            <w:shd w:val="clear" w:color="auto" w:fill="BFBFBF" w:themeFill="background1" w:themeFillShade="BF"/>
          </w:tcPr>
          <w:p w14:paraId="67531DCD" w14:textId="77777777" w:rsidR="00DB18F9" w:rsidRPr="008608F0" w:rsidRDefault="00DB18F9" w:rsidP="00DB18F9">
            <w:pPr>
              <w:rPr>
                <w:rFonts w:cs="Calibri"/>
                <w:b/>
                <w:sz w:val="20"/>
                <w:szCs w:val="20"/>
              </w:rPr>
            </w:pPr>
          </w:p>
        </w:tc>
        <w:tc>
          <w:tcPr>
            <w:tcW w:w="900" w:type="dxa"/>
            <w:shd w:val="clear" w:color="auto" w:fill="BFBFBF"/>
            <w:vAlign w:val="center"/>
          </w:tcPr>
          <w:p w14:paraId="7AAB1F21" w14:textId="77777777" w:rsidR="00DB18F9" w:rsidRPr="008608F0" w:rsidRDefault="00DB18F9" w:rsidP="00DB18F9">
            <w:pPr>
              <w:jc w:val="center"/>
              <w:rPr>
                <w:rFonts w:cs="Calibri"/>
                <w:b/>
                <w:sz w:val="20"/>
                <w:szCs w:val="20"/>
              </w:rPr>
            </w:pPr>
            <w:r w:rsidRPr="008608F0">
              <w:rPr>
                <w:rFonts w:cs="Calibri"/>
                <w:b/>
                <w:sz w:val="20"/>
                <w:szCs w:val="20"/>
              </w:rPr>
              <w:t>Bell</w:t>
            </w:r>
          </w:p>
        </w:tc>
        <w:tc>
          <w:tcPr>
            <w:tcW w:w="810" w:type="dxa"/>
            <w:shd w:val="clear" w:color="auto" w:fill="BFBFBF"/>
            <w:vAlign w:val="center"/>
          </w:tcPr>
          <w:p w14:paraId="11D63724" w14:textId="77777777" w:rsidR="00DB18F9" w:rsidRPr="008608F0" w:rsidRDefault="00DB18F9" w:rsidP="00DB18F9">
            <w:pPr>
              <w:jc w:val="center"/>
              <w:rPr>
                <w:rFonts w:cs="Calibri"/>
                <w:b/>
                <w:sz w:val="20"/>
                <w:szCs w:val="20"/>
              </w:rPr>
            </w:pPr>
            <w:r w:rsidRPr="008608F0">
              <w:rPr>
                <w:rFonts w:cs="Calibri"/>
                <w:b/>
                <w:sz w:val="20"/>
                <w:szCs w:val="20"/>
              </w:rPr>
              <w:t>Blanco</w:t>
            </w:r>
          </w:p>
        </w:tc>
        <w:tc>
          <w:tcPr>
            <w:tcW w:w="810" w:type="dxa"/>
            <w:shd w:val="clear" w:color="auto" w:fill="BFBFBF"/>
            <w:vAlign w:val="center"/>
          </w:tcPr>
          <w:p w14:paraId="620E272F" w14:textId="77777777" w:rsidR="00DB18F9" w:rsidRPr="008608F0" w:rsidRDefault="00DB18F9" w:rsidP="00DB18F9">
            <w:pPr>
              <w:jc w:val="center"/>
              <w:rPr>
                <w:rFonts w:cs="Calibri"/>
                <w:b/>
                <w:sz w:val="20"/>
                <w:szCs w:val="20"/>
              </w:rPr>
            </w:pPr>
            <w:r w:rsidRPr="008608F0">
              <w:rPr>
                <w:rFonts w:cs="Calibri"/>
                <w:b/>
                <w:sz w:val="20"/>
                <w:szCs w:val="20"/>
              </w:rPr>
              <w:t>Burnet</w:t>
            </w:r>
          </w:p>
        </w:tc>
        <w:tc>
          <w:tcPr>
            <w:tcW w:w="1055" w:type="dxa"/>
            <w:shd w:val="clear" w:color="auto" w:fill="BFBFBF"/>
            <w:vAlign w:val="center"/>
          </w:tcPr>
          <w:p w14:paraId="54021E60" w14:textId="77777777" w:rsidR="00DB18F9" w:rsidRPr="008608F0" w:rsidRDefault="00DB18F9" w:rsidP="00DB18F9">
            <w:pPr>
              <w:jc w:val="center"/>
              <w:rPr>
                <w:rFonts w:cs="Calibri"/>
                <w:b/>
                <w:sz w:val="20"/>
                <w:szCs w:val="20"/>
              </w:rPr>
            </w:pPr>
            <w:r w:rsidRPr="008608F0">
              <w:rPr>
                <w:rFonts w:cs="Calibri"/>
                <w:b/>
                <w:sz w:val="20"/>
                <w:szCs w:val="20"/>
              </w:rPr>
              <w:t>Lampasas</w:t>
            </w:r>
          </w:p>
        </w:tc>
        <w:tc>
          <w:tcPr>
            <w:tcW w:w="714" w:type="dxa"/>
            <w:shd w:val="clear" w:color="auto" w:fill="BFBFBF"/>
            <w:vAlign w:val="center"/>
          </w:tcPr>
          <w:p w14:paraId="70541CB8" w14:textId="77777777" w:rsidR="00DB18F9" w:rsidRPr="008608F0" w:rsidRDefault="00DB18F9" w:rsidP="00DB18F9">
            <w:pPr>
              <w:jc w:val="center"/>
              <w:rPr>
                <w:rFonts w:cs="Calibri"/>
                <w:b/>
                <w:sz w:val="20"/>
                <w:szCs w:val="20"/>
              </w:rPr>
            </w:pPr>
            <w:r w:rsidRPr="008608F0">
              <w:rPr>
                <w:rFonts w:cs="Calibri"/>
                <w:b/>
                <w:sz w:val="20"/>
                <w:szCs w:val="20"/>
              </w:rPr>
              <w:t>Llano</w:t>
            </w:r>
          </w:p>
        </w:tc>
        <w:tc>
          <w:tcPr>
            <w:tcW w:w="751" w:type="dxa"/>
            <w:shd w:val="clear" w:color="auto" w:fill="BFBFBF"/>
            <w:vAlign w:val="center"/>
          </w:tcPr>
          <w:p w14:paraId="65DEA27F" w14:textId="77777777" w:rsidR="00DB18F9" w:rsidRPr="008608F0" w:rsidRDefault="00DB18F9" w:rsidP="00DB18F9">
            <w:pPr>
              <w:jc w:val="center"/>
              <w:rPr>
                <w:rFonts w:cs="Calibri"/>
                <w:b/>
                <w:sz w:val="20"/>
                <w:szCs w:val="20"/>
              </w:rPr>
            </w:pPr>
            <w:r w:rsidRPr="008608F0">
              <w:rPr>
                <w:rFonts w:cs="Calibri"/>
                <w:b/>
                <w:sz w:val="20"/>
                <w:szCs w:val="20"/>
              </w:rPr>
              <w:t>Milam</w:t>
            </w:r>
          </w:p>
        </w:tc>
        <w:tc>
          <w:tcPr>
            <w:tcW w:w="720" w:type="dxa"/>
            <w:shd w:val="clear" w:color="auto" w:fill="BFBFBF"/>
            <w:vAlign w:val="center"/>
          </w:tcPr>
          <w:p w14:paraId="290CD275" w14:textId="77777777" w:rsidR="00DB18F9" w:rsidRPr="008608F0" w:rsidRDefault="00DB18F9" w:rsidP="00DB18F9">
            <w:pPr>
              <w:jc w:val="center"/>
              <w:rPr>
                <w:rFonts w:cs="Calibri"/>
                <w:b/>
                <w:sz w:val="20"/>
                <w:szCs w:val="20"/>
              </w:rPr>
            </w:pPr>
            <w:r w:rsidRPr="008608F0">
              <w:rPr>
                <w:rFonts w:cs="Calibri"/>
                <w:b/>
                <w:sz w:val="20"/>
                <w:szCs w:val="20"/>
              </w:rPr>
              <w:t>Mills</w:t>
            </w:r>
          </w:p>
        </w:tc>
        <w:tc>
          <w:tcPr>
            <w:tcW w:w="735" w:type="dxa"/>
            <w:shd w:val="clear" w:color="auto" w:fill="BFBFBF"/>
            <w:vAlign w:val="center"/>
          </w:tcPr>
          <w:p w14:paraId="6BF290B1" w14:textId="77777777" w:rsidR="00DB18F9" w:rsidRPr="008608F0" w:rsidRDefault="00DB18F9" w:rsidP="00DB18F9">
            <w:pPr>
              <w:jc w:val="center"/>
              <w:rPr>
                <w:rFonts w:cs="Calibri"/>
                <w:b/>
                <w:sz w:val="20"/>
                <w:szCs w:val="20"/>
              </w:rPr>
            </w:pPr>
            <w:r w:rsidRPr="008608F0">
              <w:rPr>
                <w:rFonts w:cs="Calibri"/>
                <w:b/>
                <w:sz w:val="20"/>
                <w:szCs w:val="20"/>
              </w:rPr>
              <w:t>San Saba</w:t>
            </w:r>
          </w:p>
        </w:tc>
        <w:tc>
          <w:tcPr>
            <w:tcW w:w="0" w:type="auto"/>
            <w:shd w:val="clear" w:color="auto" w:fill="BFBFBF"/>
            <w:vAlign w:val="center"/>
          </w:tcPr>
          <w:p w14:paraId="53A5CD5C" w14:textId="77777777" w:rsidR="00DB18F9" w:rsidRPr="008608F0" w:rsidRDefault="00DB18F9" w:rsidP="00DB18F9">
            <w:pPr>
              <w:jc w:val="center"/>
              <w:rPr>
                <w:rFonts w:cs="Calibri"/>
                <w:b/>
                <w:sz w:val="20"/>
                <w:szCs w:val="20"/>
              </w:rPr>
            </w:pPr>
            <w:r w:rsidRPr="008608F0">
              <w:rPr>
                <w:rFonts w:cs="Calibri"/>
                <w:b/>
                <w:sz w:val="20"/>
                <w:szCs w:val="20"/>
              </w:rPr>
              <w:t>Williamson</w:t>
            </w:r>
          </w:p>
        </w:tc>
      </w:tr>
      <w:tr w:rsidR="00DB18F9" w:rsidRPr="008608F0" w14:paraId="3A2E7056" w14:textId="77777777" w:rsidTr="00DB18F9">
        <w:trPr>
          <w:trHeight w:val="432"/>
          <w:jc w:val="center"/>
        </w:trPr>
        <w:tc>
          <w:tcPr>
            <w:tcW w:w="3145" w:type="dxa"/>
            <w:shd w:val="clear" w:color="auto" w:fill="BFBFBF" w:themeFill="background1" w:themeFillShade="BF"/>
            <w:vAlign w:val="center"/>
          </w:tcPr>
          <w:p w14:paraId="741A9E5E" w14:textId="77777777" w:rsidR="00DB18F9" w:rsidRPr="008608F0" w:rsidRDefault="00DB18F9" w:rsidP="00DB18F9">
            <w:pPr>
              <w:rPr>
                <w:rFonts w:cs="Calibri"/>
                <w:b/>
                <w:sz w:val="20"/>
                <w:szCs w:val="20"/>
              </w:rPr>
            </w:pPr>
            <w:r w:rsidRPr="008608F0">
              <w:rPr>
                <w:rFonts w:cs="Calibri"/>
                <w:b/>
                <w:sz w:val="20"/>
                <w:szCs w:val="20"/>
              </w:rPr>
              <w:t xml:space="preserve">Medicaid Total Enrollment </w:t>
            </w:r>
          </w:p>
          <w:p w14:paraId="3C3A6546" w14:textId="77777777" w:rsidR="00DB18F9" w:rsidRPr="008608F0" w:rsidRDefault="00DB18F9" w:rsidP="00DB18F9">
            <w:pPr>
              <w:rPr>
                <w:rFonts w:cs="Calibri"/>
                <w:b/>
                <w:sz w:val="20"/>
                <w:szCs w:val="20"/>
              </w:rPr>
            </w:pPr>
            <w:r w:rsidRPr="008608F0">
              <w:rPr>
                <w:rFonts w:cs="Calibri"/>
                <w:b/>
                <w:sz w:val="20"/>
                <w:szCs w:val="20"/>
              </w:rPr>
              <w:t>(Oct 2013)</w:t>
            </w:r>
          </w:p>
        </w:tc>
        <w:tc>
          <w:tcPr>
            <w:tcW w:w="900" w:type="dxa"/>
            <w:shd w:val="clear" w:color="auto" w:fill="auto"/>
            <w:vAlign w:val="center"/>
          </w:tcPr>
          <w:p w14:paraId="274C0247" w14:textId="77777777" w:rsidR="00DB18F9" w:rsidRPr="008608F0" w:rsidRDefault="00DB18F9" w:rsidP="00DB18F9">
            <w:pPr>
              <w:jc w:val="right"/>
              <w:rPr>
                <w:rFonts w:cs="Calibri"/>
                <w:sz w:val="20"/>
                <w:szCs w:val="20"/>
              </w:rPr>
            </w:pPr>
            <w:r w:rsidRPr="008608F0">
              <w:rPr>
                <w:rFonts w:cs="Calibri"/>
                <w:sz w:val="20"/>
                <w:szCs w:val="20"/>
              </w:rPr>
              <w:t>40,078*</w:t>
            </w:r>
          </w:p>
        </w:tc>
        <w:tc>
          <w:tcPr>
            <w:tcW w:w="810" w:type="dxa"/>
            <w:shd w:val="clear" w:color="auto" w:fill="auto"/>
            <w:vAlign w:val="center"/>
          </w:tcPr>
          <w:p w14:paraId="2A001B16" w14:textId="77777777" w:rsidR="00DB18F9" w:rsidRPr="008608F0" w:rsidRDefault="00DB18F9" w:rsidP="00DB18F9">
            <w:pPr>
              <w:jc w:val="right"/>
              <w:rPr>
                <w:rFonts w:cs="Calibri"/>
                <w:sz w:val="20"/>
                <w:szCs w:val="20"/>
              </w:rPr>
            </w:pPr>
            <w:r w:rsidRPr="008608F0">
              <w:rPr>
                <w:rFonts w:cs="Calibri"/>
                <w:sz w:val="20"/>
                <w:szCs w:val="20"/>
              </w:rPr>
              <w:t>768</w:t>
            </w:r>
          </w:p>
        </w:tc>
        <w:tc>
          <w:tcPr>
            <w:tcW w:w="810" w:type="dxa"/>
            <w:shd w:val="clear" w:color="auto" w:fill="auto"/>
            <w:vAlign w:val="center"/>
          </w:tcPr>
          <w:p w14:paraId="611BE4CB" w14:textId="77777777" w:rsidR="00DB18F9" w:rsidRPr="008608F0" w:rsidRDefault="00DB18F9" w:rsidP="00DB18F9">
            <w:pPr>
              <w:jc w:val="right"/>
              <w:rPr>
                <w:rFonts w:cs="Calibri"/>
                <w:sz w:val="20"/>
                <w:szCs w:val="20"/>
              </w:rPr>
            </w:pPr>
            <w:r w:rsidRPr="008608F0">
              <w:rPr>
                <w:rFonts w:cs="Calibri"/>
                <w:sz w:val="20"/>
                <w:szCs w:val="20"/>
              </w:rPr>
              <w:t>4,542</w:t>
            </w:r>
          </w:p>
        </w:tc>
        <w:tc>
          <w:tcPr>
            <w:tcW w:w="1055" w:type="dxa"/>
            <w:shd w:val="clear" w:color="auto" w:fill="auto"/>
            <w:vAlign w:val="center"/>
          </w:tcPr>
          <w:p w14:paraId="06253CBB" w14:textId="77777777" w:rsidR="00DB18F9" w:rsidRPr="008608F0" w:rsidRDefault="00DB18F9" w:rsidP="00DB18F9">
            <w:pPr>
              <w:jc w:val="right"/>
              <w:rPr>
                <w:rFonts w:cs="Calibri"/>
                <w:sz w:val="20"/>
                <w:szCs w:val="20"/>
              </w:rPr>
            </w:pPr>
            <w:r w:rsidRPr="008608F0">
              <w:rPr>
                <w:rFonts w:cs="Calibri"/>
                <w:sz w:val="20"/>
                <w:szCs w:val="20"/>
              </w:rPr>
              <w:t>2,497</w:t>
            </w:r>
          </w:p>
        </w:tc>
        <w:tc>
          <w:tcPr>
            <w:tcW w:w="714" w:type="dxa"/>
            <w:shd w:val="clear" w:color="auto" w:fill="auto"/>
            <w:vAlign w:val="center"/>
          </w:tcPr>
          <w:p w14:paraId="5D978482" w14:textId="77777777" w:rsidR="00DB18F9" w:rsidRPr="008608F0" w:rsidRDefault="00DB18F9" w:rsidP="00DB18F9">
            <w:pPr>
              <w:jc w:val="right"/>
              <w:rPr>
                <w:rFonts w:cs="Calibri"/>
                <w:sz w:val="20"/>
                <w:szCs w:val="20"/>
              </w:rPr>
            </w:pPr>
            <w:r w:rsidRPr="008608F0">
              <w:rPr>
                <w:rFonts w:cs="Calibri"/>
                <w:sz w:val="20"/>
                <w:szCs w:val="20"/>
              </w:rPr>
              <w:t>1,795</w:t>
            </w:r>
          </w:p>
        </w:tc>
        <w:tc>
          <w:tcPr>
            <w:tcW w:w="751" w:type="dxa"/>
            <w:shd w:val="clear" w:color="auto" w:fill="auto"/>
            <w:vAlign w:val="center"/>
          </w:tcPr>
          <w:p w14:paraId="18C3605F" w14:textId="77777777" w:rsidR="00DB18F9" w:rsidRPr="008608F0" w:rsidRDefault="00DB18F9" w:rsidP="00DB18F9">
            <w:pPr>
              <w:jc w:val="right"/>
              <w:rPr>
                <w:rFonts w:cs="Calibri"/>
                <w:sz w:val="20"/>
                <w:szCs w:val="20"/>
              </w:rPr>
            </w:pPr>
            <w:r w:rsidRPr="008608F0">
              <w:rPr>
                <w:rFonts w:cs="Calibri"/>
                <w:sz w:val="20"/>
                <w:szCs w:val="20"/>
              </w:rPr>
              <w:t>3,937</w:t>
            </w:r>
          </w:p>
        </w:tc>
        <w:tc>
          <w:tcPr>
            <w:tcW w:w="720" w:type="dxa"/>
            <w:shd w:val="clear" w:color="auto" w:fill="auto"/>
            <w:vAlign w:val="center"/>
          </w:tcPr>
          <w:p w14:paraId="1A54DAA1" w14:textId="77777777" w:rsidR="00DB18F9" w:rsidRPr="008608F0" w:rsidRDefault="00DB18F9" w:rsidP="00DB18F9">
            <w:pPr>
              <w:jc w:val="right"/>
              <w:rPr>
                <w:rFonts w:cs="Calibri"/>
                <w:sz w:val="20"/>
                <w:szCs w:val="20"/>
              </w:rPr>
            </w:pPr>
            <w:r w:rsidRPr="008608F0">
              <w:rPr>
                <w:rFonts w:cs="Calibri"/>
                <w:sz w:val="20"/>
                <w:szCs w:val="20"/>
              </w:rPr>
              <w:t>610</w:t>
            </w:r>
          </w:p>
        </w:tc>
        <w:tc>
          <w:tcPr>
            <w:tcW w:w="735" w:type="dxa"/>
            <w:shd w:val="clear" w:color="auto" w:fill="auto"/>
            <w:vAlign w:val="center"/>
          </w:tcPr>
          <w:p w14:paraId="44541C38" w14:textId="77777777" w:rsidR="00DB18F9" w:rsidRPr="008608F0" w:rsidRDefault="00DB18F9" w:rsidP="00DB18F9">
            <w:pPr>
              <w:jc w:val="right"/>
              <w:rPr>
                <w:rFonts w:cs="Calibri"/>
                <w:sz w:val="20"/>
                <w:szCs w:val="20"/>
              </w:rPr>
            </w:pPr>
            <w:r w:rsidRPr="008608F0">
              <w:rPr>
                <w:rFonts w:cs="Calibri"/>
                <w:sz w:val="20"/>
                <w:szCs w:val="20"/>
              </w:rPr>
              <w:t>758</w:t>
            </w:r>
          </w:p>
        </w:tc>
        <w:tc>
          <w:tcPr>
            <w:tcW w:w="0" w:type="auto"/>
            <w:shd w:val="clear" w:color="auto" w:fill="auto"/>
            <w:vAlign w:val="center"/>
          </w:tcPr>
          <w:p w14:paraId="69CB5FFE" w14:textId="77777777" w:rsidR="00DB18F9" w:rsidRPr="008608F0" w:rsidRDefault="00DB18F9" w:rsidP="00DB18F9">
            <w:pPr>
              <w:jc w:val="right"/>
              <w:rPr>
                <w:rFonts w:cs="Calibri"/>
                <w:sz w:val="20"/>
                <w:szCs w:val="20"/>
              </w:rPr>
            </w:pPr>
            <w:r w:rsidRPr="008608F0">
              <w:rPr>
                <w:rFonts w:cs="Calibri"/>
                <w:sz w:val="20"/>
                <w:szCs w:val="20"/>
              </w:rPr>
              <w:t>30,144</w:t>
            </w:r>
          </w:p>
        </w:tc>
      </w:tr>
      <w:tr w:rsidR="00DB18F9" w:rsidRPr="008608F0" w14:paraId="739994B2" w14:textId="77777777" w:rsidTr="00DB18F9">
        <w:trPr>
          <w:trHeight w:val="432"/>
          <w:jc w:val="center"/>
        </w:trPr>
        <w:tc>
          <w:tcPr>
            <w:tcW w:w="3145" w:type="dxa"/>
            <w:shd w:val="clear" w:color="auto" w:fill="BFBFBF" w:themeFill="background1" w:themeFillShade="BF"/>
            <w:vAlign w:val="center"/>
          </w:tcPr>
          <w:p w14:paraId="22985DA6" w14:textId="77777777" w:rsidR="00DB18F9" w:rsidRPr="008608F0" w:rsidRDefault="00DB18F9" w:rsidP="00DB18F9">
            <w:pPr>
              <w:jc w:val="right"/>
              <w:rPr>
                <w:rFonts w:cs="Calibri"/>
                <w:b/>
                <w:sz w:val="20"/>
                <w:szCs w:val="20"/>
              </w:rPr>
            </w:pPr>
            <w:r w:rsidRPr="008608F0">
              <w:rPr>
                <w:rFonts w:cs="Calibri"/>
                <w:b/>
                <w:sz w:val="20"/>
                <w:szCs w:val="20"/>
              </w:rPr>
              <w:t>CHIP</w:t>
            </w:r>
          </w:p>
        </w:tc>
        <w:tc>
          <w:tcPr>
            <w:tcW w:w="900" w:type="dxa"/>
            <w:shd w:val="clear" w:color="auto" w:fill="auto"/>
            <w:vAlign w:val="center"/>
          </w:tcPr>
          <w:p w14:paraId="4A4D6AF1" w14:textId="77777777" w:rsidR="00DB18F9" w:rsidRPr="008608F0" w:rsidRDefault="00DB18F9" w:rsidP="00DB18F9">
            <w:pPr>
              <w:jc w:val="right"/>
              <w:rPr>
                <w:rFonts w:cs="Calibri"/>
                <w:sz w:val="20"/>
                <w:szCs w:val="20"/>
              </w:rPr>
            </w:pPr>
            <w:r w:rsidRPr="008608F0">
              <w:rPr>
                <w:rFonts w:cs="Calibri"/>
                <w:sz w:val="20"/>
                <w:szCs w:val="20"/>
              </w:rPr>
              <w:t>27,287</w:t>
            </w:r>
          </w:p>
        </w:tc>
        <w:tc>
          <w:tcPr>
            <w:tcW w:w="810" w:type="dxa"/>
            <w:shd w:val="clear" w:color="auto" w:fill="auto"/>
            <w:vAlign w:val="center"/>
          </w:tcPr>
          <w:p w14:paraId="170C7DE3" w14:textId="77777777" w:rsidR="00DB18F9" w:rsidRPr="008608F0" w:rsidRDefault="00DB18F9" w:rsidP="00DB18F9">
            <w:pPr>
              <w:jc w:val="right"/>
              <w:rPr>
                <w:rFonts w:cs="Calibri"/>
                <w:sz w:val="20"/>
                <w:szCs w:val="20"/>
              </w:rPr>
            </w:pPr>
            <w:r w:rsidRPr="008608F0">
              <w:rPr>
                <w:rFonts w:cs="Calibri"/>
                <w:sz w:val="20"/>
                <w:szCs w:val="20"/>
              </w:rPr>
              <w:t>507</w:t>
            </w:r>
          </w:p>
        </w:tc>
        <w:tc>
          <w:tcPr>
            <w:tcW w:w="810" w:type="dxa"/>
            <w:shd w:val="clear" w:color="auto" w:fill="auto"/>
            <w:vAlign w:val="center"/>
          </w:tcPr>
          <w:p w14:paraId="55463B3D" w14:textId="77777777" w:rsidR="00DB18F9" w:rsidRPr="008608F0" w:rsidRDefault="00DB18F9" w:rsidP="00DB18F9">
            <w:pPr>
              <w:jc w:val="right"/>
              <w:rPr>
                <w:rFonts w:cs="Calibri"/>
                <w:sz w:val="20"/>
                <w:szCs w:val="20"/>
              </w:rPr>
            </w:pPr>
            <w:r w:rsidRPr="008608F0">
              <w:rPr>
                <w:rFonts w:cs="Calibri"/>
                <w:sz w:val="20"/>
                <w:szCs w:val="20"/>
              </w:rPr>
              <w:t>3,108</w:t>
            </w:r>
          </w:p>
        </w:tc>
        <w:tc>
          <w:tcPr>
            <w:tcW w:w="1055" w:type="dxa"/>
            <w:shd w:val="clear" w:color="auto" w:fill="auto"/>
            <w:vAlign w:val="center"/>
          </w:tcPr>
          <w:p w14:paraId="025B81D5" w14:textId="77777777" w:rsidR="00DB18F9" w:rsidRPr="008608F0" w:rsidRDefault="00DB18F9" w:rsidP="00DB18F9">
            <w:pPr>
              <w:jc w:val="right"/>
              <w:rPr>
                <w:rFonts w:cs="Calibri"/>
                <w:sz w:val="20"/>
                <w:szCs w:val="20"/>
              </w:rPr>
            </w:pPr>
            <w:r w:rsidRPr="008608F0">
              <w:rPr>
                <w:rFonts w:cs="Calibri"/>
                <w:sz w:val="20"/>
                <w:szCs w:val="20"/>
              </w:rPr>
              <w:t>1,696</w:t>
            </w:r>
          </w:p>
        </w:tc>
        <w:tc>
          <w:tcPr>
            <w:tcW w:w="714" w:type="dxa"/>
            <w:shd w:val="clear" w:color="auto" w:fill="auto"/>
            <w:vAlign w:val="center"/>
          </w:tcPr>
          <w:p w14:paraId="0B9086B9" w14:textId="77777777" w:rsidR="00DB18F9" w:rsidRPr="008608F0" w:rsidRDefault="00DB18F9" w:rsidP="00DB18F9">
            <w:pPr>
              <w:jc w:val="right"/>
              <w:rPr>
                <w:rFonts w:cs="Calibri"/>
                <w:sz w:val="20"/>
                <w:szCs w:val="20"/>
              </w:rPr>
            </w:pPr>
            <w:r w:rsidRPr="008608F0">
              <w:rPr>
                <w:rFonts w:cs="Calibri"/>
                <w:sz w:val="20"/>
                <w:szCs w:val="20"/>
              </w:rPr>
              <w:t>1,114</w:t>
            </w:r>
          </w:p>
        </w:tc>
        <w:tc>
          <w:tcPr>
            <w:tcW w:w="751" w:type="dxa"/>
            <w:shd w:val="clear" w:color="auto" w:fill="auto"/>
            <w:vAlign w:val="center"/>
          </w:tcPr>
          <w:p w14:paraId="428D1F7B" w14:textId="77777777" w:rsidR="00DB18F9" w:rsidRPr="008608F0" w:rsidRDefault="00DB18F9" w:rsidP="00DB18F9">
            <w:pPr>
              <w:jc w:val="right"/>
              <w:rPr>
                <w:rFonts w:cs="Calibri"/>
                <w:sz w:val="20"/>
                <w:szCs w:val="20"/>
              </w:rPr>
            </w:pPr>
            <w:r w:rsidRPr="008608F0">
              <w:rPr>
                <w:rFonts w:cs="Calibri"/>
                <w:sz w:val="20"/>
                <w:szCs w:val="20"/>
              </w:rPr>
              <w:t>2,567</w:t>
            </w:r>
          </w:p>
        </w:tc>
        <w:tc>
          <w:tcPr>
            <w:tcW w:w="720" w:type="dxa"/>
            <w:shd w:val="clear" w:color="auto" w:fill="auto"/>
            <w:vAlign w:val="center"/>
          </w:tcPr>
          <w:p w14:paraId="3AFD8BF7" w14:textId="77777777" w:rsidR="00DB18F9" w:rsidRPr="008608F0" w:rsidRDefault="00DB18F9" w:rsidP="00DB18F9">
            <w:pPr>
              <w:jc w:val="right"/>
              <w:rPr>
                <w:rFonts w:cs="Calibri"/>
                <w:sz w:val="20"/>
                <w:szCs w:val="20"/>
              </w:rPr>
            </w:pPr>
            <w:r w:rsidRPr="008608F0">
              <w:rPr>
                <w:rFonts w:cs="Calibri"/>
                <w:sz w:val="20"/>
                <w:szCs w:val="20"/>
              </w:rPr>
              <w:t>381</w:t>
            </w:r>
          </w:p>
        </w:tc>
        <w:tc>
          <w:tcPr>
            <w:tcW w:w="735" w:type="dxa"/>
            <w:shd w:val="clear" w:color="auto" w:fill="auto"/>
            <w:vAlign w:val="center"/>
          </w:tcPr>
          <w:p w14:paraId="2BEF4891" w14:textId="77777777" w:rsidR="00DB18F9" w:rsidRPr="008608F0" w:rsidRDefault="00DB18F9" w:rsidP="00DB18F9">
            <w:pPr>
              <w:jc w:val="right"/>
              <w:rPr>
                <w:rFonts w:cs="Calibri"/>
                <w:sz w:val="20"/>
                <w:szCs w:val="20"/>
              </w:rPr>
            </w:pPr>
            <w:r w:rsidRPr="008608F0">
              <w:rPr>
                <w:rFonts w:cs="Calibri"/>
                <w:sz w:val="20"/>
                <w:szCs w:val="20"/>
              </w:rPr>
              <w:t>514</w:t>
            </w:r>
          </w:p>
        </w:tc>
        <w:tc>
          <w:tcPr>
            <w:tcW w:w="0" w:type="auto"/>
            <w:shd w:val="clear" w:color="auto" w:fill="auto"/>
            <w:vAlign w:val="center"/>
          </w:tcPr>
          <w:p w14:paraId="15BFA13E" w14:textId="77777777" w:rsidR="00DB18F9" w:rsidRPr="008608F0" w:rsidRDefault="00DB18F9" w:rsidP="00DB18F9">
            <w:pPr>
              <w:jc w:val="right"/>
              <w:rPr>
                <w:rFonts w:cs="Calibri"/>
                <w:sz w:val="20"/>
                <w:szCs w:val="20"/>
              </w:rPr>
            </w:pPr>
            <w:r w:rsidRPr="008608F0">
              <w:rPr>
                <w:rFonts w:cs="Calibri"/>
                <w:sz w:val="20"/>
                <w:szCs w:val="20"/>
              </w:rPr>
              <w:t>21,770</w:t>
            </w:r>
          </w:p>
        </w:tc>
      </w:tr>
      <w:tr w:rsidR="00DB18F9" w:rsidRPr="008608F0" w14:paraId="4FA62A48" w14:textId="77777777" w:rsidTr="00DB18F9">
        <w:trPr>
          <w:trHeight w:val="432"/>
          <w:jc w:val="center"/>
        </w:trPr>
        <w:tc>
          <w:tcPr>
            <w:tcW w:w="3145" w:type="dxa"/>
            <w:shd w:val="clear" w:color="auto" w:fill="BFBFBF" w:themeFill="background1" w:themeFillShade="BF"/>
            <w:vAlign w:val="center"/>
          </w:tcPr>
          <w:p w14:paraId="65EA7450" w14:textId="77777777" w:rsidR="00DB18F9" w:rsidRPr="008608F0" w:rsidRDefault="00DB18F9" w:rsidP="00DB18F9">
            <w:pPr>
              <w:jc w:val="right"/>
              <w:rPr>
                <w:rFonts w:cs="Calibri"/>
                <w:b/>
                <w:sz w:val="20"/>
                <w:szCs w:val="20"/>
              </w:rPr>
            </w:pPr>
            <w:r w:rsidRPr="008608F0">
              <w:rPr>
                <w:rFonts w:cs="Calibri"/>
                <w:b/>
                <w:sz w:val="20"/>
                <w:szCs w:val="20"/>
              </w:rPr>
              <w:t xml:space="preserve">Aged </w:t>
            </w:r>
          </w:p>
        </w:tc>
        <w:tc>
          <w:tcPr>
            <w:tcW w:w="900" w:type="dxa"/>
            <w:shd w:val="clear" w:color="auto" w:fill="auto"/>
            <w:vAlign w:val="center"/>
          </w:tcPr>
          <w:p w14:paraId="6E7D0072" w14:textId="77777777" w:rsidR="00DB18F9" w:rsidRPr="008608F0" w:rsidRDefault="00DB18F9" w:rsidP="00DB18F9">
            <w:pPr>
              <w:jc w:val="right"/>
              <w:rPr>
                <w:rFonts w:cs="Calibri"/>
                <w:sz w:val="20"/>
                <w:szCs w:val="20"/>
              </w:rPr>
            </w:pPr>
            <w:r w:rsidRPr="008608F0">
              <w:rPr>
                <w:rFonts w:cs="Calibri"/>
                <w:sz w:val="20"/>
                <w:szCs w:val="20"/>
              </w:rPr>
              <w:t>1,826</w:t>
            </w:r>
          </w:p>
        </w:tc>
        <w:tc>
          <w:tcPr>
            <w:tcW w:w="810" w:type="dxa"/>
            <w:shd w:val="clear" w:color="auto" w:fill="auto"/>
            <w:vAlign w:val="center"/>
          </w:tcPr>
          <w:p w14:paraId="4C86F805" w14:textId="77777777" w:rsidR="00DB18F9" w:rsidRPr="008608F0" w:rsidRDefault="00DB18F9" w:rsidP="00DB18F9">
            <w:pPr>
              <w:jc w:val="right"/>
              <w:rPr>
                <w:rFonts w:cs="Calibri"/>
                <w:sz w:val="20"/>
                <w:szCs w:val="20"/>
              </w:rPr>
            </w:pPr>
            <w:r w:rsidRPr="008608F0">
              <w:rPr>
                <w:rFonts w:cs="Calibri"/>
                <w:sz w:val="20"/>
                <w:szCs w:val="20"/>
              </w:rPr>
              <w:t>88</w:t>
            </w:r>
          </w:p>
        </w:tc>
        <w:tc>
          <w:tcPr>
            <w:tcW w:w="810" w:type="dxa"/>
            <w:shd w:val="clear" w:color="auto" w:fill="auto"/>
            <w:vAlign w:val="center"/>
          </w:tcPr>
          <w:p w14:paraId="70E5B327" w14:textId="77777777" w:rsidR="00DB18F9" w:rsidRPr="008608F0" w:rsidRDefault="00DB18F9" w:rsidP="00DB18F9">
            <w:pPr>
              <w:jc w:val="right"/>
              <w:rPr>
                <w:rFonts w:cs="Calibri"/>
                <w:sz w:val="20"/>
                <w:szCs w:val="20"/>
              </w:rPr>
            </w:pPr>
            <w:r w:rsidRPr="008608F0">
              <w:rPr>
                <w:rFonts w:cs="Calibri"/>
                <w:sz w:val="20"/>
                <w:szCs w:val="20"/>
              </w:rPr>
              <w:t>335</w:t>
            </w:r>
          </w:p>
        </w:tc>
        <w:tc>
          <w:tcPr>
            <w:tcW w:w="1055" w:type="dxa"/>
            <w:shd w:val="clear" w:color="auto" w:fill="auto"/>
            <w:vAlign w:val="center"/>
          </w:tcPr>
          <w:p w14:paraId="3716C91E" w14:textId="77777777" w:rsidR="00DB18F9" w:rsidRPr="008608F0" w:rsidRDefault="00DB18F9" w:rsidP="00DB18F9">
            <w:pPr>
              <w:jc w:val="right"/>
              <w:rPr>
                <w:rFonts w:cs="Calibri"/>
                <w:sz w:val="20"/>
                <w:szCs w:val="20"/>
              </w:rPr>
            </w:pPr>
            <w:r w:rsidRPr="008608F0">
              <w:rPr>
                <w:rFonts w:cs="Calibri"/>
                <w:sz w:val="20"/>
                <w:szCs w:val="20"/>
              </w:rPr>
              <w:t>183</w:t>
            </w:r>
          </w:p>
        </w:tc>
        <w:tc>
          <w:tcPr>
            <w:tcW w:w="714" w:type="dxa"/>
            <w:shd w:val="clear" w:color="auto" w:fill="auto"/>
            <w:vAlign w:val="center"/>
          </w:tcPr>
          <w:p w14:paraId="002E57BF" w14:textId="77777777" w:rsidR="00DB18F9" w:rsidRPr="008608F0" w:rsidRDefault="00DB18F9" w:rsidP="00DB18F9">
            <w:pPr>
              <w:jc w:val="right"/>
              <w:rPr>
                <w:rFonts w:cs="Calibri"/>
                <w:sz w:val="20"/>
                <w:szCs w:val="20"/>
              </w:rPr>
            </w:pPr>
            <w:r w:rsidRPr="008608F0">
              <w:rPr>
                <w:rFonts w:cs="Calibri"/>
                <w:sz w:val="20"/>
                <w:szCs w:val="20"/>
              </w:rPr>
              <w:t>155</w:t>
            </w:r>
          </w:p>
        </w:tc>
        <w:tc>
          <w:tcPr>
            <w:tcW w:w="751" w:type="dxa"/>
            <w:shd w:val="clear" w:color="auto" w:fill="auto"/>
            <w:vAlign w:val="center"/>
          </w:tcPr>
          <w:p w14:paraId="0CE8F7AE" w14:textId="77777777" w:rsidR="00DB18F9" w:rsidRPr="008608F0" w:rsidRDefault="00DB18F9" w:rsidP="00DB18F9">
            <w:pPr>
              <w:jc w:val="right"/>
              <w:rPr>
                <w:rFonts w:cs="Calibri"/>
                <w:sz w:val="20"/>
                <w:szCs w:val="20"/>
              </w:rPr>
            </w:pPr>
            <w:r w:rsidRPr="008608F0">
              <w:rPr>
                <w:rFonts w:cs="Calibri"/>
                <w:sz w:val="20"/>
                <w:szCs w:val="20"/>
              </w:rPr>
              <w:t>376</w:t>
            </w:r>
          </w:p>
        </w:tc>
        <w:tc>
          <w:tcPr>
            <w:tcW w:w="720" w:type="dxa"/>
            <w:shd w:val="clear" w:color="auto" w:fill="auto"/>
            <w:vAlign w:val="center"/>
          </w:tcPr>
          <w:p w14:paraId="60729804" w14:textId="77777777" w:rsidR="00DB18F9" w:rsidRPr="008608F0" w:rsidRDefault="00DB18F9" w:rsidP="00DB18F9">
            <w:pPr>
              <w:jc w:val="right"/>
              <w:rPr>
                <w:rFonts w:cs="Calibri"/>
                <w:sz w:val="20"/>
                <w:szCs w:val="20"/>
              </w:rPr>
            </w:pPr>
            <w:r w:rsidRPr="008608F0">
              <w:rPr>
                <w:rFonts w:cs="Calibri"/>
                <w:sz w:val="20"/>
                <w:szCs w:val="20"/>
              </w:rPr>
              <w:t>86</w:t>
            </w:r>
          </w:p>
        </w:tc>
        <w:tc>
          <w:tcPr>
            <w:tcW w:w="735" w:type="dxa"/>
            <w:shd w:val="clear" w:color="auto" w:fill="auto"/>
            <w:vAlign w:val="center"/>
          </w:tcPr>
          <w:p w14:paraId="273EB673" w14:textId="77777777" w:rsidR="00DB18F9" w:rsidRPr="008608F0" w:rsidRDefault="00DB18F9" w:rsidP="00DB18F9">
            <w:pPr>
              <w:jc w:val="right"/>
              <w:rPr>
                <w:rFonts w:cs="Calibri"/>
                <w:sz w:val="20"/>
                <w:szCs w:val="20"/>
              </w:rPr>
            </w:pPr>
            <w:r w:rsidRPr="008608F0">
              <w:rPr>
                <w:rFonts w:cs="Calibri"/>
                <w:sz w:val="20"/>
                <w:szCs w:val="20"/>
              </w:rPr>
              <w:t>90</w:t>
            </w:r>
          </w:p>
        </w:tc>
        <w:tc>
          <w:tcPr>
            <w:tcW w:w="0" w:type="auto"/>
            <w:shd w:val="clear" w:color="auto" w:fill="auto"/>
            <w:vAlign w:val="center"/>
          </w:tcPr>
          <w:p w14:paraId="2BEA1EA3" w14:textId="77777777" w:rsidR="00DB18F9" w:rsidRPr="008608F0" w:rsidRDefault="00DB18F9" w:rsidP="00DB18F9">
            <w:pPr>
              <w:jc w:val="right"/>
              <w:rPr>
                <w:rFonts w:cs="Calibri"/>
                <w:sz w:val="20"/>
                <w:szCs w:val="20"/>
              </w:rPr>
            </w:pPr>
            <w:r w:rsidRPr="008608F0">
              <w:rPr>
                <w:rFonts w:cs="Calibri"/>
                <w:sz w:val="20"/>
                <w:szCs w:val="20"/>
              </w:rPr>
              <w:t>1,771</w:t>
            </w:r>
          </w:p>
        </w:tc>
      </w:tr>
      <w:tr w:rsidR="00DB18F9" w:rsidRPr="008608F0" w14:paraId="1C1071F5" w14:textId="77777777" w:rsidTr="00DB18F9">
        <w:trPr>
          <w:trHeight w:val="432"/>
          <w:jc w:val="center"/>
        </w:trPr>
        <w:tc>
          <w:tcPr>
            <w:tcW w:w="3145" w:type="dxa"/>
            <w:shd w:val="clear" w:color="auto" w:fill="BFBFBF" w:themeFill="background1" w:themeFillShade="BF"/>
            <w:vAlign w:val="center"/>
          </w:tcPr>
          <w:p w14:paraId="34B0E88B" w14:textId="77777777" w:rsidR="00DB18F9" w:rsidRPr="008608F0" w:rsidRDefault="00DB18F9" w:rsidP="00DB18F9">
            <w:pPr>
              <w:jc w:val="right"/>
              <w:rPr>
                <w:rFonts w:cs="Calibri"/>
                <w:b/>
                <w:sz w:val="20"/>
                <w:szCs w:val="20"/>
              </w:rPr>
            </w:pPr>
            <w:r w:rsidRPr="008608F0">
              <w:rPr>
                <w:rFonts w:cs="Calibri"/>
                <w:b/>
                <w:sz w:val="20"/>
                <w:szCs w:val="20"/>
              </w:rPr>
              <w:t xml:space="preserve">Disabled &amp; Blind </w:t>
            </w:r>
          </w:p>
        </w:tc>
        <w:tc>
          <w:tcPr>
            <w:tcW w:w="900" w:type="dxa"/>
            <w:shd w:val="clear" w:color="auto" w:fill="auto"/>
            <w:vAlign w:val="center"/>
          </w:tcPr>
          <w:p w14:paraId="01D5F4EA" w14:textId="77777777" w:rsidR="00DB18F9" w:rsidRPr="008608F0" w:rsidRDefault="00DB18F9" w:rsidP="00DB18F9">
            <w:pPr>
              <w:jc w:val="right"/>
              <w:rPr>
                <w:rFonts w:cs="Calibri"/>
                <w:sz w:val="20"/>
                <w:szCs w:val="20"/>
              </w:rPr>
            </w:pPr>
            <w:r w:rsidRPr="008608F0">
              <w:rPr>
                <w:rFonts w:cs="Calibri"/>
                <w:sz w:val="20"/>
                <w:szCs w:val="20"/>
              </w:rPr>
              <w:t>7,069</w:t>
            </w:r>
          </w:p>
        </w:tc>
        <w:tc>
          <w:tcPr>
            <w:tcW w:w="810" w:type="dxa"/>
            <w:shd w:val="clear" w:color="auto" w:fill="auto"/>
            <w:vAlign w:val="center"/>
          </w:tcPr>
          <w:p w14:paraId="08217560" w14:textId="77777777" w:rsidR="00DB18F9" w:rsidRPr="008608F0" w:rsidRDefault="00DB18F9" w:rsidP="00DB18F9">
            <w:pPr>
              <w:jc w:val="right"/>
              <w:rPr>
                <w:rFonts w:cs="Calibri"/>
                <w:sz w:val="20"/>
                <w:szCs w:val="20"/>
              </w:rPr>
            </w:pPr>
            <w:r w:rsidRPr="008608F0">
              <w:rPr>
                <w:rFonts w:cs="Calibri"/>
                <w:sz w:val="20"/>
                <w:szCs w:val="20"/>
              </w:rPr>
              <w:t>115</w:t>
            </w:r>
          </w:p>
        </w:tc>
        <w:tc>
          <w:tcPr>
            <w:tcW w:w="810" w:type="dxa"/>
            <w:shd w:val="clear" w:color="auto" w:fill="auto"/>
            <w:vAlign w:val="center"/>
          </w:tcPr>
          <w:p w14:paraId="06A0987B" w14:textId="77777777" w:rsidR="00DB18F9" w:rsidRPr="008608F0" w:rsidRDefault="00DB18F9" w:rsidP="00DB18F9">
            <w:pPr>
              <w:jc w:val="right"/>
              <w:rPr>
                <w:rFonts w:cs="Calibri"/>
                <w:sz w:val="20"/>
                <w:szCs w:val="20"/>
              </w:rPr>
            </w:pPr>
            <w:r w:rsidRPr="008608F0">
              <w:rPr>
                <w:rFonts w:cs="Calibri"/>
                <w:sz w:val="20"/>
                <w:szCs w:val="20"/>
              </w:rPr>
              <w:t>715</w:t>
            </w:r>
          </w:p>
        </w:tc>
        <w:tc>
          <w:tcPr>
            <w:tcW w:w="1055" w:type="dxa"/>
            <w:shd w:val="clear" w:color="auto" w:fill="auto"/>
            <w:vAlign w:val="center"/>
          </w:tcPr>
          <w:p w14:paraId="5A065E6B" w14:textId="77777777" w:rsidR="00DB18F9" w:rsidRPr="008608F0" w:rsidRDefault="00DB18F9" w:rsidP="00DB18F9">
            <w:pPr>
              <w:jc w:val="right"/>
              <w:rPr>
                <w:rFonts w:cs="Calibri"/>
                <w:sz w:val="20"/>
                <w:szCs w:val="20"/>
              </w:rPr>
            </w:pPr>
            <w:r w:rsidRPr="008608F0">
              <w:rPr>
                <w:rFonts w:cs="Calibri"/>
                <w:sz w:val="20"/>
                <w:szCs w:val="20"/>
              </w:rPr>
              <w:t>395</w:t>
            </w:r>
          </w:p>
        </w:tc>
        <w:tc>
          <w:tcPr>
            <w:tcW w:w="714" w:type="dxa"/>
            <w:shd w:val="clear" w:color="auto" w:fill="auto"/>
            <w:vAlign w:val="center"/>
          </w:tcPr>
          <w:p w14:paraId="41612536" w14:textId="77777777" w:rsidR="00DB18F9" w:rsidRPr="008608F0" w:rsidRDefault="00DB18F9" w:rsidP="00DB18F9">
            <w:pPr>
              <w:jc w:val="right"/>
              <w:rPr>
                <w:rFonts w:cs="Calibri"/>
                <w:sz w:val="20"/>
                <w:szCs w:val="20"/>
              </w:rPr>
            </w:pPr>
            <w:r w:rsidRPr="008608F0">
              <w:rPr>
                <w:rFonts w:cs="Calibri"/>
                <w:sz w:val="20"/>
                <w:szCs w:val="20"/>
              </w:rPr>
              <w:t>358</w:t>
            </w:r>
          </w:p>
        </w:tc>
        <w:tc>
          <w:tcPr>
            <w:tcW w:w="751" w:type="dxa"/>
            <w:shd w:val="clear" w:color="auto" w:fill="auto"/>
            <w:vAlign w:val="center"/>
          </w:tcPr>
          <w:p w14:paraId="46DD629B" w14:textId="77777777" w:rsidR="00DB18F9" w:rsidRPr="008608F0" w:rsidRDefault="00DB18F9" w:rsidP="00DB18F9">
            <w:pPr>
              <w:jc w:val="right"/>
              <w:rPr>
                <w:rFonts w:cs="Calibri"/>
                <w:sz w:val="20"/>
                <w:szCs w:val="20"/>
              </w:rPr>
            </w:pPr>
            <w:r w:rsidRPr="008608F0">
              <w:rPr>
                <w:rFonts w:cs="Calibri"/>
                <w:sz w:val="20"/>
                <w:szCs w:val="20"/>
              </w:rPr>
              <w:t>680</w:t>
            </w:r>
          </w:p>
        </w:tc>
        <w:tc>
          <w:tcPr>
            <w:tcW w:w="720" w:type="dxa"/>
            <w:shd w:val="clear" w:color="auto" w:fill="auto"/>
            <w:vAlign w:val="center"/>
          </w:tcPr>
          <w:p w14:paraId="361CB3EB" w14:textId="77777777" w:rsidR="00DB18F9" w:rsidRPr="008608F0" w:rsidRDefault="00DB18F9" w:rsidP="00DB18F9">
            <w:pPr>
              <w:jc w:val="right"/>
              <w:rPr>
                <w:rFonts w:cs="Calibri"/>
                <w:sz w:val="20"/>
                <w:szCs w:val="20"/>
              </w:rPr>
            </w:pPr>
            <w:r w:rsidRPr="008608F0">
              <w:rPr>
                <w:rFonts w:cs="Calibri"/>
                <w:sz w:val="20"/>
                <w:szCs w:val="20"/>
              </w:rPr>
              <w:t>104</w:t>
            </w:r>
          </w:p>
        </w:tc>
        <w:tc>
          <w:tcPr>
            <w:tcW w:w="735" w:type="dxa"/>
            <w:shd w:val="clear" w:color="auto" w:fill="auto"/>
            <w:vAlign w:val="center"/>
          </w:tcPr>
          <w:p w14:paraId="062F0F86" w14:textId="77777777" w:rsidR="00DB18F9" w:rsidRPr="008608F0" w:rsidRDefault="00DB18F9" w:rsidP="00DB18F9">
            <w:pPr>
              <w:jc w:val="right"/>
              <w:rPr>
                <w:rFonts w:cs="Calibri"/>
                <w:sz w:val="20"/>
                <w:szCs w:val="20"/>
              </w:rPr>
            </w:pPr>
            <w:r w:rsidRPr="008608F0">
              <w:rPr>
                <w:rFonts w:cs="Calibri"/>
                <w:sz w:val="20"/>
                <w:szCs w:val="20"/>
              </w:rPr>
              <w:t>106</w:t>
            </w:r>
          </w:p>
        </w:tc>
        <w:tc>
          <w:tcPr>
            <w:tcW w:w="0" w:type="auto"/>
            <w:shd w:val="clear" w:color="auto" w:fill="auto"/>
            <w:vAlign w:val="center"/>
          </w:tcPr>
          <w:p w14:paraId="5673304A" w14:textId="77777777" w:rsidR="00DB18F9" w:rsidRPr="008608F0" w:rsidRDefault="00DB18F9" w:rsidP="00DB18F9">
            <w:pPr>
              <w:jc w:val="right"/>
              <w:rPr>
                <w:rFonts w:cs="Calibri"/>
                <w:sz w:val="20"/>
                <w:szCs w:val="20"/>
              </w:rPr>
            </w:pPr>
            <w:r w:rsidRPr="008608F0">
              <w:rPr>
                <w:rFonts w:cs="Calibri"/>
                <w:sz w:val="20"/>
                <w:szCs w:val="20"/>
              </w:rPr>
              <w:t>3,859</w:t>
            </w:r>
          </w:p>
        </w:tc>
      </w:tr>
      <w:tr w:rsidR="00DB18F9" w:rsidRPr="008608F0" w14:paraId="2B462878" w14:textId="77777777" w:rsidTr="00DB18F9">
        <w:trPr>
          <w:trHeight w:val="432"/>
          <w:jc w:val="center"/>
        </w:trPr>
        <w:tc>
          <w:tcPr>
            <w:tcW w:w="3145" w:type="dxa"/>
            <w:shd w:val="clear" w:color="auto" w:fill="BFBFBF" w:themeFill="background1" w:themeFillShade="BF"/>
            <w:vAlign w:val="center"/>
          </w:tcPr>
          <w:p w14:paraId="3DF08D22" w14:textId="77777777" w:rsidR="00DB18F9" w:rsidRPr="008608F0" w:rsidRDefault="00DB18F9" w:rsidP="00DB18F9">
            <w:pPr>
              <w:jc w:val="right"/>
              <w:rPr>
                <w:rFonts w:cs="Calibri"/>
                <w:b/>
                <w:sz w:val="20"/>
                <w:szCs w:val="20"/>
              </w:rPr>
            </w:pPr>
            <w:r w:rsidRPr="008608F0">
              <w:rPr>
                <w:rFonts w:cs="Calibri"/>
                <w:b/>
                <w:sz w:val="20"/>
                <w:szCs w:val="20"/>
              </w:rPr>
              <w:t>TANF Adults</w:t>
            </w:r>
          </w:p>
        </w:tc>
        <w:tc>
          <w:tcPr>
            <w:tcW w:w="900" w:type="dxa"/>
            <w:shd w:val="clear" w:color="auto" w:fill="auto"/>
            <w:vAlign w:val="center"/>
          </w:tcPr>
          <w:p w14:paraId="506335FB" w14:textId="77777777" w:rsidR="00DB18F9" w:rsidRPr="008608F0" w:rsidRDefault="00DB18F9" w:rsidP="00DB18F9">
            <w:pPr>
              <w:jc w:val="right"/>
              <w:rPr>
                <w:rFonts w:cs="Calibri"/>
                <w:sz w:val="20"/>
                <w:szCs w:val="20"/>
              </w:rPr>
            </w:pPr>
            <w:r w:rsidRPr="008608F0">
              <w:rPr>
                <w:rFonts w:cs="Calibri"/>
                <w:sz w:val="20"/>
                <w:szCs w:val="20"/>
              </w:rPr>
              <w:t>2,179</w:t>
            </w:r>
          </w:p>
        </w:tc>
        <w:tc>
          <w:tcPr>
            <w:tcW w:w="810" w:type="dxa"/>
            <w:shd w:val="clear" w:color="auto" w:fill="auto"/>
            <w:vAlign w:val="center"/>
          </w:tcPr>
          <w:p w14:paraId="091AB5DA" w14:textId="77777777" w:rsidR="00DB18F9" w:rsidRPr="008608F0" w:rsidRDefault="00DB18F9" w:rsidP="00DB18F9">
            <w:pPr>
              <w:jc w:val="right"/>
              <w:rPr>
                <w:rFonts w:cs="Calibri"/>
                <w:sz w:val="20"/>
                <w:szCs w:val="20"/>
              </w:rPr>
            </w:pPr>
            <w:r w:rsidRPr="008608F0">
              <w:rPr>
                <w:rFonts w:cs="Calibri"/>
                <w:sz w:val="20"/>
                <w:szCs w:val="20"/>
              </w:rPr>
              <w:t>30</w:t>
            </w:r>
          </w:p>
        </w:tc>
        <w:tc>
          <w:tcPr>
            <w:tcW w:w="810" w:type="dxa"/>
            <w:shd w:val="clear" w:color="auto" w:fill="auto"/>
            <w:vAlign w:val="center"/>
          </w:tcPr>
          <w:p w14:paraId="60BF339A" w14:textId="77777777" w:rsidR="00DB18F9" w:rsidRPr="008608F0" w:rsidRDefault="00DB18F9" w:rsidP="00DB18F9">
            <w:pPr>
              <w:jc w:val="right"/>
              <w:rPr>
                <w:rFonts w:cs="Calibri"/>
                <w:sz w:val="20"/>
                <w:szCs w:val="20"/>
              </w:rPr>
            </w:pPr>
            <w:r w:rsidRPr="008608F0">
              <w:rPr>
                <w:rFonts w:cs="Calibri"/>
                <w:sz w:val="20"/>
                <w:szCs w:val="20"/>
              </w:rPr>
              <w:t>168</w:t>
            </w:r>
          </w:p>
        </w:tc>
        <w:tc>
          <w:tcPr>
            <w:tcW w:w="1055" w:type="dxa"/>
            <w:shd w:val="clear" w:color="auto" w:fill="auto"/>
            <w:vAlign w:val="center"/>
          </w:tcPr>
          <w:p w14:paraId="222B78C2" w14:textId="77777777" w:rsidR="00DB18F9" w:rsidRPr="008608F0" w:rsidRDefault="00DB18F9" w:rsidP="00DB18F9">
            <w:pPr>
              <w:jc w:val="right"/>
              <w:rPr>
                <w:rFonts w:cs="Calibri"/>
                <w:sz w:val="20"/>
                <w:szCs w:val="20"/>
              </w:rPr>
            </w:pPr>
            <w:r w:rsidRPr="008608F0">
              <w:rPr>
                <w:rFonts w:cs="Calibri"/>
                <w:sz w:val="20"/>
                <w:szCs w:val="20"/>
              </w:rPr>
              <w:t>111</w:t>
            </w:r>
          </w:p>
        </w:tc>
        <w:tc>
          <w:tcPr>
            <w:tcW w:w="714" w:type="dxa"/>
            <w:shd w:val="clear" w:color="auto" w:fill="auto"/>
            <w:vAlign w:val="center"/>
          </w:tcPr>
          <w:p w14:paraId="78C46DD5" w14:textId="77777777" w:rsidR="00DB18F9" w:rsidRPr="008608F0" w:rsidRDefault="00DB18F9" w:rsidP="00DB18F9">
            <w:pPr>
              <w:jc w:val="right"/>
              <w:rPr>
                <w:rFonts w:cs="Calibri"/>
                <w:sz w:val="20"/>
                <w:szCs w:val="20"/>
              </w:rPr>
            </w:pPr>
            <w:r w:rsidRPr="008608F0">
              <w:rPr>
                <w:rFonts w:cs="Calibri"/>
                <w:sz w:val="20"/>
                <w:szCs w:val="20"/>
              </w:rPr>
              <w:t>75</w:t>
            </w:r>
          </w:p>
        </w:tc>
        <w:tc>
          <w:tcPr>
            <w:tcW w:w="751" w:type="dxa"/>
            <w:shd w:val="clear" w:color="auto" w:fill="auto"/>
            <w:vAlign w:val="center"/>
          </w:tcPr>
          <w:p w14:paraId="22B68FE6" w14:textId="77777777" w:rsidR="00DB18F9" w:rsidRPr="008608F0" w:rsidRDefault="00DB18F9" w:rsidP="00DB18F9">
            <w:pPr>
              <w:jc w:val="right"/>
              <w:rPr>
                <w:rFonts w:cs="Calibri"/>
                <w:sz w:val="20"/>
                <w:szCs w:val="20"/>
              </w:rPr>
            </w:pPr>
            <w:r w:rsidRPr="008608F0">
              <w:rPr>
                <w:rFonts w:cs="Calibri"/>
                <w:sz w:val="20"/>
                <w:szCs w:val="20"/>
              </w:rPr>
              <w:t>169</w:t>
            </w:r>
          </w:p>
        </w:tc>
        <w:tc>
          <w:tcPr>
            <w:tcW w:w="720" w:type="dxa"/>
            <w:shd w:val="clear" w:color="auto" w:fill="auto"/>
            <w:vAlign w:val="center"/>
          </w:tcPr>
          <w:p w14:paraId="50BB266C" w14:textId="77777777" w:rsidR="00DB18F9" w:rsidRPr="008608F0" w:rsidRDefault="00DB18F9" w:rsidP="00DB18F9">
            <w:pPr>
              <w:jc w:val="right"/>
              <w:rPr>
                <w:rFonts w:cs="Calibri"/>
                <w:sz w:val="20"/>
                <w:szCs w:val="20"/>
              </w:rPr>
            </w:pPr>
            <w:r w:rsidRPr="008608F0">
              <w:rPr>
                <w:rFonts w:cs="Calibri"/>
                <w:sz w:val="20"/>
                <w:szCs w:val="20"/>
              </w:rPr>
              <w:t>15</w:t>
            </w:r>
          </w:p>
        </w:tc>
        <w:tc>
          <w:tcPr>
            <w:tcW w:w="735" w:type="dxa"/>
            <w:shd w:val="clear" w:color="auto" w:fill="auto"/>
            <w:vAlign w:val="center"/>
          </w:tcPr>
          <w:p w14:paraId="36BDDC18" w14:textId="77777777" w:rsidR="00DB18F9" w:rsidRPr="008608F0" w:rsidRDefault="00DB18F9" w:rsidP="00DB18F9">
            <w:pPr>
              <w:jc w:val="right"/>
              <w:rPr>
                <w:rFonts w:cs="Calibri"/>
                <w:sz w:val="20"/>
                <w:szCs w:val="20"/>
              </w:rPr>
            </w:pPr>
            <w:r w:rsidRPr="008608F0">
              <w:rPr>
                <w:rFonts w:cs="Calibri"/>
                <w:sz w:val="20"/>
                <w:szCs w:val="20"/>
              </w:rPr>
              <w:t>19</w:t>
            </w:r>
          </w:p>
        </w:tc>
        <w:tc>
          <w:tcPr>
            <w:tcW w:w="0" w:type="auto"/>
            <w:shd w:val="clear" w:color="auto" w:fill="auto"/>
            <w:vAlign w:val="center"/>
          </w:tcPr>
          <w:p w14:paraId="2CB15CE9" w14:textId="77777777" w:rsidR="00DB18F9" w:rsidRPr="008608F0" w:rsidRDefault="00DB18F9" w:rsidP="00DB18F9">
            <w:pPr>
              <w:jc w:val="right"/>
              <w:rPr>
                <w:rFonts w:cs="Calibri"/>
                <w:sz w:val="20"/>
                <w:szCs w:val="20"/>
              </w:rPr>
            </w:pPr>
            <w:r w:rsidRPr="008608F0">
              <w:rPr>
                <w:rFonts w:cs="Calibri"/>
                <w:sz w:val="20"/>
                <w:szCs w:val="20"/>
              </w:rPr>
              <w:t>1,360</w:t>
            </w:r>
          </w:p>
        </w:tc>
      </w:tr>
      <w:tr w:rsidR="00DB18F9" w:rsidRPr="008608F0" w14:paraId="6419DC87" w14:textId="77777777" w:rsidTr="00DB18F9">
        <w:trPr>
          <w:trHeight w:val="432"/>
          <w:jc w:val="center"/>
        </w:trPr>
        <w:tc>
          <w:tcPr>
            <w:tcW w:w="3145" w:type="dxa"/>
            <w:shd w:val="clear" w:color="auto" w:fill="BFBFBF" w:themeFill="background1" w:themeFillShade="BF"/>
            <w:vAlign w:val="center"/>
          </w:tcPr>
          <w:p w14:paraId="3D8B448F" w14:textId="77777777" w:rsidR="00DB18F9" w:rsidRPr="008608F0" w:rsidRDefault="00DB18F9" w:rsidP="00DB18F9">
            <w:pPr>
              <w:jc w:val="right"/>
              <w:rPr>
                <w:rFonts w:cs="Calibri"/>
                <w:b/>
                <w:sz w:val="20"/>
                <w:szCs w:val="20"/>
              </w:rPr>
            </w:pPr>
            <w:r w:rsidRPr="008608F0">
              <w:rPr>
                <w:rFonts w:cs="Calibri"/>
                <w:b/>
                <w:sz w:val="20"/>
                <w:szCs w:val="20"/>
              </w:rPr>
              <w:t>Pregnant Women</w:t>
            </w:r>
          </w:p>
        </w:tc>
        <w:tc>
          <w:tcPr>
            <w:tcW w:w="900" w:type="dxa"/>
            <w:shd w:val="clear" w:color="auto" w:fill="auto"/>
            <w:vAlign w:val="center"/>
          </w:tcPr>
          <w:p w14:paraId="22D1E7EF" w14:textId="77777777" w:rsidR="00DB18F9" w:rsidRPr="008608F0" w:rsidRDefault="00DB18F9" w:rsidP="00DB18F9">
            <w:pPr>
              <w:jc w:val="right"/>
              <w:rPr>
                <w:rFonts w:cs="Calibri"/>
                <w:sz w:val="20"/>
                <w:szCs w:val="20"/>
              </w:rPr>
            </w:pPr>
            <w:r w:rsidRPr="008608F0">
              <w:rPr>
                <w:rFonts w:cs="Calibri"/>
                <w:sz w:val="20"/>
                <w:szCs w:val="20"/>
              </w:rPr>
              <w:t>1,715</w:t>
            </w:r>
          </w:p>
        </w:tc>
        <w:tc>
          <w:tcPr>
            <w:tcW w:w="810" w:type="dxa"/>
            <w:shd w:val="clear" w:color="auto" w:fill="auto"/>
            <w:vAlign w:val="center"/>
          </w:tcPr>
          <w:p w14:paraId="69BB8853" w14:textId="77777777" w:rsidR="00DB18F9" w:rsidRPr="008608F0" w:rsidRDefault="00DB18F9" w:rsidP="00DB18F9">
            <w:pPr>
              <w:jc w:val="right"/>
              <w:rPr>
                <w:rFonts w:cs="Calibri"/>
                <w:sz w:val="20"/>
                <w:szCs w:val="20"/>
              </w:rPr>
            </w:pPr>
            <w:r w:rsidRPr="008608F0">
              <w:rPr>
                <w:rFonts w:cs="Calibri"/>
                <w:sz w:val="20"/>
                <w:szCs w:val="20"/>
              </w:rPr>
              <w:t>28</w:t>
            </w:r>
          </w:p>
        </w:tc>
        <w:tc>
          <w:tcPr>
            <w:tcW w:w="810" w:type="dxa"/>
            <w:shd w:val="clear" w:color="auto" w:fill="auto"/>
            <w:vAlign w:val="center"/>
          </w:tcPr>
          <w:p w14:paraId="5A69C373" w14:textId="77777777" w:rsidR="00DB18F9" w:rsidRPr="008608F0" w:rsidRDefault="00DB18F9" w:rsidP="00DB18F9">
            <w:pPr>
              <w:jc w:val="right"/>
              <w:rPr>
                <w:rFonts w:cs="Calibri"/>
                <w:sz w:val="20"/>
                <w:szCs w:val="20"/>
              </w:rPr>
            </w:pPr>
            <w:r w:rsidRPr="008608F0">
              <w:rPr>
                <w:rFonts w:cs="Calibri"/>
                <w:sz w:val="20"/>
                <w:szCs w:val="20"/>
              </w:rPr>
              <w:t>216</w:t>
            </w:r>
          </w:p>
        </w:tc>
        <w:tc>
          <w:tcPr>
            <w:tcW w:w="1055" w:type="dxa"/>
            <w:shd w:val="clear" w:color="auto" w:fill="auto"/>
            <w:vAlign w:val="center"/>
          </w:tcPr>
          <w:p w14:paraId="267BF0D0" w14:textId="77777777" w:rsidR="00DB18F9" w:rsidRPr="008608F0" w:rsidRDefault="00DB18F9" w:rsidP="00DB18F9">
            <w:pPr>
              <w:jc w:val="right"/>
              <w:rPr>
                <w:rFonts w:cs="Calibri"/>
                <w:sz w:val="20"/>
                <w:szCs w:val="20"/>
              </w:rPr>
            </w:pPr>
            <w:r w:rsidRPr="008608F0">
              <w:rPr>
                <w:rFonts w:cs="Calibri"/>
                <w:sz w:val="20"/>
                <w:szCs w:val="20"/>
              </w:rPr>
              <w:t>112</w:t>
            </w:r>
          </w:p>
        </w:tc>
        <w:tc>
          <w:tcPr>
            <w:tcW w:w="714" w:type="dxa"/>
            <w:shd w:val="clear" w:color="auto" w:fill="auto"/>
            <w:vAlign w:val="center"/>
          </w:tcPr>
          <w:p w14:paraId="7BD233D3" w14:textId="77777777" w:rsidR="00DB18F9" w:rsidRPr="008608F0" w:rsidRDefault="00DB18F9" w:rsidP="00DB18F9">
            <w:pPr>
              <w:jc w:val="right"/>
              <w:rPr>
                <w:rFonts w:cs="Calibri"/>
                <w:sz w:val="20"/>
                <w:szCs w:val="20"/>
              </w:rPr>
            </w:pPr>
            <w:r w:rsidRPr="008608F0">
              <w:rPr>
                <w:rFonts w:cs="Calibri"/>
                <w:sz w:val="20"/>
                <w:szCs w:val="20"/>
              </w:rPr>
              <w:t>93</w:t>
            </w:r>
          </w:p>
        </w:tc>
        <w:tc>
          <w:tcPr>
            <w:tcW w:w="751" w:type="dxa"/>
            <w:shd w:val="clear" w:color="auto" w:fill="auto"/>
            <w:vAlign w:val="center"/>
          </w:tcPr>
          <w:p w14:paraId="4A1B24CE" w14:textId="77777777" w:rsidR="00DB18F9" w:rsidRPr="008608F0" w:rsidRDefault="00DB18F9" w:rsidP="00DB18F9">
            <w:pPr>
              <w:jc w:val="right"/>
              <w:rPr>
                <w:rFonts w:cs="Calibri"/>
                <w:sz w:val="20"/>
                <w:szCs w:val="20"/>
              </w:rPr>
            </w:pPr>
            <w:r w:rsidRPr="008608F0">
              <w:rPr>
                <w:rFonts w:cs="Calibri"/>
                <w:sz w:val="20"/>
                <w:szCs w:val="20"/>
              </w:rPr>
              <w:t>145</w:t>
            </w:r>
          </w:p>
        </w:tc>
        <w:tc>
          <w:tcPr>
            <w:tcW w:w="720" w:type="dxa"/>
            <w:shd w:val="clear" w:color="auto" w:fill="auto"/>
            <w:vAlign w:val="center"/>
          </w:tcPr>
          <w:p w14:paraId="0E5FD61F" w14:textId="77777777" w:rsidR="00DB18F9" w:rsidRPr="008608F0" w:rsidRDefault="00DB18F9" w:rsidP="00DB18F9">
            <w:pPr>
              <w:jc w:val="right"/>
              <w:rPr>
                <w:rFonts w:cs="Calibri"/>
                <w:sz w:val="20"/>
                <w:szCs w:val="20"/>
              </w:rPr>
            </w:pPr>
            <w:r w:rsidRPr="008608F0">
              <w:rPr>
                <w:rFonts w:cs="Calibri"/>
                <w:sz w:val="20"/>
                <w:szCs w:val="20"/>
              </w:rPr>
              <w:t>24</w:t>
            </w:r>
          </w:p>
        </w:tc>
        <w:tc>
          <w:tcPr>
            <w:tcW w:w="735" w:type="dxa"/>
            <w:shd w:val="clear" w:color="auto" w:fill="auto"/>
            <w:vAlign w:val="center"/>
          </w:tcPr>
          <w:p w14:paraId="0DA60A3A" w14:textId="77777777" w:rsidR="00DB18F9" w:rsidRPr="008608F0" w:rsidRDefault="00DB18F9" w:rsidP="00DB18F9">
            <w:pPr>
              <w:jc w:val="right"/>
              <w:rPr>
                <w:rFonts w:cs="Calibri"/>
                <w:sz w:val="20"/>
                <w:szCs w:val="20"/>
              </w:rPr>
            </w:pPr>
            <w:r w:rsidRPr="008608F0">
              <w:rPr>
                <w:rFonts w:cs="Calibri"/>
                <w:sz w:val="20"/>
                <w:szCs w:val="20"/>
              </w:rPr>
              <w:t>29</w:t>
            </w:r>
          </w:p>
        </w:tc>
        <w:tc>
          <w:tcPr>
            <w:tcW w:w="0" w:type="auto"/>
            <w:shd w:val="clear" w:color="auto" w:fill="auto"/>
            <w:vAlign w:val="center"/>
          </w:tcPr>
          <w:p w14:paraId="35E317EE" w14:textId="77777777" w:rsidR="00DB18F9" w:rsidRPr="008608F0" w:rsidRDefault="00DB18F9" w:rsidP="00DB18F9">
            <w:pPr>
              <w:jc w:val="right"/>
              <w:rPr>
                <w:rFonts w:cs="Calibri"/>
                <w:sz w:val="20"/>
                <w:szCs w:val="20"/>
              </w:rPr>
            </w:pPr>
            <w:r w:rsidRPr="008608F0">
              <w:rPr>
                <w:rFonts w:cs="Calibri"/>
                <w:sz w:val="20"/>
                <w:szCs w:val="20"/>
              </w:rPr>
              <w:t>1,384</w:t>
            </w:r>
          </w:p>
        </w:tc>
      </w:tr>
      <w:tr w:rsidR="00DB18F9" w:rsidRPr="008608F0" w14:paraId="4A59FFBE" w14:textId="77777777" w:rsidTr="00DB18F9">
        <w:trPr>
          <w:trHeight w:val="432"/>
          <w:jc w:val="center"/>
        </w:trPr>
        <w:tc>
          <w:tcPr>
            <w:tcW w:w="3145" w:type="dxa"/>
            <w:shd w:val="clear" w:color="auto" w:fill="BFBFBF" w:themeFill="background1" w:themeFillShade="BF"/>
            <w:vAlign w:val="center"/>
          </w:tcPr>
          <w:p w14:paraId="4F2E036E" w14:textId="77777777" w:rsidR="00DB18F9" w:rsidRPr="008608F0" w:rsidRDefault="00DB18F9" w:rsidP="00DB18F9">
            <w:pPr>
              <w:rPr>
                <w:rFonts w:cs="Calibri"/>
                <w:b/>
                <w:sz w:val="20"/>
                <w:szCs w:val="20"/>
              </w:rPr>
            </w:pPr>
            <w:r w:rsidRPr="008608F0">
              <w:rPr>
                <w:rFonts w:cs="Calibri"/>
                <w:b/>
                <w:sz w:val="20"/>
                <w:szCs w:val="20"/>
              </w:rPr>
              <w:t>Uninsured All Incomes, estimate (2014)</w:t>
            </w:r>
          </w:p>
        </w:tc>
        <w:tc>
          <w:tcPr>
            <w:tcW w:w="900" w:type="dxa"/>
            <w:shd w:val="clear" w:color="auto" w:fill="auto"/>
            <w:vAlign w:val="center"/>
          </w:tcPr>
          <w:p w14:paraId="33466B61" w14:textId="77777777" w:rsidR="00DB18F9" w:rsidRPr="008608F0" w:rsidRDefault="00DB18F9" w:rsidP="00DB18F9">
            <w:pPr>
              <w:jc w:val="right"/>
              <w:rPr>
                <w:rFonts w:cs="Calibri"/>
                <w:sz w:val="20"/>
                <w:szCs w:val="20"/>
              </w:rPr>
            </w:pPr>
            <w:r w:rsidRPr="008608F0">
              <w:rPr>
                <w:rFonts w:cs="Calibri"/>
                <w:sz w:val="20"/>
                <w:szCs w:val="20"/>
              </w:rPr>
              <w:t>15.1%</w:t>
            </w:r>
          </w:p>
        </w:tc>
        <w:tc>
          <w:tcPr>
            <w:tcW w:w="810" w:type="dxa"/>
            <w:shd w:val="clear" w:color="auto" w:fill="auto"/>
            <w:vAlign w:val="center"/>
          </w:tcPr>
          <w:p w14:paraId="2F92289A" w14:textId="77777777" w:rsidR="00DB18F9" w:rsidRPr="008608F0" w:rsidRDefault="00DB18F9" w:rsidP="00DB18F9">
            <w:pPr>
              <w:jc w:val="right"/>
              <w:rPr>
                <w:rFonts w:cs="Calibri"/>
                <w:sz w:val="20"/>
                <w:szCs w:val="20"/>
              </w:rPr>
            </w:pPr>
            <w:r w:rsidRPr="008608F0">
              <w:rPr>
                <w:rFonts w:cs="Calibri"/>
                <w:sz w:val="20"/>
                <w:szCs w:val="20"/>
              </w:rPr>
              <w:t>24.4%</w:t>
            </w:r>
          </w:p>
        </w:tc>
        <w:tc>
          <w:tcPr>
            <w:tcW w:w="810" w:type="dxa"/>
            <w:shd w:val="clear" w:color="auto" w:fill="auto"/>
            <w:vAlign w:val="center"/>
          </w:tcPr>
          <w:p w14:paraId="152C76E9" w14:textId="77777777" w:rsidR="00DB18F9" w:rsidRPr="008608F0" w:rsidRDefault="00DB18F9" w:rsidP="00DB18F9">
            <w:pPr>
              <w:jc w:val="right"/>
              <w:rPr>
                <w:rFonts w:cs="Calibri"/>
                <w:sz w:val="20"/>
                <w:szCs w:val="20"/>
              </w:rPr>
            </w:pPr>
            <w:r w:rsidRPr="008608F0">
              <w:rPr>
                <w:rFonts w:cs="Calibri"/>
                <w:sz w:val="20"/>
                <w:szCs w:val="20"/>
              </w:rPr>
              <w:t>23.9%</w:t>
            </w:r>
          </w:p>
        </w:tc>
        <w:tc>
          <w:tcPr>
            <w:tcW w:w="1055" w:type="dxa"/>
            <w:shd w:val="clear" w:color="auto" w:fill="auto"/>
            <w:vAlign w:val="center"/>
          </w:tcPr>
          <w:p w14:paraId="65DA8FC0" w14:textId="77777777" w:rsidR="00DB18F9" w:rsidRPr="008608F0" w:rsidRDefault="00DB18F9" w:rsidP="00DB18F9">
            <w:pPr>
              <w:jc w:val="right"/>
              <w:rPr>
                <w:rFonts w:cs="Calibri"/>
                <w:sz w:val="20"/>
                <w:szCs w:val="20"/>
              </w:rPr>
            </w:pPr>
            <w:r w:rsidRPr="008608F0">
              <w:rPr>
                <w:rFonts w:cs="Calibri"/>
                <w:sz w:val="20"/>
                <w:szCs w:val="20"/>
              </w:rPr>
              <w:t>23.7%</w:t>
            </w:r>
          </w:p>
        </w:tc>
        <w:tc>
          <w:tcPr>
            <w:tcW w:w="714" w:type="dxa"/>
            <w:shd w:val="clear" w:color="auto" w:fill="auto"/>
            <w:vAlign w:val="center"/>
          </w:tcPr>
          <w:p w14:paraId="0CC9A10E" w14:textId="77777777" w:rsidR="00DB18F9" w:rsidRPr="008608F0" w:rsidRDefault="00DB18F9" w:rsidP="00DB18F9">
            <w:pPr>
              <w:jc w:val="right"/>
              <w:rPr>
                <w:rFonts w:cs="Calibri"/>
                <w:sz w:val="20"/>
                <w:szCs w:val="20"/>
              </w:rPr>
            </w:pPr>
            <w:r w:rsidRPr="008608F0">
              <w:rPr>
                <w:rFonts w:cs="Calibri"/>
                <w:sz w:val="20"/>
                <w:szCs w:val="20"/>
              </w:rPr>
              <w:t>22.3%</w:t>
            </w:r>
          </w:p>
        </w:tc>
        <w:tc>
          <w:tcPr>
            <w:tcW w:w="751" w:type="dxa"/>
            <w:shd w:val="clear" w:color="auto" w:fill="auto"/>
            <w:vAlign w:val="center"/>
          </w:tcPr>
          <w:p w14:paraId="2E344392" w14:textId="77777777" w:rsidR="00DB18F9" w:rsidRPr="008608F0" w:rsidRDefault="00DB18F9" w:rsidP="00DB18F9">
            <w:pPr>
              <w:jc w:val="right"/>
              <w:rPr>
                <w:rFonts w:cs="Calibri"/>
                <w:sz w:val="20"/>
                <w:szCs w:val="20"/>
              </w:rPr>
            </w:pPr>
            <w:r w:rsidRPr="008608F0">
              <w:rPr>
                <w:rFonts w:cs="Calibri"/>
                <w:sz w:val="20"/>
                <w:szCs w:val="20"/>
              </w:rPr>
              <w:t>21.8%</w:t>
            </w:r>
          </w:p>
        </w:tc>
        <w:tc>
          <w:tcPr>
            <w:tcW w:w="720" w:type="dxa"/>
            <w:shd w:val="clear" w:color="auto" w:fill="auto"/>
            <w:vAlign w:val="center"/>
          </w:tcPr>
          <w:p w14:paraId="2610F555" w14:textId="77777777" w:rsidR="00DB18F9" w:rsidRPr="008608F0" w:rsidRDefault="00DB18F9" w:rsidP="00DB18F9">
            <w:pPr>
              <w:jc w:val="right"/>
              <w:rPr>
                <w:rFonts w:cs="Calibri"/>
                <w:sz w:val="20"/>
                <w:szCs w:val="20"/>
              </w:rPr>
            </w:pPr>
            <w:r w:rsidRPr="008608F0">
              <w:rPr>
                <w:rFonts w:cs="Calibri"/>
                <w:sz w:val="20"/>
                <w:szCs w:val="20"/>
              </w:rPr>
              <w:t>29.3%</w:t>
            </w:r>
          </w:p>
        </w:tc>
        <w:tc>
          <w:tcPr>
            <w:tcW w:w="735" w:type="dxa"/>
            <w:shd w:val="clear" w:color="auto" w:fill="auto"/>
            <w:vAlign w:val="center"/>
          </w:tcPr>
          <w:p w14:paraId="73A087AE" w14:textId="77777777" w:rsidR="00DB18F9" w:rsidRPr="008608F0" w:rsidRDefault="00DB18F9" w:rsidP="00DB18F9">
            <w:pPr>
              <w:jc w:val="right"/>
              <w:rPr>
                <w:rFonts w:cs="Calibri"/>
                <w:sz w:val="20"/>
                <w:szCs w:val="20"/>
              </w:rPr>
            </w:pPr>
            <w:r w:rsidRPr="008608F0">
              <w:rPr>
                <w:rFonts w:cs="Calibri"/>
                <w:sz w:val="20"/>
                <w:szCs w:val="20"/>
              </w:rPr>
              <w:t>30.2%</w:t>
            </w:r>
          </w:p>
        </w:tc>
        <w:tc>
          <w:tcPr>
            <w:tcW w:w="0" w:type="auto"/>
            <w:shd w:val="clear" w:color="auto" w:fill="auto"/>
            <w:vAlign w:val="center"/>
          </w:tcPr>
          <w:p w14:paraId="70821B30" w14:textId="77777777" w:rsidR="00DB18F9" w:rsidRPr="008608F0" w:rsidRDefault="00DB18F9" w:rsidP="00DB18F9">
            <w:pPr>
              <w:jc w:val="right"/>
              <w:rPr>
                <w:rFonts w:cs="Calibri"/>
                <w:sz w:val="20"/>
                <w:szCs w:val="20"/>
              </w:rPr>
            </w:pPr>
            <w:r w:rsidRPr="008608F0">
              <w:rPr>
                <w:rFonts w:cs="Calibri"/>
                <w:sz w:val="20"/>
                <w:szCs w:val="20"/>
              </w:rPr>
              <w:t>13.3%</w:t>
            </w:r>
          </w:p>
        </w:tc>
      </w:tr>
      <w:tr w:rsidR="00DB18F9" w:rsidRPr="008608F0" w14:paraId="14140BB9" w14:textId="77777777" w:rsidTr="00DB18F9">
        <w:trPr>
          <w:trHeight w:val="432"/>
          <w:jc w:val="center"/>
        </w:trPr>
        <w:tc>
          <w:tcPr>
            <w:tcW w:w="3145" w:type="dxa"/>
            <w:shd w:val="clear" w:color="auto" w:fill="BFBFBF" w:themeFill="background1" w:themeFillShade="BF"/>
            <w:vAlign w:val="center"/>
          </w:tcPr>
          <w:p w14:paraId="79B4E6E0" w14:textId="77777777" w:rsidR="00DB18F9" w:rsidRPr="008608F0" w:rsidRDefault="00DB18F9" w:rsidP="00DB18F9">
            <w:pPr>
              <w:jc w:val="right"/>
              <w:rPr>
                <w:rFonts w:cs="Calibri"/>
                <w:b/>
                <w:sz w:val="20"/>
                <w:szCs w:val="20"/>
              </w:rPr>
            </w:pPr>
            <w:r w:rsidRPr="008608F0">
              <w:rPr>
                <w:rFonts w:cs="Calibri"/>
                <w:b/>
                <w:sz w:val="20"/>
                <w:szCs w:val="20"/>
              </w:rPr>
              <w:t>&lt;=138% of FPL, estimate</w:t>
            </w:r>
          </w:p>
        </w:tc>
        <w:tc>
          <w:tcPr>
            <w:tcW w:w="900" w:type="dxa"/>
            <w:shd w:val="clear" w:color="auto" w:fill="auto"/>
            <w:vAlign w:val="center"/>
          </w:tcPr>
          <w:p w14:paraId="2C0A0AD3" w14:textId="77777777" w:rsidR="00DB18F9" w:rsidRPr="008608F0" w:rsidRDefault="00DB18F9" w:rsidP="00DB18F9">
            <w:pPr>
              <w:jc w:val="right"/>
              <w:rPr>
                <w:rFonts w:cs="Calibri"/>
                <w:sz w:val="20"/>
                <w:szCs w:val="20"/>
              </w:rPr>
            </w:pPr>
            <w:r w:rsidRPr="008608F0">
              <w:rPr>
                <w:rFonts w:cs="Calibri"/>
                <w:sz w:val="20"/>
                <w:szCs w:val="20"/>
              </w:rPr>
              <w:t>22.8%</w:t>
            </w:r>
          </w:p>
        </w:tc>
        <w:tc>
          <w:tcPr>
            <w:tcW w:w="810" w:type="dxa"/>
            <w:shd w:val="clear" w:color="auto" w:fill="auto"/>
            <w:vAlign w:val="center"/>
          </w:tcPr>
          <w:p w14:paraId="184E066A" w14:textId="77777777" w:rsidR="00DB18F9" w:rsidRPr="008608F0" w:rsidRDefault="00DB18F9" w:rsidP="00DB18F9">
            <w:pPr>
              <w:jc w:val="right"/>
              <w:rPr>
                <w:rFonts w:cs="Calibri"/>
                <w:sz w:val="20"/>
                <w:szCs w:val="20"/>
              </w:rPr>
            </w:pPr>
            <w:r w:rsidRPr="008608F0">
              <w:rPr>
                <w:rFonts w:cs="Calibri"/>
                <w:sz w:val="20"/>
                <w:szCs w:val="20"/>
              </w:rPr>
              <w:t>44.2%</w:t>
            </w:r>
          </w:p>
        </w:tc>
        <w:tc>
          <w:tcPr>
            <w:tcW w:w="810" w:type="dxa"/>
            <w:shd w:val="clear" w:color="auto" w:fill="auto"/>
            <w:vAlign w:val="center"/>
          </w:tcPr>
          <w:p w14:paraId="0458C81C" w14:textId="77777777" w:rsidR="00DB18F9" w:rsidRPr="008608F0" w:rsidRDefault="00DB18F9" w:rsidP="00DB18F9">
            <w:pPr>
              <w:jc w:val="right"/>
              <w:rPr>
                <w:rFonts w:cs="Calibri"/>
                <w:sz w:val="20"/>
                <w:szCs w:val="20"/>
              </w:rPr>
            </w:pPr>
            <w:r w:rsidRPr="008608F0">
              <w:rPr>
                <w:rFonts w:cs="Calibri"/>
                <w:sz w:val="20"/>
                <w:szCs w:val="20"/>
              </w:rPr>
              <w:t>35.9%</w:t>
            </w:r>
          </w:p>
        </w:tc>
        <w:tc>
          <w:tcPr>
            <w:tcW w:w="1055" w:type="dxa"/>
            <w:shd w:val="clear" w:color="auto" w:fill="auto"/>
            <w:vAlign w:val="center"/>
          </w:tcPr>
          <w:p w14:paraId="5D01851B" w14:textId="77777777" w:rsidR="00DB18F9" w:rsidRPr="008608F0" w:rsidRDefault="00DB18F9" w:rsidP="00DB18F9">
            <w:pPr>
              <w:jc w:val="right"/>
              <w:rPr>
                <w:rFonts w:cs="Calibri"/>
                <w:sz w:val="20"/>
                <w:szCs w:val="20"/>
              </w:rPr>
            </w:pPr>
            <w:r w:rsidRPr="008608F0">
              <w:rPr>
                <w:rFonts w:cs="Calibri"/>
                <w:sz w:val="20"/>
                <w:szCs w:val="20"/>
              </w:rPr>
              <w:t>36.6%</w:t>
            </w:r>
          </w:p>
        </w:tc>
        <w:tc>
          <w:tcPr>
            <w:tcW w:w="714" w:type="dxa"/>
            <w:shd w:val="clear" w:color="auto" w:fill="auto"/>
            <w:vAlign w:val="center"/>
          </w:tcPr>
          <w:p w14:paraId="1E5C39B9" w14:textId="77777777" w:rsidR="00DB18F9" w:rsidRPr="008608F0" w:rsidRDefault="00DB18F9" w:rsidP="00DB18F9">
            <w:pPr>
              <w:jc w:val="right"/>
              <w:rPr>
                <w:rFonts w:cs="Calibri"/>
                <w:sz w:val="20"/>
                <w:szCs w:val="20"/>
              </w:rPr>
            </w:pPr>
            <w:r w:rsidRPr="008608F0">
              <w:rPr>
                <w:rFonts w:cs="Calibri"/>
                <w:sz w:val="20"/>
                <w:szCs w:val="20"/>
              </w:rPr>
              <w:t>35.0%</w:t>
            </w:r>
          </w:p>
        </w:tc>
        <w:tc>
          <w:tcPr>
            <w:tcW w:w="751" w:type="dxa"/>
            <w:shd w:val="clear" w:color="auto" w:fill="auto"/>
            <w:vAlign w:val="center"/>
          </w:tcPr>
          <w:p w14:paraId="531F2AAC" w14:textId="77777777" w:rsidR="00DB18F9" w:rsidRPr="008608F0" w:rsidRDefault="00DB18F9" w:rsidP="00DB18F9">
            <w:pPr>
              <w:jc w:val="right"/>
              <w:rPr>
                <w:rFonts w:cs="Calibri"/>
                <w:sz w:val="20"/>
                <w:szCs w:val="20"/>
              </w:rPr>
            </w:pPr>
            <w:r w:rsidRPr="008608F0">
              <w:rPr>
                <w:rFonts w:cs="Calibri"/>
                <w:sz w:val="20"/>
                <w:szCs w:val="20"/>
              </w:rPr>
              <w:t>30.6%</w:t>
            </w:r>
          </w:p>
        </w:tc>
        <w:tc>
          <w:tcPr>
            <w:tcW w:w="720" w:type="dxa"/>
            <w:shd w:val="clear" w:color="auto" w:fill="auto"/>
            <w:vAlign w:val="center"/>
          </w:tcPr>
          <w:p w14:paraId="6DB4F8B9" w14:textId="77777777" w:rsidR="00DB18F9" w:rsidRPr="008608F0" w:rsidRDefault="00DB18F9" w:rsidP="00DB18F9">
            <w:pPr>
              <w:jc w:val="right"/>
              <w:rPr>
                <w:rFonts w:cs="Calibri"/>
                <w:sz w:val="20"/>
                <w:szCs w:val="20"/>
              </w:rPr>
            </w:pPr>
            <w:r w:rsidRPr="008608F0">
              <w:rPr>
                <w:rFonts w:cs="Calibri"/>
                <w:sz w:val="20"/>
                <w:szCs w:val="20"/>
              </w:rPr>
              <w:t>43.4%</w:t>
            </w:r>
          </w:p>
        </w:tc>
        <w:tc>
          <w:tcPr>
            <w:tcW w:w="735" w:type="dxa"/>
            <w:shd w:val="clear" w:color="auto" w:fill="auto"/>
            <w:vAlign w:val="center"/>
          </w:tcPr>
          <w:p w14:paraId="52B6D528" w14:textId="77777777" w:rsidR="00DB18F9" w:rsidRPr="008608F0" w:rsidRDefault="00DB18F9" w:rsidP="00DB18F9">
            <w:pPr>
              <w:jc w:val="right"/>
              <w:rPr>
                <w:rFonts w:cs="Calibri"/>
                <w:sz w:val="20"/>
                <w:szCs w:val="20"/>
              </w:rPr>
            </w:pPr>
            <w:r w:rsidRPr="008608F0">
              <w:rPr>
                <w:rFonts w:cs="Calibri"/>
                <w:sz w:val="20"/>
                <w:szCs w:val="20"/>
              </w:rPr>
              <w:t>40.4%</w:t>
            </w:r>
          </w:p>
        </w:tc>
        <w:tc>
          <w:tcPr>
            <w:tcW w:w="0" w:type="auto"/>
            <w:shd w:val="clear" w:color="auto" w:fill="auto"/>
            <w:vAlign w:val="center"/>
          </w:tcPr>
          <w:p w14:paraId="4B1C346D" w14:textId="77777777" w:rsidR="00DB18F9" w:rsidRPr="008608F0" w:rsidRDefault="00DB18F9" w:rsidP="00DB18F9">
            <w:pPr>
              <w:jc w:val="right"/>
              <w:rPr>
                <w:rFonts w:cs="Calibri"/>
                <w:sz w:val="20"/>
                <w:szCs w:val="20"/>
              </w:rPr>
            </w:pPr>
            <w:r w:rsidRPr="008608F0">
              <w:rPr>
                <w:rFonts w:cs="Calibri"/>
                <w:sz w:val="20"/>
                <w:szCs w:val="20"/>
              </w:rPr>
              <w:t>30.5%</w:t>
            </w:r>
          </w:p>
        </w:tc>
      </w:tr>
    </w:tbl>
    <w:p w14:paraId="2EAA3910" w14:textId="0E68B563" w:rsidR="00245BAD" w:rsidRPr="009325C4" w:rsidRDefault="00BE1BFB" w:rsidP="00DB18F9">
      <w:pPr>
        <w:pStyle w:val="Heading2"/>
        <w:jc w:val="center"/>
        <w:rPr>
          <w:b w:val="0"/>
          <w:sz w:val="22"/>
        </w:rPr>
      </w:pPr>
      <w:bookmarkStart w:id="19" w:name="_Toc343173914"/>
      <w:r w:rsidRPr="009325C4">
        <w:rPr>
          <w:b w:val="0"/>
          <w:sz w:val="22"/>
        </w:rPr>
        <w:t>*Bell County included two (2) “Medically Needy” M</w:t>
      </w:r>
      <w:r w:rsidR="009325C4" w:rsidRPr="009325C4">
        <w:rPr>
          <w:b w:val="0"/>
          <w:sz w:val="22"/>
        </w:rPr>
        <w:t>edicaid clients in October 2013</w:t>
      </w:r>
      <w:r w:rsidR="004B4793">
        <w:rPr>
          <w:b w:val="0"/>
          <w:sz w:val="22"/>
        </w:rPr>
        <w:t>.</w:t>
      </w:r>
      <w:r w:rsidR="00DB18F9">
        <w:rPr>
          <w:rStyle w:val="FootnoteReference"/>
          <w:b w:val="0"/>
          <w:sz w:val="22"/>
        </w:rPr>
        <w:footnoteReference w:id="20"/>
      </w:r>
    </w:p>
    <w:p w14:paraId="02DFDEBF" w14:textId="22175532" w:rsidR="00BB43D3" w:rsidRPr="00961430" w:rsidRDefault="00BB43D3" w:rsidP="0031109F">
      <w:pPr>
        <w:pStyle w:val="Heading2"/>
        <w:jc w:val="both"/>
      </w:pPr>
      <w:r w:rsidRPr="00E76396">
        <w:br w:type="page"/>
      </w:r>
      <w:bookmarkStart w:id="20" w:name="_Toc418154574"/>
      <w:r w:rsidRPr="00961430">
        <w:lastRenderedPageBreak/>
        <w:t>Healthcare Infrastructure and Environment</w:t>
      </w:r>
      <w:bookmarkEnd w:id="19"/>
      <w:bookmarkEnd w:id="20"/>
      <w:r w:rsidR="009C71D1">
        <w:t xml:space="preserve"> </w:t>
      </w:r>
    </w:p>
    <w:p w14:paraId="484F8DB5" w14:textId="58004056" w:rsidR="00BB43D3" w:rsidRDefault="00BB43D3" w:rsidP="0031109F">
      <w:pPr>
        <w:jc w:val="both"/>
        <w:rPr>
          <w:sz w:val="22"/>
        </w:rPr>
      </w:pPr>
      <w:r w:rsidRPr="001723BE">
        <w:rPr>
          <w:sz w:val="22"/>
        </w:rPr>
        <w:t xml:space="preserve">In RHP 8 there </w:t>
      </w:r>
      <w:r w:rsidR="009325C4">
        <w:rPr>
          <w:sz w:val="22"/>
        </w:rPr>
        <w:t xml:space="preserve">continues to be </w:t>
      </w:r>
      <w:r w:rsidRPr="001723BE">
        <w:rPr>
          <w:sz w:val="22"/>
        </w:rPr>
        <w:t xml:space="preserve">a substantial range of </w:t>
      </w:r>
      <w:r w:rsidR="008B50AE">
        <w:rPr>
          <w:sz w:val="22"/>
        </w:rPr>
        <w:t>healthcare providers</w:t>
      </w:r>
      <w:r w:rsidRPr="001723BE">
        <w:rPr>
          <w:sz w:val="22"/>
        </w:rPr>
        <w:t xml:space="preserve"> by type and </w:t>
      </w:r>
      <w:r w:rsidR="009325C4">
        <w:rPr>
          <w:sz w:val="22"/>
        </w:rPr>
        <w:t xml:space="preserve">location strewn across the nine counties. According to September 2016 data available from the Texas Department of State Health Services, </w:t>
      </w:r>
      <w:r w:rsidRPr="001723BE">
        <w:rPr>
          <w:sz w:val="22"/>
        </w:rPr>
        <w:t>Bell and Williamson</w:t>
      </w:r>
      <w:r w:rsidR="00591D67">
        <w:rPr>
          <w:sz w:val="22"/>
        </w:rPr>
        <w:t xml:space="preserve"> </w:t>
      </w:r>
      <w:r w:rsidR="009325C4">
        <w:rPr>
          <w:sz w:val="22"/>
        </w:rPr>
        <w:t xml:space="preserve">continue to see the </w:t>
      </w:r>
      <w:r w:rsidRPr="001723BE">
        <w:rPr>
          <w:sz w:val="22"/>
        </w:rPr>
        <w:t xml:space="preserve">highest </w:t>
      </w:r>
      <w:r w:rsidR="007750D0">
        <w:rPr>
          <w:sz w:val="22"/>
        </w:rPr>
        <w:t xml:space="preserve">number of primary care </w:t>
      </w:r>
      <w:r w:rsidRPr="001723BE">
        <w:rPr>
          <w:sz w:val="22"/>
        </w:rPr>
        <w:t xml:space="preserve">providers </w:t>
      </w:r>
      <w:r w:rsidR="009325C4">
        <w:rPr>
          <w:sz w:val="22"/>
        </w:rPr>
        <w:t>in the region due to high population density</w:t>
      </w:r>
      <w:r w:rsidRPr="001723BE">
        <w:rPr>
          <w:sz w:val="22"/>
        </w:rPr>
        <w:t xml:space="preserve">. </w:t>
      </w:r>
      <w:r w:rsidR="009325C4">
        <w:rPr>
          <w:sz w:val="22"/>
        </w:rPr>
        <w:t>Additionally, t</w:t>
      </w:r>
      <w:r w:rsidRPr="001723BE">
        <w:rPr>
          <w:sz w:val="22"/>
        </w:rPr>
        <w:t xml:space="preserve">he largest hospitals in </w:t>
      </w:r>
      <w:r w:rsidR="0036053C">
        <w:rPr>
          <w:sz w:val="22"/>
        </w:rPr>
        <w:t xml:space="preserve">Region 8 </w:t>
      </w:r>
      <w:r w:rsidRPr="001723BE">
        <w:rPr>
          <w:sz w:val="22"/>
        </w:rPr>
        <w:t>ar</w:t>
      </w:r>
      <w:r w:rsidR="009325C4">
        <w:rPr>
          <w:sz w:val="22"/>
        </w:rPr>
        <w:t xml:space="preserve">e located in </w:t>
      </w:r>
      <w:r w:rsidR="008B50AE" w:rsidRPr="001723BE">
        <w:rPr>
          <w:sz w:val="22"/>
        </w:rPr>
        <w:t>Bell and Williamson</w:t>
      </w:r>
      <w:r w:rsidR="009325C4">
        <w:rPr>
          <w:sz w:val="22"/>
        </w:rPr>
        <w:t xml:space="preserve">. </w:t>
      </w:r>
      <w:r w:rsidRPr="001723BE">
        <w:rPr>
          <w:sz w:val="22"/>
        </w:rPr>
        <w:t xml:space="preserve">However, despite the number of overall </w:t>
      </w:r>
      <w:r w:rsidR="007310EC">
        <w:rPr>
          <w:sz w:val="22"/>
        </w:rPr>
        <w:t>healthcare professionals</w:t>
      </w:r>
      <w:r w:rsidRPr="001723BE">
        <w:rPr>
          <w:sz w:val="22"/>
        </w:rPr>
        <w:t xml:space="preserve"> in Williamson</w:t>
      </w:r>
      <w:r w:rsidR="008B50AE">
        <w:rPr>
          <w:sz w:val="22"/>
        </w:rPr>
        <w:t xml:space="preserve">, </w:t>
      </w:r>
      <w:r w:rsidRPr="001723BE">
        <w:rPr>
          <w:sz w:val="22"/>
        </w:rPr>
        <w:t xml:space="preserve">the ratio of residents to primary care providers </w:t>
      </w:r>
      <w:r w:rsidR="009325C4">
        <w:rPr>
          <w:sz w:val="22"/>
        </w:rPr>
        <w:t xml:space="preserve">continue to be </w:t>
      </w:r>
      <w:r w:rsidRPr="001723BE">
        <w:rPr>
          <w:sz w:val="22"/>
        </w:rPr>
        <w:t xml:space="preserve">well above the national benchmark and statewide average ratio. Thus, access to primary care in the </w:t>
      </w:r>
      <w:r w:rsidR="009325C4">
        <w:rPr>
          <w:sz w:val="22"/>
        </w:rPr>
        <w:t xml:space="preserve">most </w:t>
      </w:r>
      <w:r w:rsidRPr="001723BE">
        <w:rPr>
          <w:sz w:val="22"/>
        </w:rPr>
        <w:t>urban area</w:t>
      </w:r>
      <w:r w:rsidR="009325C4">
        <w:rPr>
          <w:sz w:val="22"/>
        </w:rPr>
        <w:t xml:space="preserve"> of RHP 8 continue to face a shortage of healthcare professionals for the booming population. Four </w:t>
      </w:r>
      <w:r w:rsidR="007750D0">
        <w:rPr>
          <w:sz w:val="22"/>
        </w:rPr>
        <w:t>counties had single digits for total primary care providers</w:t>
      </w:r>
      <w:r w:rsidR="004B4793">
        <w:rPr>
          <w:sz w:val="22"/>
        </w:rPr>
        <w:t>:</w:t>
      </w:r>
      <w:r w:rsidR="007750D0">
        <w:rPr>
          <w:sz w:val="22"/>
        </w:rPr>
        <w:t xml:space="preserve"> Blanco, Lampasas, Mills, and San Saba.</w:t>
      </w:r>
      <w:r w:rsidR="002E18E6">
        <w:rPr>
          <w:sz w:val="22"/>
        </w:rPr>
        <w:t xml:space="preserve"> </w:t>
      </w:r>
      <w:r w:rsidR="009325C4">
        <w:rPr>
          <w:sz w:val="22"/>
        </w:rPr>
        <w:t>I</w:t>
      </w:r>
      <w:r w:rsidR="007750D0">
        <w:rPr>
          <w:sz w:val="22"/>
        </w:rPr>
        <w:t>nformation outline</w:t>
      </w:r>
      <w:r w:rsidR="007750D0" w:rsidRPr="004B4793">
        <w:rPr>
          <w:sz w:val="22"/>
        </w:rPr>
        <w:t xml:space="preserve">d in </w:t>
      </w:r>
      <w:r w:rsidR="0031109F" w:rsidRPr="004B4793">
        <w:rPr>
          <w:sz w:val="22"/>
        </w:rPr>
        <w:t>T</w:t>
      </w:r>
      <w:r w:rsidR="007750D0" w:rsidRPr="004B4793">
        <w:rPr>
          <w:sz w:val="22"/>
        </w:rPr>
        <w:t>able</w:t>
      </w:r>
      <w:r w:rsidR="0038472D" w:rsidRPr="004B4793">
        <w:rPr>
          <w:sz w:val="22"/>
        </w:rPr>
        <w:t xml:space="preserve"> 3-</w:t>
      </w:r>
      <w:r w:rsidR="004B4793" w:rsidRPr="004B4793">
        <w:rPr>
          <w:sz w:val="22"/>
        </w:rPr>
        <w:t>5</w:t>
      </w:r>
      <w:r w:rsidR="007750D0" w:rsidRPr="004B4793">
        <w:rPr>
          <w:sz w:val="22"/>
        </w:rPr>
        <w:t xml:space="preserve"> below</w:t>
      </w:r>
      <w:r w:rsidR="007750D0">
        <w:rPr>
          <w:sz w:val="22"/>
        </w:rPr>
        <w:t xml:space="preserve"> mirrors information included </w:t>
      </w:r>
      <w:r w:rsidR="007750D0" w:rsidRPr="004B4793">
        <w:rPr>
          <w:sz w:val="22"/>
        </w:rPr>
        <w:t xml:space="preserve">in </w:t>
      </w:r>
      <w:r w:rsidR="0038472D" w:rsidRPr="004B4793">
        <w:rPr>
          <w:sz w:val="22"/>
        </w:rPr>
        <w:t>Table 3-</w:t>
      </w:r>
      <w:r w:rsidR="004B4793" w:rsidRPr="004B4793">
        <w:rPr>
          <w:sz w:val="22"/>
        </w:rPr>
        <w:t>8</w:t>
      </w:r>
      <w:r w:rsidR="007750D0" w:rsidRPr="004B4793">
        <w:rPr>
          <w:sz w:val="22"/>
        </w:rPr>
        <w:t xml:space="preserve">, </w:t>
      </w:r>
      <w:r w:rsidR="009325C4" w:rsidRPr="004B4793">
        <w:rPr>
          <w:sz w:val="22"/>
        </w:rPr>
        <w:t xml:space="preserve">in </w:t>
      </w:r>
      <w:r w:rsidR="007750D0" w:rsidRPr="004B4793">
        <w:rPr>
          <w:sz w:val="22"/>
        </w:rPr>
        <w:t>that all bu</w:t>
      </w:r>
      <w:r w:rsidR="007750D0">
        <w:rPr>
          <w:sz w:val="22"/>
        </w:rPr>
        <w:t xml:space="preserve">t one of the counties in RHP 8 is designated as a health professional shortage area </w:t>
      </w:r>
      <w:r w:rsidR="009325C4">
        <w:rPr>
          <w:sz w:val="22"/>
        </w:rPr>
        <w:t>in at least one of three areas.</w:t>
      </w:r>
      <w:r w:rsidR="009325C4">
        <w:rPr>
          <w:rStyle w:val="FootnoteReference"/>
          <w:sz w:val="22"/>
        </w:rPr>
        <w:footnoteReference w:id="21"/>
      </w:r>
    </w:p>
    <w:p w14:paraId="40B4905A" w14:textId="77777777" w:rsidR="0031109F" w:rsidRPr="001723BE" w:rsidRDefault="0031109F" w:rsidP="0031109F">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528"/>
        <w:gridCol w:w="775"/>
        <w:gridCol w:w="784"/>
        <w:gridCol w:w="1027"/>
        <w:gridCol w:w="664"/>
        <w:gridCol w:w="751"/>
        <w:gridCol w:w="618"/>
        <w:gridCol w:w="907"/>
        <w:gridCol w:w="1150"/>
      </w:tblGrid>
      <w:tr w:rsidR="00DB18F9" w:rsidRPr="008608F0" w14:paraId="14374D52" w14:textId="77777777" w:rsidTr="00DB18F9">
        <w:trPr>
          <w:tblHeader/>
          <w:jc w:val="center"/>
        </w:trPr>
        <w:tc>
          <w:tcPr>
            <w:tcW w:w="10845" w:type="dxa"/>
            <w:gridSpan w:val="10"/>
            <w:shd w:val="clear" w:color="auto" w:fill="632423"/>
          </w:tcPr>
          <w:p w14:paraId="6DC75C92" w14:textId="0DB14400" w:rsidR="00DB18F9" w:rsidRPr="008608F0" w:rsidRDefault="00DB18F9" w:rsidP="00DB18F9">
            <w:pPr>
              <w:rPr>
                <w:rFonts w:asciiTheme="minorHAnsi" w:hAnsiTheme="minorHAnsi" w:cs="Calibri"/>
                <w:b/>
                <w:sz w:val="20"/>
                <w:szCs w:val="20"/>
              </w:rPr>
            </w:pPr>
            <w:r w:rsidRPr="008608F0">
              <w:rPr>
                <w:rFonts w:asciiTheme="minorHAnsi" w:hAnsiTheme="minorHAnsi"/>
                <w:b/>
                <w:sz w:val="20"/>
                <w:szCs w:val="20"/>
              </w:rPr>
              <w:t>Table 3-5.</w:t>
            </w:r>
            <w:r w:rsidRPr="008608F0">
              <w:rPr>
                <w:rFonts w:asciiTheme="minorHAnsi" w:hAnsiTheme="minorHAnsi"/>
                <w:sz w:val="20"/>
                <w:szCs w:val="20"/>
              </w:rPr>
              <w:t xml:space="preserve"> </w:t>
            </w:r>
            <w:r w:rsidRPr="008608F0">
              <w:rPr>
                <w:rFonts w:asciiTheme="minorHAnsi" w:hAnsiTheme="minorHAnsi" w:cs="Calibri"/>
                <w:b/>
                <w:sz w:val="20"/>
                <w:szCs w:val="20"/>
              </w:rPr>
              <w:t>RHP 8 Primary Care Specialties, September 2016</w:t>
            </w:r>
            <w:r w:rsidRPr="008608F0">
              <w:rPr>
                <w:rStyle w:val="FootnoteReference"/>
                <w:rFonts w:asciiTheme="minorHAnsi" w:hAnsiTheme="minorHAnsi" w:cs="Calibri"/>
                <w:b/>
                <w:sz w:val="20"/>
                <w:szCs w:val="20"/>
              </w:rPr>
              <w:footnoteReference w:id="22"/>
            </w:r>
          </w:p>
        </w:tc>
      </w:tr>
      <w:tr w:rsidR="00DB18F9" w:rsidRPr="008608F0" w14:paraId="0E06F56E" w14:textId="77777777" w:rsidTr="00DB18F9">
        <w:trPr>
          <w:trHeight w:val="432"/>
          <w:tblHeader/>
          <w:jc w:val="center"/>
        </w:trPr>
        <w:tc>
          <w:tcPr>
            <w:tcW w:w="3586" w:type="dxa"/>
            <w:shd w:val="clear" w:color="auto" w:fill="BFBFBF" w:themeFill="background1" w:themeFillShade="BF"/>
            <w:vAlign w:val="center"/>
          </w:tcPr>
          <w:p w14:paraId="289DF511" w14:textId="77777777" w:rsidR="00DB18F9" w:rsidRPr="008608F0" w:rsidRDefault="00DB18F9" w:rsidP="00DB18F9">
            <w:pPr>
              <w:jc w:val="center"/>
              <w:rPr>
                <w:rFonts w:asciiTheme="minorHAnsi" w:hAnsiTheme="minorHAnsi" w:cs="Calibri"/>
                <w:b/>
                <w:sz w:val="20"/>
                <w:szCs w:val="20"/>
              </w:rPr>
            </w:pPr>
          </w:p>
        </w:tc>
        <w:tc>
          <w:tcPr>
            <w:tcW w:w="0" w:type="auto"/>
            <w:shd w:val="clear" w:color="auto" w:fill="BFBFBF"/>
            <w:vAlign w:val="center"/>
          </w:tcPr>
          <w:p w14:paraId="4ECF6272"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Bell</w:t>
            </w:r>
          </w:p>
        </w:tc>
        <w:tc>
          <w:tcPr>
            <w:tcW w:w="0" w:type="auto"/>
            <w:shd w:val="clear" w:color="auto" w:fill="BFBFBF"/>
            <w:vAlign w:val="center"/>
          </w:tcPr>
          <w:p w14:paraId="05007E05"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Blanco</w:t>
            </w:r>
          </w:p>
        </w:tc>
        <w:tc>
          <w:tcPr>
            <w:tcW w:w="0" w:type="auto"/>
            <w:shd w:val="clear" w:color="auto" w:fill="BFBFBF"/>
            <w:vAlign w:val="center"/>
          </w:tcPr>
          <w:p w14:paraId="7EEF27AE"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Burnet</w:t>
            </w:r>
          </w:p>
        </w:tc>
        <w:tc>
          <w:tcPr>
            <w:tcW w:w="0" w:type="auto"/>
            <w:shd w:val="clear" w:color="auto" w:fill="BFBFBF"/>
            <w:vAlign w:val="center"/>
          </w:tcPr>
          <w:p w14:paraId="37D2424F"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Lampasas</w:t>
            </w:r>
          </w:p>
        </w:tc>
        <w:tc>
          <w:tcPr>
            <w:tcW w:w="0" w:type="auto"/>
            <w:shd w:val="clear" w:color="auto" w:fill="BFBFBF"/>
            <w:vAlign w:val="center"/>
          </w:tcPr>
          <w:p w14:paraId="1846B388"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Llano</w:t>
            </w:r>
          </w:p>
        </w:tc>
        <w:tc>
          <w:tcPr>
            <w:tcW w:w="0" w:type="auto"/>
            <w:shd w:val="clear" w:color="auto" w:fill="BFBFBF"/>
            <w:vAlign w:val="center"/>
          </w:tcPr>
          <w:p w14:paraId="6B623249"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Milam</w:t>
            </w:r>
          </w:p>
        </w:tc>
        <w:tc>
          <w:tcPr>
            <w:tcW w:w="0" w:type="auto"/>
            <w:shd w:val="clear" w:color="auto" w:fill="BFBFBF"/>
            <w:vAlign w:val="center"/>
          </w:tcPr>
          <w:p w14:paraId="312FF81B"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Mills</w:t>
            </w:r>
          </w:p>
        </w:tc>
        <w:tc>
          <w:tcPr>
            <w:tcW w:w="0" w:type="auto"/>
            <w:shd w:val="clear" w:color="auto" w:fill="BFBFBF"/>
            <w:vAlign w:val="center"/>
          </w:tcPr>
          <w:p w14:paraId="184DF8B5"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San Saba</w:t>
            </w:r>
          </w:p>
        </w:tc>
        <w:tc>
          <w:tcPr>
            <w:tcW w:w="0" w:type="auto"/>
            <w:shd w:val="clear" w:color="auto" w:fill="BFBFBF"/>
            <w:vAlign w:val="center"/>
          </w:tcPr>
          <w:p w14:paraId="024AE384"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Williamson</w:t>
            </w:r>
          </w:p>
        </w:tc>
      </w:tr>
      <w:tr w:rsidR="00DB18F9" w:rsidRPr="008608F0" w14:paraId="55577C71" w14:textId="77777777" w:rsidTr="00DB18F9">
        <w:trPr>
          <w:trHeight w:val="432"/>
          <w:tblHeader/>
          <w:jc w:val="center"/>
        </w:trPr>
        <w:tc>
          <w:tcPr>
            <w:tcW w:w="3586" w:type="dxa"/>
            <w:shd w:val="clear" w:color="auto" w:fill="BFBFBF" w:themeFill="background1" w:themeFillShade="BF"/>
            <w:vAlign w:val="center"/>
          </w:tcPr>
          <w:p w14:paraId="3C023276"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General Practice, Family Medicine</w:t>
            </w:r>
          </w:p>
        </w:tc>
        <w:tc>
          <w:tcPr>
            <w:tcW w:w="0" w:type="auto"/>
            <w:shd w:val="clear" w:color="auto" w:fill="auto"/>
            <w:vAlign w:val="center"/>
          </w:tcPr>
          <w:p w14:paraId="3B56BDD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80</w:t>
            </w:r>
          </w:p>
        </w:tc>
        <w:tc>
          <w:tcPr>
            <w:tcW w:w="0" w:type="auto"/>
            <w:shd w:val="clear" w:color="auto" w:fill="auto"/>
            <w:vAlign w:val="center"/>
          </w:tcPr>
          <w:p w14:paraId="09BEE829"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4</w:t>
            </w:r>
          </w:p>
        </w:tc>
        <w:tc>
          <w:tcPr>
            <w:tcW w:w="0" w:type="auto"/>
            <w:shd w:val="clear" w:color="auto" w:fill="auto"/>
            <w:vAlign w:val="center"/>
          </w:tcPr>
          <w:p w14:paraId="7BDD1FB1"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16</w:t>
            </w:r>
          </w:p>
        </w:tc>
        <w:tc>
          <w:tcPr>
            <w:tcW w:w="0" w:type="auto"/>
            <w:shd w:val="clear" w:color="auto" w:fill="auto"/>
            <w:vAlign w:val="center"/>
          </w:tcPr>
          <w:p w14:paraId="6D15CF58"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7</w:t>
            </w:r>
          </w:p>
        </w:tc>
        <w:tc>
          <w:tcPr>
            <w:tcW w:w="0" w:type="auto"/>
            <w:shd w:val="clear" w:color="auto" w:fill="auto"/>
            <w:vAlign w:val="center"/>
          </w:tcPr>
          <w:p w14:paraId="78C06185"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11</w:t>
            </w:r>
          </w:p>
        </w:tc>
        <w:tc>
          <w:tcPr>
            <w:tcW w:w="0" w:type="auto"/>
            <w:shd w:val="clear" w:color="auto" w:fill="auto"/>
            <w:vAlign w:val="center"/>
          </w:tcPr>
          <w:p w14:paraId="076A2395"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9</w:t>
            </w:r>
          </w:p>
        </w:tc>
        <w:tc>
          <w:tcPr>
            <w:tcW w:w="0" w:type="auto"/>
            <w:shd w:val="clear" w:color="auto" w:fill="auto"/>
            <w:vAlign w:val="center"/>
          </w:tcPr>
          <w:p w14:paraId="0DE3ACC6"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w:t>
            </w:r>
          </w:p>
        </w:tc>
        <w:tc>
          <w:tcPr>
            <w:tcW w:w="0" w:type="auto"/>
            <w:shd w:val="clear" w:color="auto" w:fill="auto"/>
            <w:vAlign w:val="center"/>
          </w:tcPr>
          <w:p w14:paraId="7267F0C2"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w:t>
            </w:r>
          </w:p>
        </w:tc>
        <w:tc>
          <w:tcPr>
            <w:tcW w:w="0" w:type="auto"/>
            <w:shd w:val="clear" w:color="auto" w:fill="auto"/>
            <w:vAlign w:val="center"/>
          </w:tcPr>
          <w:p w14:paraId="188C3199"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156</w:t>
            </w:r>
          </w:p>
        </w:tc>
      </w:tr>
      <w:tr w:rsidR="00DB18F9" w:rsidRPr="008608F0" w14:paraId="5C377024" w14:textId="77777777" w:rsidTr="00DB18F9">
        <w:trPr>
          <w:trHeight w:val="432"/>
          <w:tblHeader/>
          <w:jc w:val="center"/>
        </w:trPr>
        <w:tc>
          <w:tcPr>
            <w:tcW w:w="3586" w:type="dxa"/>
            <w:shd w:val="clear" w:color="auto" w:fill="BFBFBF" w:themeFill="background1" w:themeFillShade="BF"/>
            <w:vAlign w:val="center"/>
          </w:tcPr>
          <w:p w14:paraId="184DEE4B"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Pediatrics</w:t>
            </w:r>
          </w:p>
        </w:tc>
        <w:tc>
          <w:tcPr>
            <w:tcW w:w="0" w:type="auto"/>
            <w:shd w:val="clear" w:color="auto" w:fill="auto"/>
            <w:vAlign w:val="center"/>
          </w:tcPr>
          <w:p w14:paraId="00BB74AA"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72</w:t>
            </w:r>
          </w:p>
        </w:tc>
        <w:tc>
          <w:tcPr>
            <w:tcW w:w="0" w:type="auto"/>
            <w:shd w:val="clear" w:color="auto" w:fill="auto"/>
            <w:vAlign w:val="center"/>
          </w:tcPr>
          <w:p w14:paraId="327740D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23FEB8CB"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5</w:t>
            </w:r>
          </w:p>
        </w:tc>
        <w:tc>
          <w:tcPr>
            <w:tcW w:w="0" w:type="auto"/>
            <w:shd w:val="clear" w:color="auto" w:fill="auto"/>
            <w:vAlign w:val="center"/>
          </w:tcPr>
          <w:p w14:paraId="7E04166D"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7DDD518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2E8D0534"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730D640B"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63C3F720"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6FEC6DA6"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79</w:t>
            </w:r>
          </w:p>
        </w:tc>
      </w:tr>
      <w:tr w:rsidR="00DB18F9" w:rsidRPr="008608F0" w14:paraId="2A196097" w14:textId="77777777" w:rsidTr="00DB18F9">
        <w:trPr>
          <w:trHeight w:val="432"/>
          <w:tblHeader/>
          <w:jc w:val="center"/>
        </w:trPr>
        <w:tc>
          <w:tcPr>
            <w:tcW w:w="3586" w:type="dxa"/>
            <w:shd w:val="clear" w:color="auto" w:fill="BFBFBF" w:themeFill="background1" w:themeFillShade="BF"/>
            <w:vAlign w:val="center"/>
          </w:tcPr>
          <w:p w14:paraId="55D5F237"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Geriatrics</w:t>
            </w:r>
          </w:p>
        </w:tc>
        <w:tc>
          <w:tcPr>
            <w:tcW w:w="0" w:type="auto"/>
            <w:shd w:val="clear" w:color="auto" w:fill="auto"/>
            <w:vAlign w:val="center"/>
          </w:tcPr>
          <w:p w14:paraId="0BB9F95B"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w:t>
            </w:r>
          </w:p>
        </w:tc>
        <w:tc>
          <w:tcPr>
            <w:tcW w:w="0" w:type="auto"/>
            <w:shd w:val="clear" w:color="auto" w:fill="auto"/>
            <w:vAlign w:val="center"/>
          </w:tcPr>
          <w:p w14:paraId="789FD592"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26D1471D"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45A1EDCA"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702C3872"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6B7E53FD"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w:t>
            </w:r>
          </w:p>
        </w:tc>
        <w:tc>
          <w:tcPr>
            <w:tcW w:w="0" w:type="auto"/>
            <w:shd w:val="clear" w:color="auto" w:fill="auto"/>
            <w:vAlign w:val="center"/>
          </w:tcPr>
          <w:p w14:paraId="6869045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1FD9AD45"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7CD8F419"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w:t>
            </w:r>
          </w:p>
        </w:tc>
      </w:tr>
      <w:tr w:rsidR="00DB18F9" w:rsidRPr="008608F0" w14:paraId="181CF17D" w14:textId="77777777" w:rsidTr="00DB18F9">
        <w:trPr>
          <w:trHeight w:val="350"/>
          <w:jc w:val="center"/>
        </w:trPr>
        <w:tc>
          <w:tcPr>
            <w:tcW w:w="3586" w:type="dxa"/>
            <w:shd w:val="clear" w:color="auto" w:fill="BFBFBF" w:themeFill="background1" w:themeFillShade="BF"/>
            <w:vAlign w:val="center"/>
          </w:tcPr>
          <w:p w14:paraId="2A9B3DEC"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 xml:space="preserve">Internal Medicine </w:t>
            </w:r>
          </w:p>
        </w:tc>
        <w:tc>
          <w:tcPr>
            <w:tcW w:w="0" w:type="auto"/>
            <w:shd w:val="clear" w:color="auto" w:fill="auto"/>
            <w:vAlign w:val="center"/>
          </w:tcPr>
          <w:p w14:paraId="20A36200"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111</w:t>
            </w:r>
          </w:p>
        </w:tc>
        <w:tc>
          <w:tcPr>
            <w:tcW w:w="0" w:type="auto"/>
            <w:shd w:val="clear" w:color="auto" w:fill="auto"/>
            <w:vAlign w:val="center"/>
          </w:tcPr>
          <w:p w14:paraId="36F3569E"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304EC337"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7</w:t>
            </w:r>
          </w:p>
        </w:tc>
        <w:tc>
          <w:tcPr>
            <w:tcW w:w="0" w:type="auto"/>
            <w:shd w:val="clear" w:color="auto" w:fill="auto"/>
            <w:vAlign w:val="center"/>
          </w:tcPr>
          <w:p w14:paraId="58A3EA5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236147B9"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w:t>
            </w:r>
          </w:p>
        </w:tc>
        <w:tc>
          <w:tcPr>
            <w:tcW w:w="0" w:type="auto"/>
            <w:shd w:val="clear" w:color="auto" w:fill="auto"/>
            <w:vAlign w:val="center"/>
          </w:tcPr>
          <w:p w14:paraId="66094851"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w:t>
            </w:r>
          </w:p>
        </w:tc>
        <w:tc>
          <w:tcPr>
            <w:tcW w:w="0" w:type="auto"/>
            <w:shd w:val="clear" w:color="auto" w:fill="auto"/>
            <w:vAlign w:val="center"/>
          </w:tcPr>
          <w:p w14:paraId="0D28298A"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58CE4C01"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7D469707"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107</w:t>
            </w:r>
          </w:p>
        </w:tc>
      </w:tr>
      <w:tr w:rsidR="00DB18F9" w:rsidRPr="008608F0" w14:paraId="550E3384" w14:textId="77777777" w:rsidTr="00DB18F9">
        <w:trPr>
          <w:trHeight w:val="350"/>
          <w:jc w:val="center"/>
        </w:trPr>
        <w:tc>
          <w:tcPr>
            <w:tcW w:w="3586" w:type="dxa"/>
            <w:shd w:val="clear" w:color="auto" w:fill="BFBFBF" w:themeFill="background1" w:themeFillShade="BF"/>
            <w:vAlign w:val="center"/>
          </w:tcPr>
          <w:p w14:paraId="29690B53"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Obstetrics and Gynecology</w:t>
            </w:r>
          </w:p>
        </w:tc>
        <w:tc>
          <w:tcPr>
            <w:tcW w:w="0" w:type="auto"/>
            <w:shd w:val="clear" w:color="auto" w:fill="auto"/>
            <w:vAlign w:val="center"/>
          </w:tcPr>
          <w:p w14:paraId="3DE42A7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34</w:t>
            </w:r>
          </w:p>
        </w:tc>
        <w:tc>
          <w:tcPr>
            <w:tcW w:w="0" w:type="auto"/>
            <w:shd w:val="clear" w:color="auto" w:fill="auto"/>
            <w:vAlign w:val="center"/>
          </w:tcPr>
          <w:p w14:paraId="753F1E94"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118508C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4</w:t>
            </w:r>
          </w:p>
        </w:tc>
        <w:tc>
          <w:tcPr>
            <w:tcW w:w="0" w:type="auto"/>
            <w:shd w:val="clear" w:color="auto" w:fill="auto"/>
            <w:vAlign w:val="center"/>
          </w:tcPr>
          <w:p w14:paraId="37AF9630"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662170A0"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w:t>
            </w:r>
          </w:p>
        </w:tc>
        <w:tc>
          <w:tcPr>
            <w:tcW w:w="0" w:type="auto"/>
            <w:shd w:val="clear" w:color="auto" w:fill="auto"/>
            <w:vAlign w:val="center"/>
          </w:tcPr>
          <w:p w14:paraId="2BEA8504"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5EFDAA97"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44864F47"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0</w:t>
            </w:r>
          </w:p>
        </w:tc>
        <w:tc>
          <w:tcPr>
            <w:tcW w:w="0" w:type="auto"/>
            <w:shd w:val="clear" w:color="auto" w:fill="auto"/>
            <w:vAlign w:val="center"/>
          </w:tcPr>
          <w:p w14:paraId="6F9C2A4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51</w:t>
            </w:r>
          </w:p>
        </w:tc>
      </w:tr>
      <w:tr w:rsidR="00DB18F9" w:rsidRPr="008608F0" w14:paraId="0E3A255A" w14:textId="77777777" w:rsidTr="00DB18F9">
        <w:trPr>
          <w:trHeight w:val="350"/>
          <w:jc w:val="center"/>
        </w:trPr>
        <w:tc>
          <w:tcPr>
            <w:tcW w:w="3586" w:type="dxa"/>
            <w:shd w:val="clear" w:color="auto" w:fill="BFBFBF" w:themeFill="background1" w:themeFillShade="BF"/>
            <w:vAlign w:val="center"/>
          </w:tcPr>
          <w:p w14:paraId="1CDB2D71" w14:textId="77777777" w:rsidR="00DB18F9" w:rsidRPr="008608F0" w:rsidRDefault="00DB18F9" w:rsidP="00DB18F9">
            <w:pPr>
              <w:jc w:val="right"/>
              <w:rPr>
                <w:rFonts w:asciiTheme="minorHAnsi" w:hAnsiTheme="minorHAnsi"/>
                <w:b/>
                <w:sz w:val="20"/>
                <w:szCs w:val="20"/>
              </w:rPr>
            </w:pPr>
            <w:r w:rsidRPr="008608F0">
              <w:rPr>
                <w:rFonts w:asciiTheme="minorHAnsi" w:hAnsiTheme="minorHAnsi"/>
                <w:b/>
                <w:sz w:val="20"/>
                <w:szCs w:val="20"/>
              </w:rPr>
              <w:t xml:space="preserve">Total Physicians – All Specialties </w:t>
            </w:r>
          </w:p>
        </w:tc>
        <w:tc>
          <w:tcPr>
            <w:tcW w:w="0" w:type="auto"/>
            <w:shd w:val="clear" w:color="auto" w:fill="auto"/>
            <w:vAlign w:val="center"/>
          </w:tcPr>
          <w:p w14:paraId="1F6AFD67"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299</w:t>
            </w:r>
          </w:p>
        </w:tc>
        <w:tc>
          <w:tcPr>
            <w:tcW w:w="0" w:type="auto"/>
            <w:shd w:val="clear" w:color="auto" w:fill="auto"/>
            <w:vAlign w:val="center"/>
          </w:tcPr>
          <w:p w14:paraId="6688187B"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4</w:t>
            </w:r>
          </w:p>
        </w:tc>
        <w:tc>
          <w:tcPr>
            <w:tcW w:w="0" w:type="auto"/>
            <w:shd w:val="clear" w:color="auto" w:fill="auto"/>
            <w:vAlign w:val="center"/>
          </w:tcPr>
          <w:p w14:paraId="0E200C24"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32</w:t>
            </w:r>
          </w:p>
        </w:tc>
        <w:tc>
          <w:tcPr>
            <w:tcW w:w="0" w:type="auto"/>
            <w:shd w:val="clear" w:color="auto" w:fill="auto"/>
            <w:vAlign w:val="center"/>
          </w:tcPr>
          <w:p w14:paraId="7E7E724D"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7</w:t>
            </w:r>
          </w:p>
        </w:tc>
        <w:tc>
          <w:tcPr>
            <w:tcW w:w="0" w:type="auto"/>
            <w:shd w:val="clear" w:color="auto" w:fill="auto"/>
            <w:vAlign w:val="center"/>
          </w:tcPr>
          <w:p w14:paraId="53F4012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15</w:t>
            </w:r>
          </w:p>
        </w:tc>
        <w:tc>
          <w:tcPr>
            <w:tcW w:w="0" w:type="auto"/>
            <w:shd w:val="clear" w:color="auto" w:fill="auto"/>
            <w:vAlign w:val="center"/>
          </w:tcPr>
          <w:p w14:paraId="52DC7DA5"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11</w:t>
            </w:r>
          </w:p>
        </w:tc>
        <w:tc>
          <w:tcPr>
            <w:tcW w:w="0" w:type="auto"/>
            <w:shd w:val="clear" w:color="auto" w:fill="auto"/>
            <w:vAlign w:val="center"/>
          </w:tcPr>
          <w:p w14:paraId="6FCD0C4A"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w:t>
            </w:r>
          </w:p>
        </w:tc>
        <w:tc>
          <w:tcPr>
            <w:tcW w:w="0" w:type="auto"/>
            <w:shd w:val="clear" w:color="auto" w:fill="auto"/>
            <w:vAlign w:val="center"/>
          </w:tcPr>
          <w:p w14:paraId="285D5B8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w:t>
            </w:r>
          </w:p>
        </w:tc>
        <w:tc>
          <w:tcPr>
            <w:tcW w:w="0" w:type="auto"/>
            <w:shd w:val="clear" w:color="auto" w:fill="auto"/>
            <w:vAlign w:val="center"/>
          </w:tcPr>
          <w:p w14:paraId="208E4D59"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395</w:t>
            </w:r>
          </w:p>
        </w:tc>
      </w:tr>
    </w:tbl>
    <w:p w14:paraId="2F4C818B" w14:textId="77777777" w:rsidR="00BB43D3" w:rsidRDefault="00BB43D3" w:rsidP="00BB43D3">
      <w:pPr>
        <w:rPr>
          <w:rStyle w:val="IntenseEmphasis"/>
          <w:rFonts w:cs="Calibri"/>
          <w:color w:val="auto"/>
          <w:sz w:val="22"/>
        </w:rPr>
      </w:pPr>
    </w:p>
    <w:p w14:paraId="4FC01B83" w14:textId="77777777" w:rsidR="00DB18F9" w:rsidRDefault="00DB18F9" w:rsidP="00BB43D3">
      <w:pPr>
        <w:rPr>
          <w:rStyle w:val="IntenseEmphasis"/>
          <w:rFonts w:cs="Calibri"/>
          <w:color w:val="auto"/>
          <w:sz w:val="22"/>
        </w:rPr>
      </w:pPr>
    </w:p>
    <w:p w14:paraId="190FDC01" w14:textId="77777777" w:rsidR="008608F0" w:rsidRDefault="008608F0">
      <w:pPr>
        <w:spacing w:after="160" w:line="259" w:lineRule="auto"/>
        <w:rPr>
          <w:rStyle w:val="IntenseEmphasis"/>
          <w:rFonts w:eastAsia="Times New Roman" w:cs="Calibri"/>
          <w:bCs w:val="0"/>
          <w:i w:val="0"/>
          <w:iCs w:val="0"/>
          <w:color w:val="auto"/>
          <w:sz w:val="28"/>
        </w:rPr>
      </w:pPr>
      <w:bookmarkStart w:id="21" w:name="_Toc343173915"/>
      <w:bookmarkStart w:id="22" w:name="_Toc418154575"/>
      <w:r>
        <w:rPr>
          <w:rStyle w:val="IntenseEmphasis"/>
          <w:b w:val="0"/>
          <w:bCs w:val="0"/>
          <w:i w:val="0"/>
          <w:iCs w:val="0"/>
          <w:color w:val="auto"/>
        </w:rPr>
        <w:br w:type="page"/>
      </w:r>
    </w:p>
    <w:p w14:paraId="251280B3" w14:textId="7E9E46D2" w:rsidR="00BB43D3" w:rsidRPr="00871293" w:rsidRDefault="00BB43D3" w:rsidP="00871293">
      <w:pPr>
        <w:pStyle w:val="Heading3"/>
        <w:rPr>
          <w:rStyle w:val="IntenseEmphasis"/>
          <w:b/>
          <w:bCs w:val="0"/>
          <w:i/>
          <w:iCs w:val="0"/>
          <w:color w:val="auto"/>
        </w:rPr>
      </w:pPr>
      <w:r w:rsidRPr="00871293">
        <w:rPr>
          <w:rStyle w:val="IntenseEmphasis"/>
          <w:b/>
          <w:bCs w:val="0"/>
          <w:i/>
          <w:iCs w:val="0"/>
          <w:color w:val="auto"/>
        </w:rPr>
        <w:lastRenderedPageBreak/>
        <w:t>Hospital Sizes and Costs</w:t>
      </w:r>
      <w:bookmarkEnd w:id="21"/>
      <w:bookmarkEnd w:id="22"/>
    </w:p>
    <w:p w14:paraId="6402BC45" w14:textId="1C5E9C20" w:rsidR="002E18E6" w:rsidRDefault="003077B4" w:rsidP="0031109F">
      <w:pPr>
        <w:jc w:val="both"/>
        <w:rPr>
          <w:rFonts w:cs="Calibri"/>
          <w:sz w:val="22"/>
        </w:rPr>
      </w:pPr>
      <w:r>
        <w:rPr>
          <w:rFonts w:cs="Calibri"/>
          <w:sz w:val="22"/>
        </w:rPr>
        <w:t>Using data from 2012</w:t>
      </w:r>
      <w:r w:rsidR="009325C4">
        <w:rPr>
          <w:rFonts w:cs="Calibri"/>
          <w:sz w:val="22"/>
        </w:rPr>
        <w:t xml:space="preserve"> it was reported t</w:t>
      </w:r>
      <w:r w:rsidR="00BB43D3" w:rsidRPr="001723BE">
        <w:rPr>
          <w:rFonts w:cs="Calibri"/>
          <w:sz w:val="22"/>
        </w:rPr>
        <w:t xml:space="preserve">here </w:t>
      </w:r>
      <w:r w:rsidR="009325C4">
        <w:rPr>
          <w:rFonts w:cs="Calibri"/>
          <w:sz w:val="22"/>
        </w:rPr>
        <w:t>were</w:t>
      </w:r>
      <w:r w:rsidR="00BB43D3" w:rsidRPr="001723BE">
        <w:rPr>
          <w:rFonts w:cs="Calibri"/>
          <w:sz w:val="22"/>
        </w:rPr>
        <w:t xml:space="preserve"> a total of </w:t>
      </w:r>
      <w:r w:rsidR="00165C9E">
        <w:rPr>
          <w:rFonts w:cs="Calibri"/>
          <w:sz w:val="22"/>
        </w:rPr>
        <w:t>1,615</w:t>
      </w:r>
      <w:r w:rsidR="00BB43D3" w:rsidRPr="001723BE">
        <w:rPr>
          <w:rFonts w:cs="Calibri"/>
          <w:sz w:val="22"/>
        </w:rPr>
        <w:t xml:space="preserve"> </w:t>
      </w:r>
      <w:r w:rsidR="00A95821">
        <w:rPr>
          <w:rFonts w:cs="Calibri"/>
          <w:sz w:val="22"/>
        </w:rPr>
        <w:t xml:space="preserve">staffed </w:t>
      </w:r>
      <w:r w:rsidR="00BB43D3" w:rsidRPr="001723BE">
        <w:rPr>
          <w:rFonts w:cs="Calibri"/>
          <w:sz w:val="22"/>
        </w:rPr>
        <w:t>beds in hospitals located in RHP 8</w:t>
      </w:r>
      <w:bookmarkStart w:id="23" w:name="_Ref336957843"/>
      <w:r w:rsidR="00A95821">
        <w:rPr>
          <w:rFonts w:cs="Calibri"/>
          <w:sz w:val="22"/>
        </w:rPr>
        <w:t xml:space="preserve"> </w:t>
      </w:r>
      <w:bookmarkEnd w:id="23"/>
      <w:r w:rsidR="00BB43D3" w:rsidRPr="001723BE">
        <w:rPr>
          <w:rFonts w:cs="Calibri"/>
          <w:sz w:val="22"/>
        </w:rPr>
        <w:t xml:space="preserve">ranging from </w:t>
      </w:r>
      <w:r w:rsidR="00A95821">
        <w:rPr>
          <w:rFonts w:cs="Calibri"/>
          <w:sz w:val="22"/>
        </w:rPr>
        <w:t>20</w:t>
      </w:r>
      <w:r w:rsidR="00BB43D3" w:rsidRPr="001723BE">
        <w:rPr>
          <w:rFonts w:cs="Calibri"/>
          <w:sz w:val="22"/>
        </w:rPr>
        <w:t xml:space="preserve"> beds at </w:t>
      </w:r>
      <w:r w:rsidR="00A95821">
        <w:rPr>
          <w:rFonts w:cs="Calibri"/>
          <w:sz w:val="22"/>
        </w:rPr>
        <w:t xml:space="preserve">Baylor </w:t>
      </w:r>
      <w:r w:rsidR="00BB43D3">
        <w:rPr>
          <w:rFonts w:cs="Calibri"/>
          <w:sz w:val="22"/>
        </w:rPr>
        <w:t>Scott &amp; White</w:t>
      </w:r>
      <w:r w:rsidR="00BB43D3" w:rsidRPr="001723BE">
        <w:rPr>
          <w:rFonts w:cs="Calibri"/>
          <w:sz w:val="22"/>
        </w:rPr>
        <w:t xml:space="preserve"> </w:t>
      </w:r>
      <w:r w:rsidR="00A95821">
        <w:rPr>
          <w:rFonts w:cs="Calibri"/>
          <w:sz w:val="22"/>
        </w:rPr>
        <w:t>Health Llano</w:t>
      </w:r>
      <w:r w:rsidR="004B4793">
        <w:rPr>
          <w:rFonts w:cs="Calibri"/>
          <w:sz w:val="22"/>
        </w:rPr>
        <w:t>,</w:t>
      </w:r>
      <w:r w:rsidR="00BB43D3" w:rsidRPr="001723BE">
        <w:rPr>
          <w:rFonts w:cs="Calibri"/>
          <w:sz w:val="22"/>
        </w:rPr>
        <w:t xml:space="preserve"> to </w:t>
      </w:r>
      <w:r w:rsidR="00A95821">
        <w:rPr>
          <w:rFonts w:cs="Calibri"/>
          <w:sz w:val="22"/>
        </w:rPr>
        <w:t>638</w:t>
      </w:r>
      <w:r w:rsidR="00BB43D3" w:rsidRPr="001723BE">
        <w:rPr>
          <w:rFonts w:cs="Calibri"/>
          <w:sz w:val="22"/>
        </w:rPr>
        <w:t xml:space="preserve"> beds at </w:t>
      </w:r>
      <w:r w:rsidR="00A95821">
        <w:rPr>
          <w:rFonts w:cs="Calibri"/>
          <w:sz w:val="22"/>
        </w:rPr>
        <w:t xml:space="preserve">Baylor </w:t>
      </w:r>
      <w:r w:rsidR="00BB43D3" w:rsidRPr="00706A09">
        <w:rPr>
          <w:rFonts w:cs="Calibri"/>
          <w:sz w:val="22"/>
        </w:rPr>
        <w:t>S</w:t>
      </w:r>
      <w:r w:rsidR="00BB43D3">
        <w:rPr>
          <w:rFonts w:cs="Calibri"/>
          <w:sz w:val="22"/>
        </w:rPr>
        <w:t xml:space="preserve">cott &amp; White </w:t>
      </w:r>
      <w:r w:rsidR="00A95821">
        <w:rPr>
          <w:rFonts w:cs="Calibri"/>
          <w:sz w:val="22"/>
        </w:rPr>
        <w:t xml:space="preserve">Health </w:t>
      </w:r>
      <w:r w:rsidR="00BB43D3">
        <w:rPr>
          <w:rFonts w:cs="Calibri"/>
          <w:sz w:val="22"/>
        </w:rPr>
        <w:t>Memorial</w:t>
      </w:r>
      <w:r w:rsidR="00BB43D3" w:rsidRPr="001723BE">
        <w:rPr>
          <w:rFonts w:cs="Calibri"/>
          <w:sz w:val="22"/>
        </w:rPr>
        <w:t>. Across RHP 8 the average number of beds per hospita</w:t>
      </w:r>
      <w:r w:rsidR="002E18E6">
        <w:rPr>
          <w:rFonts w:cs="Calibri"/>
          <w:sz w:val="22"/>
        </w:rPr>
        <w:t>l wa</w:t>
      </w:r>
      <w:r w:rsidR="00BB43D3" w:rsidRPr="001723BE">
        <w:rPr>
          <w:rFonts w:cs="Calibri"/>
          <w:sz w:val="22"/>
        </w:rPr>
        <w:t xml:space="preserve">s </w:t>
      </w:r>
      <w:r w:rsidR="00165C9E">
        <w:rPr>
          <w:rFonts w:cs="Calibri"/>
          <w:sz w:val="22"/>
        </w:rPr>
        <w:t>115</w:t>
      </w:r>
      <w:r w:rsidR="002E18E6">
        <w:rPr>
          <w:rFonts w:cs="Calibri"/>
          <w:sz w:val="22"/>
        </w:rPr>
        <w:t>.</w:t>
      </w:r>
      <w:r>
        <w:rPr>
          <w:rFonts w:cs="Calibri"/>
          <w:sz w:val="22"/>
        </w:rPr>
        <w:t xml:space="preserve"> </w:t>
      </w:r>
      <w:r w:rsidR="002E18E6">
        <w:rPr>
          <w:rFonts w:cs="Calibri"/>
          <w:sz w:val="22"/>
        </w:rPr>
        <w:t xml:space="preserve">During 2012 </w:t>
      </w:r>
      <w:r w:rsidR="00A95821">
        <w:rPr>
          <w:rFonts w:cs="Calibri"/>
          <w:sz w:val="22"/>
        </w:rPr>
        <w:t xml:space="preserve">RHP 8 </w:t>
      </w:r>
      <w:r w:rsidR="00BB43D3">
        <w:rPr>
          <w:rFonts w:cs="Calibri"/>
          <w:sz w:val="22"/>
        </w:rPr>
        <w:t>UC</w:t>
      </w:r>
      <w:r w:rsidR="00BB43D3" w:rsidRPr="001723BE">
        <w:rPr>
          <w:rFonts w:cs="Calibri"/>
          <w:sz w:val="22"/>
        </w:rPr>
        <w:t xml:space="preserve"> charges total</w:t>
      </w:r>
      <w:r w:rsidR="00BB43D3" w:rsidRPr="00165C9E">
        <w:rPr>
          <w:rFonts w:cs="Calibri"/>
          <w:sz w:val="22"/>
        </w:rPr>
        <w:t>ed $</w:t>
      </w:r>
      <w:r w:rsidR="00165C9E" w:rsidRPr="00165C9E">
        <w:rPr>
          <w:rFonts w:cs="Calibri"/>
          <w:sz w:val="22"/>
        </w:rPr>
        <w:t>569,61</w:t>
      </w:r>
      <w:r w:rsidR="00165C9E">
        <w:rPr>
          <w:rFonts w:cs="Calibri"/>
          <w:sz w:val="22"/>
        </w:rPr>
        <w:t>6,125</w:t>
      </w:r>
      <w:r w:rsidR="00BB43D3" w:rsidRPr="001723BE">
        <w:rPr>
          <w:rFonts w:cs="Calibri"/>
          <w:sz w:val="22"/>
        </w:rPr>
        <w:t xml:space="preserve">, with nearly </w:t>
      </w:r>
      <w:r w:rsidR="00165C9E">
        <w:rPr>
          <w:rFonts w:cs="Calibri"/>
          <w:sz w:val="22"/>
        </w:rPr>
        <w:t>a quarter of</w:t>
      </w:r>
      <w:r w:rsidR="00BB43D3" w:rsidRPr="001723BE">
        <w:rPr>
          <w:rFonts w:cs="Calibri"/>
          <w:sz w:val="22"/>
        </w:rPr>
        <w:t xml:space="preserve"> that amount coming from </w:t>
      </w:r>
      <w:r w:rsidR="00A95821">
        <w:rPr>
          <w:rFonts w:cs="Calibri"/>
          <w:sz w:val="22"/>
        </w:rPr>
        <w:t xml:space="preserve">Baylor </w:t>
      </w:r>
      <w:r w:rsidR="00BB43D3" w:rsidRPr="00706A09">
        <w:rPr>
          <w:rFonts w:cs="Calibri"/>
          <w:sz w:val="22"/>
        </w:rPr>
        <w:t>S</w:t>
      </w:r>
      <w:r w:rsidR="00BB43D3">
        <w:rPr>
          <w:rFonts w:cs="Calibri"/>
          <w:sz w:val="22"/>
        </w:rPr>
        <w:t xml:space="preserve">cott &amp; White </w:t>
      </w:r>
      <w:r w:rsidR="008B50AE">
        <w:rPr>
          <w:rFonts w:cs="Calibri"/>
          <w:sz w:val="22"/>
        </w:rPr>
        <w:t xml:space="preserve">Health </w:t>
      </w:r>
      <w:r w:rsidR="00BB43D3">
        <w:rPr>
          <w:rFonts w:cs="Calibri"/>
          <w:sz w:val="22"/>
        </w:rPr>
        <w:t>Memorial</w:t>
      </w:r>
      <w:r w:rsidR="00BB43D3" w:rsidRPr="001723BE">
        <w:rPr>
          <w:rFonts w:cs="Calibri"/>
          <w:sz w:val="22"/>
        </w:rPr>
        <w:t xml:space="preserve">. </w:t>
      </w:r>
      <w:r w:rsidR="008B50AE">
        <w:rPr>
          <w:rFonts w:cs="Calibri"/>
          <w:sz w:val="22"/>
        </w:rPr>
        <w:t>Uncompensated care (</w:t>
      </w:r>
      <w:r w:rsidR="00BB43D3">
        <w:rPr>
          <w:rFonts w:cs="Calibri"/>
          <w:sz w:val="22"/>
        </w:rPr>
        <w:t>UC</w:t>
      </w:r>
      <w:r w:rsidR="008B50AE">
        <w:rPr>
          <w:rFonts w:cs="Calibri"/>
          <w:sz w:val="22"/>
        </w:rPr>
        <w:t>)</w:t>
      </w:r>
      <w:r w:rsidR="00BB43D3" w:rsidRPr="001723BE">
        <w:rPr>
          <w:rFonts w:cs="Calibri"/>
          <w:sz w:val="22"/>
        </w:rPr>
        <w:t xml:space="preserve"> compared to gross patient revenue as a percentage ranged from 1.</w:t>
      </w:r>
      <w:r w:rsidR="00165C9E">
        <w:rPr>
          <w:rFonts w:cs="Calibri"/>
          <w:sz w:val="22"/>
        </w:rPr>
        <w:t>6</w:t>
      </w:r>
      <w:r w:rsidR="00BB43D3" w:rsidRPr="001723BE">
        <w:rPr>
          <w:rFonts w:cs="Calibri"/>
          <w:sz w:val="22"/>
        </w:rPr>
        <w:t xml:space="preserve">% at Reliant </w:t>
      </w:r>
      <w:r w:rsidR="00BB43D3" w:rsidRPr="00966CAC">
        <w:rPr>
          <w:rFonts w:cs="Calibri"/>
          <w:sz w:val="22"/>
        </w:rPr>
        <w:t>Rehabilitation Hospital in Round Rock to 17</w:t>
      </w:r>
      <w:r w:rsidR="00165C9E">
        <w:rPr>
          <w:rFonts w:cs="Calibri"/>
          <w:sz w:val="22"/>
        </w:rPr>
        <w:t>.6</w:t>
      </w:r>
      <w:r w:rsidR="00BB43D3" w:rsidRPr="00966CAC">
        <w:rPr>
          <w:rFonts w:cs="Calibri"/>
          <w:sz w:val="22"/>
        </w:rPr>
        <w:t xml:space="preserve">% at </w:t>
      </w:r>
      <w:r w:rsidR="00165C9E">
        <w:rPr>
          <w:rFonts w:cs="Calibri"/>
          <w:sz w:val="22"/>
        </w:rPr>
        <w:t>Seton Highland Lakes in Burnet</w:t>
      </w:r>
      <w:r w:rsidR="00BB43D3" w:rsidRPr="000E0288">
        <w:rPr>
          <w:rFonts w:cs="Calibri"/>
          <w:sz w:val="22"/>
        </w:rPr>
        <w:t>.</w:t>
      </w:r>
      <w:r>
        <w:rPr>
          <w:rStyle w:val="FootnoteReference"/>
          <w:rFonts w:cs="Calibri"/>
          <w:sz w:val="22"/>
        </w:rPr>
        <w:footnoteReference w:id="23"/>
      </w:r>
    </w:p>
    <w:p w14:paraId="331DBCE9" w14:textId="77777777" w:rsidR="002E18E6" w:rsidRDefault="002E18E6" w:rsidP="0031109F">
      <w:pPr>
        <w:jc w:val="both"/>
        <w:rPr>
          <w:rFonts w:cs="Calibri"/>
          <w:sz w:val="22"/>
        </w:rPr>
      </w:pPr>
    </w:p>
    <w:p w14:paraId="0203EDB7" w14:textId="1AC1EAE0" w:rsidR="00BB43D3" w:rsidRDefault="00BB43D3" w:rsidP="0031109F">
      <w:pPr>
        <w:jc w:val="both"/>
        <w:rPr>
          <w:rFonts w:cs="Calibri"/>
          <w:sz w:val="22"/>
        </w:rPr>
      </w:pPr>
      <w:r w:rsidRPr="00572402">
        <w:rPr>
          <w:rFonts w:cs="Calibri"/>
          <w:sz w:val="22"/>
        </w:rPr>
        <w:t>Table 3-</w:t>
      </w:r>
      <w:r w:rsidR="00572402" w:rsidRPr="00572402">
        <w:rPr>
          <w:rFonts w:cs="Calibri"/>
          <w:sz w:val="22"/>
        </w:rPr>
        <w:t>6</w:t>
      </w:r>
      <w:r w:rsidRPr="00572402">
        <w:rPr>
          <w:rFonts w:cs="Calibri"/>
          <w:sz w:val="22"/>
        </w:rPr>
        <w:t xml:space="preserve"> provid</w:t>
      </w:r>
      <w:r w:rsidRPr="00E34C5D">
        <w:rPr>
          <w:rFonts w:cs="Calibri"/>
          <w:sz w:val="22"/>
        </w:rPr>
        <w:t>es a</w:t>
      </w:r>
      <w:r w:rsidRPr="001723BE">
        <w:rPr>
          <w:rFonts w:cs="Calibri"/>
          <w:sz w:val="22"/>
        </w:rPr>
        <w:t xml:space="preserve"> summary of the hospitals in RHP 8 as well as their annual charges, </w:t>
      </w:r>
      <w:r w:rsidR="002E18E6">
        <w:rPr>
          <w:rFonts w:cs="Calibri"/>
          <w:sz w:val="22"/>
        </w:rPr>
        <w:t>UC</w:t>
      </w:r>
      <w:r w:rsidRPr="001723BE">
        <w:rPr>
          <w:rFonts w:cs="Calibri"/>
          <w:sz w:val="22"/>
        </w:rPr>
        <w:t>, and bad debt.</w:t>
      </w:r>
    </w:p>
    <w:p w14:paraId="6BC33A61" w14:textId="77777777" w:rsidR="00BB43D3" w:rsidRPr="001723BE" w:rsidRDefault="00BB43D3" w:rsidP="0031109F">
      <w:pPr>
        <w:jc w:val="both"/>
        <w:rPr>
          <w:rFonts w:cs="Calibri"/>
          <w:sz w:val="22"/>
        </w:rPr>
      </w:pPr>
    </w:p>
    <w:p w14:paraId="25882C89" w14:textId="05AA74B9" w:rsidR="00BB43D3" w:rsidRPr="00F66E6B" w:rsidRDefault="00BB43D3" w:rsidP="0031109F">
      <w:pPr>
        <w:jc w:val="both"/>
        <w:rPr>
          <w:bCs/>
          <w:iCs/>
          <w:sz w:val="22"/>
        </w:rPr>
        <w:sectPr w:rsidR="00BB43D3" w:rsidRPr="00F66E6B" w:rsidSect="00756C7F">
          <w:pgSz w:w="12240" w:h="15840"/>
          <w:pgMar w:top="720" w:right="720" w:bottom="720" w:left="720" w:header="0" w:footer="288" w:gutter="0"/>
          <w:cols w:space="720"/>
          <w:docGrid w:linePitch="360"/>
        </w:sectPr>
      </w:pPr>
      <w:r>
        <w:rPr>
          <w:rStyle w:val="IntenseEmphasis"/>
          <w:b w:val="0"/>
          <w:i w:val="0"/>
          <w:color w:val="auto"/>
          <w:sz w:val="22"/>
        </w:rPr>
        <w:t xml:space="preserve"> </w:t>
      </w:r>
    </w:p>
    <w:tbl>
      <w:tblPr>
        <w:tblW w:w="13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60"/>
        <w:gridCol w:w="1170"/>
        <w:gridCol w:w="882"/>
        <w:gridCol w:w="1260"/>
        <w:gridCol w:w="1440"/>
        <w:gridCol w:w="1440"/>
        <w:gridCol w:w="1345"/>
        <w:gridCol w:w="1530"/>
        <w:gridCol w:w="1258"/>
      </w:tblGrid>
      <w:tr w:rsidR="00DB18F9" w:rsidRPr="008608F0" w14:paraId="2267F77C" w14:textId="77777777" w:rsidTr="00DB18F9">
        <w:trPr>
          <w:jc w:val="center"/>
        </w:trPr>
        <w:tc>
          <w:tcPr>
            <w:tcW w:w="13853" w:type="dxa"/>
            <w:gridSpan w:val="10"/>
            <w:shd w:val="clear" w:color="auto" w:fill="632423"/>
          </w:tcPr>
          <w:p w14:paraId="42E33B55" w14:textId="44844374" w:rsidR="00DB18F9" w:rsidRPr="008608F0" w:rsidRDefault="00DB18F9" w:rsidP="00DB18F9">
            <w:pPr>
              <w:rPr>
                <w:rFonts w:asciiTheme="minorHAnsi" w:hAnsiTheme="minorHAnsi" w:cs="Calibri"/>
                <w:b/>
                <w:sz w:val="20"/>
                <w:szCs w:val="20"/>
              </w:rPr>
            </w:pPr>
            <w:r w:rsidRPr="008608F0">
              <w:rPr>
                <w:rFonts w:asciiTheme="minorHAnsi" w:hAnsiTheme="minorHAnsi" w:cs="Calibri"/>
                <w:b/>
                <w:sz w:val="20"/>
                <w:szCs w:val="20"/>
              </w:rPr>
              <w:lastRenderedPageBreak/>
              <w:t>Table 3-6. RHP 8 HOSPITAL DATA (SIZES and COSTS), 2012</w:t>
            </w:r>
            <w:r w:rsidRPr="008608F0">
              <w:rPr>
                <w:rStyle w:val="FootnoteReference"/>
                <w:rFonts w:asciiTheme="minorHAnsi" w:hAnsiTheme="minorHAnsi" w:cs="Calibri"/>
                <w:b/>
                <w:sz w:val="20"/>
                <w:szCs w:val="20"/>
              </w:rPr>
              <w:footnoteReference w:id="24"/>
            </w:r>
          </w:p>
        </w:tc>
      </w:tr>
      <w:tr w:rsidR="00DB18F9" w:rsidRPr="008608F0" w14:paraId="50A7345C" w14:textId="77777777" w:rsidTr="00DB18F9">
        <w:trPr>
          <w:trHeight w:val="818"/>
          <w:jc w:val="center"/>
        </w:trPr>
        <w:tc>
          <w:tcPr>
            <w:tcW w:w="2268" w:type="dxa"/>
            <w:tcBorders>
              <w:bottom w:val="single" w:sz="4" w:space="0" w:color="auto"/>
            </w:tcBorders>
            <w:shd w:val="clear" w:color="auto" w:fill="BFBFBF" w:themeFill="background1" w:themeFillShade="BF"/>
          </w:tcPr>
          <w:p w14:paraId="098E0E17" w14:textId="77777777" w:rsidR="00DB18F9" w:rsidRPr="008608F0" w:rsidRDefault="00DB18F9" w:rsidP="00DB18F9">
            <w:pPr>
              <w:rPr>
                <w:rFonts w:asciiTheme="minorHAnsi" w:hAnsiTheme="minorHAnsi" w:cs="Calibri"/>
                <w:b/>
                <w:sz w:val="20"/>
                <w:szCs w:val="20"/>
              </w:rPr>
            </w:pPr>
          </w:p>
        </w:tc>
        <w:tc>
          <w:tcPr>
            <w:tcW w:w="1260" w:type="dxa"/>
            <w:shd w:val="clear" w:color="auto" w:fill="BFBFBF"/>
            <w:vAlign w:val="center"/>
          </w:tcPr>
          <w:p w14:paraId="29BF4B1E"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City (County)</w:t>
            </w:r>
          </w:p>
        </w:tc>
        <w:tc>
          <w:tcPr>
            <w:tcW w:w="1170" w:type="dxa"/>
            <w:shd w:val="clear" w:color="auto" w:fill="BFBFBF"/>
            <w:vAlign w:val="center"/>
          </w:tcPr>
          <w:p w14:paraId="2AB191AB"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Ownership Type</w:t>
            </w:r>
          </w:p>
        </w:tc>
        <w:tc>
          <w:tcPr>
            <w:tcW w:w="882" w:type="dxa"/>
            <w:shd w:val="clear" w:color="auto" w:fill="BFBFBF"/>
            <w:vAlign w:val="center"/>
          </w:tcPr>
          <w:p w14:paraId="792E29CE"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Staffed Beds</w:t>
            </w:r>
          </w:p>
        </w:tc>
        <w:tc>
          <w:tcPr>
            <w:tcW w:w="1260" w:type="dxa"/>
            <w:shd w:val="clear" w:color="auto" w:fill="BFBFBF"/>
            <w:vAlign w:val="center"/>
          </w:tcPr>
          <w:p w14:paraId="7B06B81F"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Bad Debt</w:t>
            </w:r>
          </w:p>
          <w:p w14:paraId="4BD279DE"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Charges ($)</w:t>
            </w:r>
          </w:p>
        </w:tc>
        <w:tc>
          <w:tcPr>
            <w:tcW w:w="1440" w:type="dxa"/>
            <w:shd w:val="clear" w:color="auto" w:fill="BFBFBF"/>
            <w:vAlign w:val="center"/>
          </w:tcPr>
          <w:p w14:paraId="649A162F"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Charity Charges ($)</w:t>
            </w:r>
          </w:p>
        </w:tc>
        <w:tc>
          <w:tcPr>
            <w:tcW w:w="1440" w:type="dxa"/>
            <w:shd w:val="clear" w:color="auto" w:fill="BFBFBF"/>
            <w:vAlign w:val="center"/>
          </w:tcPr>
          <w:p w14:paraId="0651EF6E"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Total UC Care ($)</w:t>
            </w:r>
          </w:p>
        </w:tc>
        <w:tc>
          <w:tcPr>
            <w:tcW w:w="1345" w:type="dxa"/>
            <w:shd w:val="clear" w:color="auto" w:fill="BFBFBF"/>
            <w:vAlign w:val="center"/>
          </w:tcPr>
          <w:p w14:paraId="105B0716"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Net Patient Revenue ($)</w:t>
            </w:r>
          </w:p>
        </w:tc>
        <w:tc>
          <w:tcPr>
            <w:tcW w:w="1530" w:type="dxa"/>
            <w:shd w:val="clear" w:color="auto" w:fill="BFBFBF"/>
            <w:vAlign w:val="center"/>
          </w:tcPr>
          <w:p w14:paraId="0F2B8C58"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Total Gross Pt. Revenue ($)</w:t>
            </w:r>
          </w:p>
        </w:tc>
        <w:tc>
          <w:tcPr>
            <w:tcW w:w="1258" w:type="dxa"/>
            <w:shd w:val="clear" w:color="auto" w:fill="BFBFBF"/>
            <w:vAlign w:val="center"/>
          </w:tcPr>
          <w:p w14:paraId="14B3CC09" w14:textId="77777777" w:rsidR="00DB18F9" w:rsidRPr="008608F0" w:rsidRDefault="00DB18F9" w:rsidP="00DB18F9">
            <w:pPr>
              <w:jc w:val="center"/>
              <w:rPr>
                <w:rFonts w:asciiTheme="minorHAnsi" w:hAnsiTheme="minorHAnsi" w:cs="Calibri"/>
                <w:b/>
                <w:sz w:val="20"/>
                <w:szCs w:val="20"/>
              </w:rPr>
            </w:pPr>
            <w:r w:rsidRPr="008608F0">
              <w:rPr>
                <w:rFonts w:asciiTheme="minorHAnsi" w:hAnsiTheme="minorHAnsi" w:cs="Calibri"/>
                <w:b/>
                <w:sz w:val="20"/>
                <w:szCs w:val="20"/>
              </w:rPr>
              <w:t>UC Care % of Gross Pt. Revenue</w:t>
            </w:r>
          </w:p>
        </w:tc>
      </w:tr>
      <w:tr w:rsidR="00DB18F9" w:rsidRPr="008608F0" w14:paraId="7B3C5783" w14:textId="77777777" w:rsidTr="00DB18F9">
        <w:trPr>
          <w:jc w:val="center"/>
        </w:trPr>
        <w:tc>
          <w:tcPr>
            <w:tcW w:w="2268" w:type="dxa"/>
            <w:shd w:val="clear" w:color="auto" w:fill="BFBFBF" w:themeFill="background1" w:themeFillShade="BF"/>
            <w:vAlign w:val="center"/>
          </w:tcPr>
          <w:p w14:paraId="39908504"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Metroplex Hospital</w:t>
            </w:r>
          </w:p>
        </w:tc>
        <w:tc>
          <w:tcPr>
            <w:tcW w:w="1260" w:type="dxa"/>
            <w:shd w:val="clear" w:color="auto" w:fill="auto"/>
            <w:vAlign w:val="center"/>
          </w:tcPr>
          <w:p w14:paraId="784BAAE3"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Killeen</w:t>
            </w:r>
          </w:p>
          <w:p w14:paraId="09E7CEC3"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(Bell)</w:t>
            </w:r>
          </w:p>
        </w:tc>
        <w:tc>
          <w:tcPr>
            <w:tcW w:w="1170" w:type="dxa"/>
            <w:shd w:val="clear" w:color="auto" w:fill="auto"/>
            <w:vAlign w:val="center"/>
          </w:tcPr>
          <w:p w14:paraId="1CF3D1E7"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Non-Profit</w:t>
            </w:r>
          </w:p>
        </w:tc>
        <w:tc>
          <w:tcPr>
            <w:tcW w:w="882" w:type="dxa"/>
            <w:shd w:val="clear" w:color="auto" w:fill="auto"/>
            <w:vAlign w:val="center"/>
          </w:tcPr>
          <w:p w14:paraId="50C85432"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177</w:t>
            </w:r>
          </w:p>
        </w:tc>
        <w:tc>
          <w:tcPr>
            <w:tcW w:w="1260" w:type="dxa"/>
            <w:shd w:val="clear" w:color="auto" w:fill="auto"/>
            <w:vAlign w:val="center"/>
          </w:tcPr>
          <w:p w14:paraId="3052F4BB"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$7,114,467</w:t>
            </w:r>
          </w:p>
        </w:tc>
        <w:tc>
          <w:tcPr>
            <w:tcW w:w="1440" w:type="dxa"/>
            <w:shd w:val="clear" w:color="auto" w:fill="auto"/>
            <w:vAlign w:val="center"/>
          </w:tcPr>
          <w:p w14:paraId="7983795B"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$50,429,769</w:t>
            </w:r>
          </w:p>
        </w:tc>
        <w:tc>
          <w:tcPr>
            <w:tcW w:w="1440" w:type="dxa"/>
            <w:shd w:val="clear" w:color="auto" w:fill="auto"/>
            <w:vAlign w:val="center"/>
          </w:tcPr>
          <w:p w14:paraId="43D38694"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$57,544,236</w:t>
            </w:r>
          </w:p>
        </w:tc>
        <w:tc>
          <w:tcPr>
            <w:tcW w:w="1345" w:type="dxa"/>
            <w:shd w:val="clear" w:color="auto" w:fill="auto"/>
            <w:vAlign w:val="center"/>
          </w:tcPr>
          <w:p w14:paraId="24DEB29C"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$114,129,048</w:t>
            </w:r>
          </w:p>
        </w:tc>
        <w:tc>
          <w:tcPr>
            <w:tcW w:w="1530" w:type="dxa"/>
            <w:shd w:val="clear" w:color="auto" w:fill="auto"/>
            <w:vAlign w:val="center"/>
          </w:tcPr>
          <w:p w14:paraId="0E76D228"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$466,622,866</w:t>
            </w:r>
          </w:p>
        </w:tc>
        <w:tc>
          <w:tcPr>
            <w:tcW w:w="1258" w:type="dxa"/>
            <w:shd w:val="clear" w:color="auto" w:fill="auto"/>
            <w:vAlign w:val="center"/>
          </w:tcPr>
          <w:p w14:paraId="7F6906F1"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12.3%</w:t>
            </w:r>
          </w:p>
        </w:tc>
      </w:tr>
      <w:tr w:rsidR="00DB18F9" w:rsidRPr="008608F0" w14:paraId="29F666EA" w14:textId="77777777" w:rsidTr="00DB18F9">
        <w:trPr>
          <w:jc w:val="center"/>
        </w:trPr>
        <w:tc>
          <w:tcPr>
            <w:tcW w:w="2268" w:type="dxa"/>
            <w:shd w:val="clear" w:color="auto" w:fill="BFBFBF" w:themeFill="background1" w:themeFillShade="BF"/>
            <w:vAlign w:val="center"/>
          </w:tcPr>
          <w:p w14:paraId="54F6487B"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 xml:space="preserve">Baylor Scott &amp; White Health </w:t>
            </w:r>
          </w:p>
          <w:p w14:paraId="07477552"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Continuing Care Hospital</w:t>
            </w:r>
          </w:p>
        </w:tc>
        <w:tc>
          <w:tcPr>
            <w:tcW w:w="1260" w:type="dxa"/>
            <w:shd w:val="clear" w:color="auto" w:fill="auto"/>
            <w:vAlign w:val="center"/>
          </w:tcPr>
          <w:p w14:paraId="5B6C8E13"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Temple</w:t>
            </w:r>
          </w:p>
          <w:p w14:paraId="6E934D16"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(Bell)</w:t>
            </w:r>
          </w:p>
        </w:tc>
        <w:tc>
          <w:tcPr>
            <w:tcW w:w="1170" w:type="dxa"/>
            <w:shd w:val="clear" w:color="auto" w:fill="auto"/>
          </w:tcPr>
          <w:p w14:paraId="24012B32"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Non-Profit</w:t>
            </w:r>
          </w:p>
        </w:tc>
        <w:tc>
          <w:tcPr>
            <w:tcW w:w="882" w:type="dxa"/>
            <w:shd w:val="clear" w:color="auto" w:fill="auto"/>
            <w:vAlign w:val="center"/>
          </w:tcPr>
          <w:p w14:paraId="5BE2EDB6"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50</w:t>
            </w:r>
          </w:p>
        </w:tc>
        <w:tc>
          <w:tcPr>
            <w:tcW w:w="1260" w:type="dxa"/>
            <w:shd w:val="clear" w:color="auto" w:fill="auto"/>
            <w:vAlign w:val="center"/>
          </w:tcPr>
          <w:p w14:paraId="2BC64313"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$3,314,990</w:t>
            </w:r>
          </w:p>
        </w:tc>
        <w:tc>
          <w:tcPr>
            <w:tcW w:w="1440" w:type="dxa"/>
            <w:shd w:val="clear" w:color="auto" w:fill="auto"/>
            <w:vAlign w:val="center"/>
          </w:tcPr>
          <w:p w14:paraId="7007EF37"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$2,676,120</w:t>
            </w:r>
          </w:p>
        </w:tc>
        <w:tc>
          <w:tcPr>
            <w:tcW w:w="1440" w:type="dxa"/>
            <w:shd w:val="clear" w:color="auto" w:fill="auto"/>
            <w:vAlign w:val="center"/>
          </w:tcPr>
          <w:p w14:paraId="7B70FD79"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$5,991,110</w:t>
            </w:r>
          </w:p>
        </w:tc>
        <w:tc>
          <w:tcPr>
            <w:tcW w:w="1345" w:type="dxa"/>
            <w:shd w:val="clear" w:color="auto" w:fill="auto"/>
            <w:vAlign w:val="center"/>
          </w:tcPr>
          <w:p w14:paraId="38B90BC2"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$19,578,072</w:t>
            </w:r>
          </w:p>
        </w:tc>
        <w:tc>
          <w:tcPr>
            <w:tcW w:w="1530" w:type="dxa"/>
            <w:shd w:val="clear" w:color="auto" w:fill="auto"/>
            <w:vAlign w:val="center"/>
          </w:tcPr>
          <w:p w14:paraId="2E04F49C"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$63,965,474</w:t>
            </w:r>
          </w:p>
        </w:tc>
        <w:tc>
          <w:tcPr>
            <w:tcW w:w="1258" w:type="dxa"/>
            <w:shd w:val="clear" w:color="auto" w:fill="auto"/>
            <w:vAlign w:val="center"/>
          </w:tcPr>
          <w:p w14:paraId="0F28C411"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9.4%</w:t>
            </w:r>
          </w:p>
        </w:tc>
      </w:tr>
      <w:tr w:rsidR="00DB18F9" w:rsidRPr="008608F0" w14:paraId="56EAE895" w14:textId="77777777" w:rsidTr="00DB18F9">
        <w:trPr>
          <w:jc w:val="center"/>
        </w:trPr>
        <w:tc>
          <w:tcPr>
            <w:tcW w:w="2268" w:type="dxa"/>
            <w:shd w:val="clear" w:color="auto" w:fill="BFBFBF" w:themeFill="background1" w:themeFillShade="BF"/>
            <w:vAlign w:val="center"/>
          </w:tcPr>
          <w:p w14:paraId="6CD6F553"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 xml:space="preserve">Baylor Scott &amp; White Health </w:t>
            </w:r>
          </w:p>
          <w:p w14:paraId="0D8E5496"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 xml:space="preserve">Memorial Hospital </w:t>
            </w:r>
          </w:p>
        </w:tc>
        <w:tc>
          <w:tcPr>
            <w:tcW w:w="1260" w:type="dxa"/>
            <w:shd w:val="clear" w:color="auto" w:fill="auto"/>
            <w:vAlign w:val="center"/>
          </w:tcPr>
          <w:p w14:paraId="284FB378"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Temple</w:t>
            </w:r>
          </w:p>
          <w:p w14:paraId="14A4C62F"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(Bell)</w:t>
            </w:r>
          </w:p>
        </w:tc>
        <w:tc>
          <w:tcPr>
            <w:tcW w:w="1170" w:type="dxa"/>
            <w:shd w:val="clear" w:color="auto" w:fill="auto"/>
          </w:tcPr>
          <w:p w14:paraId="1053A669"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Non-Profit</w:t>
            </w:r>
          </w:p>
        </w:tc>
        <w:tc>
          <w:tcPr>
            <w:tcW w:w="882" w:type="dxa"/>
            <w:shd w:val="clear" w:color="auto" w:fill="auto"/>
            <w:vAlign w:val="center"/>
          </w:tcPr>
          <w:p w14:paraId="7423B97F"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638</w:t>
            </w:r>
          </w:p>
        </w:tc>
        <w:tc>
          <w:tcPr>
            <w:tcW w:w="1260" w:type="dxa"/>
            <w:shd w:val="clear" w:color="auto" w:fill="auto"/>
            <w:vAlign w:val="center"/>
          </w:tcPr>
          <w:p w14:paraId="1990358D"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$87,199,375</w:t>
            </w:r>
          </w:p>
        </w:tc>
        <w:tc>
          <w:tcPr>
            <w:tcW w:w="1440" w:type="dxa"/>
            <w:shd w:val="clear" w:color="auto" w:fill="auto"/>
            <w:vAlign w:val="center"/>
          </w:tcPr>
          <w:p w14:paraId="4C6311CD"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$147,410,247</w:t>
            </w:r>
          </w:p>
        </w:tc>
        <w:tc>
          <w:tcPr>
            <w:tcW w:w="1440" w:type="dxa"/>
            <w:shd w:val="clear" w:color="auto" w:fill="auto"/>
            <w:vAlign w:val="center"/>
          </w:tcPr>
          <w:p w14:paraId="0FAECC6D"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$234,609,622</w:t>
            </w:r>
          </w:p>
        </w:tc>
        <w:tc>
          <w:tcPr>
            <w:tcW w:w="1345" w:type="dxa"/>
            <w:shd w:val="clear" w:color="auto" w:fill="auto"/>
            <w:vAlign w:val="center"/>
          </w:tcPr>
          <w:p w14:paraId="3FE53B1A"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$802,309,146</w:t>
            </w:r>
          </w:p>
        </w:tc>
        <w:tc>
          <w:tcPr>
            <w:tcW w:w="1530" w:type="dxa"/>
            <w:shd w:val="clear" w:color="auto" w:fill="auto"/>
            <w:vAlign w:val="center"/>
          </w:tcPr>
          <w:p w14:paraId="5819358D"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$2,719,810,698</w:t>
            </w:r>
          </w:p>
        </w:tc>
        <w:tc>
          <w:tcPr>
            <w:tcW w:w="1258" w:type="dxa"/>
            <w:shd w:val="clear" w:color="auto" w:fill="auto"/>
            <w:vAlign w:val="center"/>
          </w:tcPr>
          <w:p w14:paraId="5A284BA5"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8.6%</w:t>
            </w:r>
          </w:p>
        </w:tc>
      </w:tr>
      <w:tr w:rsidR="00DB18F9" w:rsidRPr="008608F0" w14:paraId="1A91D47A" w14:textId="77777777" w:rsidTr="00DB18F9">
        <w:trPr>
          <w:jc w:val="center"/>
        </w:trPr>
        <w:tc>
          <w:tcPr>
            <w:tcW w:w="2268" w:type="dxa"/>
            <w:shd w:val="clear" w:color="auto" w:fill="BFBFBF" w:themeFill="background1" w:themeFillShade="BF"/>
            <w:vAlign w:val="center"/>
          </w:tcPr>
          <w:p w14:paraId="0CE98EB3"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 xml:space="preserve">Seton Medical Center Harker Heights </w:t>
            </w:r>
          </w:p>
        </w:tc>
        <w:tc>
          <w:tcPr>
            <w:tcW w:w="1260" w:type="dxa"/>
            <w:shd w:val="clear" w:color="auto" w:fill="auto"/>
            <w:vAlign w:val="center"/>
          </w:tcPr>
          <w:p w14:paraId="77141216"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Temple</w:t>
            </w:r>
          </w:p>
          <w:p w14:paraId="5806C483"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(Bell)</w:t>
            </w:r>
          </w:p>
        </w:tc>
        <w:tc>
          <w:tcPr>
            <w:tcW w:w="1170" w:type="dxa"/>
            <w:shd w:val="clear" w:color="auto" w:fill="auto"/>
          </w:tcPr>
          <w:p w14:paraId="16ADAC6F"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For-Profit</w:t>
            </w:r>
          </w:p>
        </w:tc>
        <w:tc>
          <w:tcPr>
            <w:tcW w:w="882" w:type="dxa"/>
            <w:shd w:val="clear" w:color="auto" w:fill="auto"/>
            <w:vAlign w:val="center"/>
          </w:tcPr>
          <w:p w14:paraId="1FBCE5CF"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83</w:t>
            </w:r>
          </w:p>
        </w:tc>
        <w:tc>
          <w:tcPr>
            <w:tcW w:w="1260" w:type="dxa"/>
            <w:shd w:val="clear" w:color="auto" w:fill="auto"/>
            <w:vAlign w:val="center"/>
          </w:tcPr>
          <w:p w14:paraId="2CC8F49E"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$11,782,400</w:t>
            </w:r>
          </w:p>
        </w:tc>
        <w:tc>
          <w:tcPr>
            <w:tcW w:w="1440" w:type="dxa"/>
            <w:shd w:val="clear" w:color="auto" w:fill="auto"/>
            <w:vAlign w:val="center"/>
          </w:tcPr>
          <w:p w14:paraId="345D10A4"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$0</w:t>
            </w:r>
          </w:p>
        </w:tc>
        <w:tc>
          <w:tcPr>
            <w:tcW w:w="1440" w:type="dxa"/>
            <w:shd w:val="clear" w:color="auto" w:fill="auto"/>
            <w:vAlign w:val="center"/>
          </w:tcPr>
          <w:p w14:paraId="715422BD"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$11,782,400</w:t>
            </w:r>
          </w:p>
        </w:tc>
        <w:tc>
          <w:tcPr>
            <w:tcW w:w="1345" w:type="dxa"/>
            <w:shd w:val="clear" w:color="auto" w:fill="auto"/>
            <w:vAlign w:val="center"/>
          </w:tcPr>
          <w:p w14:paraId="43C5B195"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$23,315,565</w:t>
            </w:r>
          </w:p>
        </w:tc>
        <w:tc>
          <w:tcPr>
            <w:tcW w:w="1530" w:type="dxa"/>
            <w:shd w:val="clear" w:color="auto" w:fill="auto"/>
            <w:vAlign w:val="center"/>
          </w:tcPr>
          <w:p w14:paraId="123A83F6"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$85,753,364</w:t>
            </w:r>
          </w:p>
        </w:tc>
        <w:tc>
          <w:tcPr>
            <w:tcW w:w="1258" w:type="dxa"/>
            <w:shd w:val="clear" w:color="auto" w:fill="auto"/>
            <w:vAlign w:val="center"/>
          </w:tcPr>
          <w:p w14:paraId="69E53E3F"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13.7%</w:t>
            </w:r>
          </w:p>
        </w:tc>
      </w:tr>
      <w:tr w:rsidR="00DB18F9" w:rsidRPr="008608F0" w14:paraId="0D8BD652" w14:textId="77777777" w:rsidTr="00DB18F9">
        <w:trPr>
          <w:jc w:val="center"/>
        </w:trPr>
        <w:tc>
          <w:tcPr>
            <w:tcW w:w="2268" w:type="dxa"/>
            <w:shd w:val="clear" w:color="auto" w:fill="BFBFBF" w:themeFill="background1" w:themeFillShade="BF"/>
            <w:vAlign w:val="center"/>
          </w:tcPr>
          <w:p w14:paraId="6790FAC6"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Seton Highland Lakes</w:t>
            </w:r>
          </w:p>
        </w:tc>
        <w:tc>
          <w:tcPr>
            <w:tcW w:w="1260" w:type="dxa"/>
            <w:shd w:val="clear" w:color="auto" w:fill="auto"/>
            <w:vAlign w:val="center"/>
          </w:tcPr>
          <w:p w14:paraId="3FF16F72"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Burnet</w:t>
            </w:r>
          </w:p>
          <w:p w14:paraId="2C4D495F"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(Burnet)</w:t>
            </w:r>
          </w:p>
        </w:tc>
        <w:tc>
          <w:tcPr>
            <w:tcW w:w="1170" w:type="dxa"/>
            <w:shd w:val="clear" w:color="auto" w:fill="auto"/>
          </w:tcPr>
          <w:p w14:paraId="2C049D00"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Non-Profit</w:t>
            </w:r>
          </w:p>
        </w:tc>
        <w:tc>
          <w:tcPr>
            <w:tcW w:w="882" w:type="dxa"/>
            <w:shd w:val="clear" w:color="auto" w:fill="auto"/>
            <w:vAlign w:val="center"/>
          </w:tcPr>
          <w:p w14:paraId="4807DA86"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25</w:t>
            </w:r>
          </w:p>
        </w:tc>
        <w:tc>
          <w:tcPr>
            <w:tcW w:w="1260" w:type="dxa"/>
            <w:shd w:val="clear" w:color="auto" w:fill="auto"/>
            <w:vAlign w:val="center"/>
          </w:tcPr>
          <w:p w14:paraId="70571221"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$13,214,335</w:t>
            </w:r>
          </w:p>
        </w:tc>
        <w:tc>
          <w:tcPr>
            <w:tcW w:w="1440" w:type="dxa"/>
            <w:shd w:val="clear" w:color="auto" w:fill="auto"/>
            <w:vAlign w:val="center"/>
          </w:tcPr>
          <w:p w14:paraId="575F78D1"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$14,649,913</w:t>
            </w:r>
          </w:p>
        </w:tc>
        <w:tc>
          <w:tcPr>
            <w:tcW w:w="1440" w:type="dxa"/>
            <w:shd w:val="clear" w:color="auto" w:fill="auto"/>
            <w:vAlign w:val="center"/>
          </w:tcPr>
          <w:p w14:paraId="04AADB72"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$27,864,248</w:t>
            </w:r>
          </w:p>
        </w:tc>
        <w:tc>
          <w:tcPr>
            <w:tcW w:w="1345" w:type="dxa"/>
            <w:shd w:val="clear" w:color="auto" w:fill="auto"/>
            <w:vAlign w:val="center"/>
          </w:tcPr>
          <w:p w14:paraId="29B15F02"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$57,811,040</w:t>
            </w:r>
          </w:p>
        </w:tc>
        <w:tc>
          <w:tcPr>
            <w:tcW w:w="1530" w:type="dxa"/>
            <w:shd w:val="clear" w:color="auto" w:fill="auto"/>
            <w:vAlign w:val="center"/>
          </w:tcPr>
          <w:p w14:paraId="1496AB38"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$158,040,842</w:t>
            </w:r>
          </w:p>
        </w:tc>
        <w:tc>
          <w:tcPr>
            <w:tcW w:w="1258" w:type="dxa"/>
            <w:shd w:val="clear" w:color="auto" w:fill="auto"/>
            <w:vAlign w:val="center"/>
          </w:tcPr>
          <w:p w14:paraId="73332E80"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17.6%</w:t>
            </w:r>
          </w:p>
        </w:tc>
      </w:tr>
      <w:tr w:rsidR="00DB18F9" w:rsidRPr="008608F0" w14:paraId="546D75F6" w14:textId="77777777" w:rsidTr="00DB18F9">
        <w:trPr>
          <w:jc w:val="center"/>
        </w:trPr>
        <w:tc>
          <w:tcPr>
            <w:tcW w:w="2268" w:type="dxa"/>
            <w:shd w:val="clear" w:color="auto" w:fill="BFBFBF" w:themeFill="background1" w:themeFillShade="BF"/>
            <w:vAlign w:val="center"/>
          </w:tcPr>
          <w:p w14:paraId="48A9B7F8"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Rollins Brook Community Hospital</w:t>
            </w:r>
          </w:p>
        </w:tc>
        <w:tc>
          <w:tcPr>
            <w:tcW w:w="1260" w:type="dxa"/>
            <w:shd w:val="clear" w:color="auto" w:fill="auto"/>
            <w:vAlign w:val="center"/>
          </w:tcPr>
          <w:p w14:paraId="32037711"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Lampasas</w:t>
            </w:r>
          </w:p>
          <w:p w14:paraId="49FB9613"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(Lampasas)</w:t>
            </w:r>
          </w:p>
        </w:tc>
        <w:tc>
          <w:tcPr>
            <w:tcW w:w="1170" w:type="dxa"/>
            <w:shd w:val="clear" w:color="auto" w:fill="auto"/>
          </w:tcPr>
          <w:p w14:paraId="53B93B01"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Non-Profit</w:t>
            </w:r>
          </w:p>
        </w:tc>
        <w:tc>
          <w:tcPr>
            <w:tcW w:w="882" w:type="dxa"/>
            <w:shd w:val="clear" w:color="auto" w:fill="auto"/>
            <w:vAlign w:val="center"/>
          </w:tcPr>
          <w:p w14:paraId="041988FB"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35</w:t>
            </w:r>
          </w:p>
        </w:tc>
        <w:tc>
          <w:tcPr>
            <w:tcW w:w="1260" w:type="dxa"/>
            <w:shd w:val="clear" w:color="auto" w:fill="auto"/>
            <w:vAlign w:val="center"/>
          </w:tcPr>
          <w:p w14:paraId="62A8C313"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$798,222</w:t>
            </w:r>
          </w:p>
        </w:tc>
        <w:tc>
          <w:tcPr>
            <w:tcW w:w="1440" w:type="dxa"/>
            <w:shd w:val="clear" w:color="auto" w:fill="auto"/>
            <w:vAlign w:val="center"/>
          </w:tcPr>
          <w:p w14:paraId="7F508B16"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$4,144,860</w:t>
            </w:r>
          </w:p>
        </w:tc>
        <w:tc>
          <w:tcPr>
            <w:tcW w:w="1440" w:type="dxa"/>
            <w:shd w:val="clear" w:color="auto" w:fill="auto"/>
            <w:vAlign w:val="center"/>
          </w:tcPr>
          <w:p w14:paraId="4FF4CD5E"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$4,943,082</w:t>
            </w:r>
          </w:p>
        </w:tc>
        <w:tc>
          <w:tcPr>
            <w:tcW w:w="1345" w:type="dxa"/>
            <w:shd w:val="clear" w:color="auto" w:fill="auto"/>
            <w:vAlign w:val="center"/>
          </w:tcPr>
          <w:p w14:paraId="7D776B15"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$14,545,853</w:t>
            </w:r>
          </w:p>
        </w:tc>
        <w:tc>
          <w:tcPr>
            <w:tcW w:w="1530" w:type="dxa"/>
            <w:shd w:val="clear" w:color="auto" w:fill="auto"/>
            <w:vAlign w:val="center"/>
          </w:tcPr>
          <w:p w14:paraId="6953FFF5"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$41,505,721</w:t>
            </w:r>
          </w:p>
        </w:tc>
        <w:tc>
          <w:tcPr>
            <w:tcW w:w="1258" w:type="dxa"/>
            <w:shd w:val="clear" w:color="auto" w:fill="auto"/>
            <w:vAlign w:val="center"/>
          </w:tcPr>
          <w:p w14:paraId="568F599B"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11.9%</w:t>
            </w:r>
          </w:p>
        </w:tc>
      </w:tr>
      <w:tr w:rsidR="00DB18F9" w:rsidRPr="008608F0" w14:paraId="4BF47B84" w14:textId="77777777" w:rsidTr="00DB18F9">
        <w:trPr>
          <w:jc w:val="center"/>
        </w:trPr>
        <w:tc>
          <w:tcPr>
            <w:tcW w:w="2268" w:type="dxa"/>
            <w:shd w:val="clear" w:color="auto" w:fill="BFBFBF" w:themeFill="background1" w:themeFillShade="BF"/>
            <w:vAlign w:val="center"/>
          </w:tcPr>
          <w:p w14:paraId="0653325E"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 xml:space="preserve">Baylor Scott &amp; White Health </w:t>
            </w:r>
          </w:p>
          <w:p w14:paraId="40BFE503"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Llano</w:t>
            </w:r>
          </w:p>
        </w:tc>
        <w:tc>
          <w:tcPr>
            <w:tcW w:w="1260" w:type="dxa"/>
            <w:shd w:val="clear" w:color="auto" w:fill="auto"/>
            <w:vAlign w:val="center"/>
          </w:tcPr>
          <w:p w14:paraId="1CC18C05"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Llano</w:t>
            </w:r>
          </w:p>
          <w:p w14:paraId="48254CD2"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(Llano)</w:t>
            </w:r>
          </w:p>
        </w:tc>
        <w:tc>
          <w:tcPr>
            <w:tcW w:w="1170" w:type="dxa"/>
            <w:shd w:val="clear" w:color="auto" w:fill="auto"/>
            <w:vAlign w:val="center"/>
          </w:tcPr>
          <w:p w14:paraId="5A00E62F"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Non-Profit</w:t>
            </w:r>
          </w:p>
        </w:tc>
        <w:tc>
          <w:tcPr>
            <w:tcW w:w="882" w:type="dxa"/>
            <w:shd w:val="clear" w:color="auto" w:fill="auto"/>
            <w:vAlign w:val="center"/>
          </w:tcPr>
          <w:p w14:paraId="6F8B875E"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20</w:t>
            </w:r>
          </w:p>
        </w:tc>
        <w:tc>
          <w:tcPr>
            <w:tcW w:w="1260" w:type="dxa"/>
            <w:shd w:val="clear" w:color="auto" w:fill="auto"/>
            <w:vAlign w:val="center"/>
          </w:tcPr>
          <w:p w14:paraId="56D5095F"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$5,217,608</w:t>
            </w:r>
          </w:p>
        </w:tc>
        <w:tc>
          <w:tcPr>
            <w:tcW w:w="1440" w:type="dxa"/>
            <w:shd w:val="clear" w:color="auto" w:fill="auto"/>
            <w:vAlign w:val="center"/>
          </w:tcPr>
          <w:p w14:paraId="45D574D4"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$671,870</w:t>
            </w:r>
          </w:p>
        </w:tc>
        <w:tc>
          <w:tcPr>
            <w:tcW w:w="1440" w:type="dxa"/>
            <w:shd w:val="clear" w:color="auto" w:fill="auto"/>
            <w:vAlign w:val="center"/>
          </w:tcPr>
          <w:p w14:paraId="28EFB166"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$5,889,478</w:t>
            </w:r>
          </w:p>
        </w:tc>
        <w:tc>
          <w:tcPr>
            <w:tcW w:w="1345" w:type="dxa"/>
            <w:shd w:val="clear" w:color="auto" w:fill="auto"/>
            <w:vAlign w:val="center"/>
          </w:tcPr>
          <w:p w14:paraId="0E755B5E"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$26,955,579</w:t>
            </w:r>
          </w:p>
        </w:tc>
        <w:tc>
          <w:tcPr>
            <w:tcW w:w="1530" w:type="dxa"/>
            <w:shd w:val="clear" w:color="auto" w:fill="auto"/>
            <w:vAlign w:val="center"/>
          </w:tcPr>
          <w:p w14:paraId="473ED94C"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$53,532,048</w:t>
            </w:r>
          </w:p>
        </w:tc>
        <w:tc>
          <w:tcPr>
            <w:tcW w:w="1258" w:type="dxa"/>
            <w:shd w:val="clear" w:color="auto" w:fill="auto"/>
            <w:vAlign w:val="center"/>
          </w:tcPr>
          <w:p w14:paraId="512322A2"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11.0%</w:t>
            </w:r>
          </w:p>
        </w:tc>
      </w:tr>
      <w:tr w:rsidR="00DB18F9" w:rsidRPr="008608F0" w14:paraId="60621132" w14:textId="77777777" w:rsidTr="00DB18F9">
        <w:trPr>
          <w:jc w:val="center"/>
        </w:trPr>
        <w:tc>
          <w:tcPr>
            <w:tcW w:w="2268" w:type="dxa"/>
            <w:shd w:val="clear" w:color="auto" w:fill="BFBFBF" w:themeFill="background1" w:themeFillShade="BF"/>
            <w:vAlign w:val="center"/>
          </w:tcPr>
          <w:p w14:paraId="7D33488C"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Little River Healthcare</w:t>
            </w:r>
          </w:p>
        </w:tc>
        <w:tc>
          <w:tcPr>
            <w:tcW w:w="1260" w:type="dxa"/>
            <w:shd w:val="clear" w:color="auto" w:fill="auto"/>
            <w:vAlign w:val="center"/>
          </w:tcPr>
          <w:p w14:paraId="33731BA5"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Rockdale</w:t>
            </w:r>
          </w:p>
          <w:p w14:paraId="61F85B49"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(Milam)</w:t>
            </w:r>
          </w:p>
        </w:tc>
        <w:tc>
          <w:tcPr>
            <w:tcW w:w="1170" w:type="dxa"/>
            <w:shd w:val="clear" w:color="auto" w:fill="auto"/>
            <w:vAlign w:val="center"/>
          </w:tcPr>
          <w:p w14:paraId="0FD2F144"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For-Profit</w:t>
            </w:r>
          </w:p>
        </w:tc>
        <w:tc>
          <w:tcPr>
            <w:tcW w:w="882" w:type="dxa"/>
            <w:shd w:val="clear" w:color="auto" w:fill="auto"/>
            <w:vAlign w:val="center"/>
          </w:tcPr>
          <w:p w14:paraId="2A7E66D7"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21</w:t>
            </w:r>
          </w:p>
        </w:tc>
        <w:tc>
          <w:tcPr>
            <w:tcW w:w="1260" w:type="dxa"/>
            <w:shd w:val="clear" w:color="auto" w:fill="auto"/>
            <w:vAlign w:val="center"/>
          </w:tcPr>
          <w:p w14:paraId="4E3C153B"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$6,061,283</w:t>
            </w:r>
          </w:p>
        </w:tc>
        <w:tc>
          <w:tcPr>
            <w:tcW w:w="1440" w:type="dxa"/>
            <w:shd w:val="clear" w:color="auto" w:fill="auto"/>
            <w:vAlign w:val="center"/>
          </w:tcPr>
          <w:p w14:paraId="72074B14"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$1,080,000</w:t>
            </w:r>
          </w:p>
        </w:tc>
        <w:tc>
          <w:tcPr>
            <w:tcW w:w="1440" w:type="dxa"/>
            <w:shd w:val="clear" w:color="auto" w:fill="auto"/>
            <w:vAlign w:val="center"/>
          </w:tcPr>
          <w:p w14:paraId="1CD82585"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$7,141,283</w:t>
            </w:r>
          </w:p>
        </w:tc>
        <w:tc>
          <w:tcPr>
            <w:tcW w:w="1345" w:type="dxa"/>
            <w:shd w:val="clear" w:color="auto" w:fill="auto"/>
            <w:vAlign w:val="center"/>
          </w:tcPr>
          <w:p w14:paraId="2B241E7C"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$29,757,350</w:t>
            </w:r>
          </w:p>
        </w:tc>
        <w:tc>
          <w:tcPr>
            <w:tcW w:w="1530" w:type="dxa"/>
            <w:shd w:val="clear" w:color="auto" w:fill="auto"/>
            <w:vAlign w:val="center"/>
          </w:tcPr>
          <w:p w14:paraId="23B2333F"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$75,502,635</w:t>
            </w:r>
          </w:p>
        </w:tc>
        <w:tc>
          <w:tcPr>
            <w:tcW w:w="1258" w:type="dxa"/>
            <w:shd w:val="clear" w:color="auto" w:fill="auto"/>
            <w:vAlign w:val="center"/>
          </w:tcPr>
          <w:p w14:paraId="0664B435"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9.5%</w:t>
            </w:r>
          </w:p>
        </w:tc>
      </w:tr>
      <w:tr w:rsidR="00DB18F9" w:rsidRPr="008608F0" w14:paraId="3B11087A" w14:textId="77777777" w:rsidTr="00DB18F9">
        <w:trPr>
          <w:jc w:val="center"/>
        </w:trPr>
        <w:tc>
          <w:tcPr>
            <w:tcW w:w="2268" w:type="dxa"/>
            <w:shd w:val="clear" w:color="auto" w:fill="BFBFBF" w:themeFill="background1" w:themeFillShade="BF"/>
            <w:vAlign w:val="center"/>
          </w:tcPr>
          <w:p w14:paraId="2D3A90FE"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Cedar Park Regional Medical Center</w:t>
            </w:r>
          </w:p>
        </w:tc>
        <w:tc>
          <w:tcPr>
            <w:tcW w:w="1260" w:type="dxa"/>
            <w:shd w:val="clear" w:color="auto" w:fill="auto"/>
            <w:vAlign w:val="center"/>
          </w:tcPr>
          <w:p w14:paraId="3AD93458"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Cedar Park</w:t>
            </w:r>
          </w:p>
          <w:p w14:paraId="39B9E62A"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(Williamson)</w:t>
            </w:r>
          </w:p>
        </w:tc>
        <w:tc>
          <w:tcPr>
            <w:tcW w:w="1170" w:type="dxa"/>
            <w:shd w:val="clear" w:color="auto" w:fill="auto"/>
          </w:tcPr>
          <w:p w14:paraId="2BBFBD10"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For-Profit</w:t>
            </w:r>
          </w:p>
        </w:tc>
        <w:tc>
          <w:tcPr>
            <w:tcW w:w="882" w:type="dxa"/>
            <w:shd w:val="clear" w:color="auto" w:fill="auto"/>
            <w:vAlign w:val="center"/>
          </w:tcPr>
          <w:p w14:paraId="75C4E68D"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85</w:t>
            </w:r>
          </w:p>
        </w:tc>
        <w:tc>
          <w:tcPr>
            <w:tcW w:w="1260" w:type="dxa"/>
            <w:shd w:val="clear" w:color="auto" w:fill="auto"/>
            <w:vAlign w:val="center"/>
          </w:tcPr>
          <w:p w14:paraId="1DCDA3F7"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$22,233,635</w:t>
            </w:r>
          </w:p>
        </w:tc>
        <w:tc>
          <w:tcPr>
            <w:tcW w:w="1440" w:type="dxa"/>
            <w:shd w:val="clear" w:color="auto" w:fill="auto"/>
            <w:vAlign w:val="center"/>
          </w:tcPr>
          <w:p w14:paraId="7517EE34"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$5,828,629</w:t>
            </w:r>
          </w:p>
        </w:tc>
        <w:tc>
          <w:tcPr>
            <w:tcW w:w="1440" w:type="dxa"/>
            <w:shd w:val="clear" w:color="auto" w:fill="auto"/>
            <w:vAlign w:val="center"/>
          </w:tcPr>
          <w:p w14:paraId="321A38ED"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$28,062,264</w:t>
            </w:r>
          </w:p>
        </w:tc>
        <w:tc>
          <w:tcPr>
            <w:tcW w:w="1345" w:type="dxa"/>
            <w:shd w:val="clear" w:color="auto" w:fill="auto"/>
            <w:vAlign w:val="center"/>
          </w:tcPr>
          <w:p w14:paraId="3306B5A3"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$80,245,252</w:t>
            </w:r>
          </w:p>
        </w:tc>
        <w:tc>
          <w:tcPr>
            <w:tcW w:w="1530" w:type="dxa"/>
            <w:shd w:val="clear" w:color="auto" w:fill="auto"/>
            <w:vAlign w:val="center"/>
          </w:tcPr>
          <w:p w14:paraId="23730A61"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$326,889,668</w:t>
            </w:r>
          </w:p>
        </w:tc>
        <w:tc>
          <w:tcPr>
            <w:tcW w:w="1258" w:type="dxa"/>
            <w:shd w:val="clear" w:color="auto" w:fill="auto"/>
            <w:vAlign w:val="center"/>
          </w:tcPr>
          <w:p w14:paraId="0F61EEC1"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8.6%</w:t>
            </w:r>
          </w:p>
        </w:tc>
      </w:tr>
      <w:tr w:rsidR="00DB18F9" w:rsidRPr="008608F0" w14:paraId="2BE45900" w14:textId="77777777" w:rsidTr="00DB18F9">
        <w:trPr>
          <w:jc w:val="center"/>
        </w:trPr>
        <w:tc>
          <w:tcPr>
            <w:tcW w:w="2268" w:type="dxa"/>
            <w:shd w:val="clear" w:color="auto" w:fill="BFBFBF" w:themeFill="background1" w:themeFillShade="BF"/>
            <w:vAlign w:val="center"/>
          </w:tcPr>
          <w:p w14:paraId="177F0A2A"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Reliant Rehabilitation Hospital Central Texas</w:t>
            </w:r>
          </w:p>
        </w:tc>
        <w:tc>
          <w:tcPr>
            <w:tcW w:w="1260" w:type="dxa"/>
            <w:shd w:val="clear" w:color="auto" w:fill="auto"/>
            <w:vAlign w:val="center"/>
          </w:tcPr>
          <w:p w14:paraId="7FB59890"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Round Rock</w:t>
            </w:r>
          </w:p>
          <w:p w14:paraId="74AACC10"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(Williamson)</w:t>
            </w:r>
          </w:p>
        </w:tc>
        <w:tc>
          <w:tcPr>
            <w:tcW w:w="1170" w:type="dxa"/>
            <w:shd w:val="clear" w:color="auto" w:fill="auto"/>
          </w:tcPr>
          <w:p w14:paraId="5763767A"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For-Profit</w:t>
            </w:r>
          </w:p>
        </w:tc>
        <w:tc>
          <w:tcPr>
            <w:tcW w:w="882" w:type="dxa"/>
            <w:shd w:val="clear" w:color="auto" w:fill="auto"/>
            <w:vAlign w:val="center"/>
          </w:tcPr>
          <w:p w14:paraId="1DC4F91E"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75</w:t>
            </w:r>
          </w:p>
        </w:tc>
        <w:tc>
          <w:tcPr>
            <w:tcW w:w="1260" w:type="dxa"/>
            <w:shd w:val="clear" w:color="auto" w:fill="auto"/>
            <w:vAlign w:val="center"/>
          </w:tcPr>
          <w:p w14:paraId="2895C2BA"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$180,709</w:t>
            </w:r>
          </w:p>
        </w:tc>
        <w:tc>
          <w:tcPr>
            <w:tcW w:w="1440" w:type="dxa"/>
            <w:shd w:val="clear" w:color="auto" w:fill="auto"/>
            <w:vAlign w:val="center"/>
          </w:tcPr>
          <w:p w14:paraId="145C1059"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$325,295</w:t>
            </w:r>
          </w:p>
        </w:tc>
        <w:tc>
          <w:tcPr>
            <w:tcW w:w="1440" w:type="dxa"/>
            <w:shd w:val="clear" w:color="auto" w:fill="auto"/>
            <w:vAlign w:val="center"/>
          </w:tcPr>
          <w:p w14:paraId="2AEBD158"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$506,004</w:t>
            </w:r>
          </w:p>
        </w:tc>
        <w:tc>
          <w:tcPr>
            <w:tcW w:w="1345" w:type="dxa"/>
            <w:shd w:val="clear" w:color="auto" w:fill="auto"/>
            <w:vAlign w:val="center"/>
          </w:tcPr>
          <w:p w14:paraId="33CADA7C"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$21,148,168</w:t>
            </w:r>
          </w:p>
        </w:tc>
        <w:tc>
          <w:tcPr>
            <w:tcW w:w="1530" w:type="dxa"/>
            <w:shd w:val="clear" w:color="auto" w:fill="auto"/>
            <w:vAlign w:val="center"/>
          </w:tcPr>
          <w:p w14:paraId="082CA5C3"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$30,982,905</w:t>
            </w:r>
          </w:p>
        </w:tc>
        <w:tc>
          <w:tcPr>
            <w:tcW w:w="1258" w:type="dxa"/>
            <w:shd w:val="clear" w:color="auto" w:fill="auto"/>
            <w:vAlign w:val="center"/>
          </w:tcPr>
          <w:p w14:paraId="33DFCDBB"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1.6%</w:t>
            </w:r>
          </w:p>
        </w:tc>
      </w:tr>
      <w:tr w:rsidR="00DB18F9" w:rsidRPr="008608F0" w14:paraId="4D93BB13" w14:textId="77777777" w:rsidTr="00DB18F9">
        <w:trPr>
          <w:jc w:val="center"/>
        </w:trPr>
        <w:tc>
          <w:tcPr>
            <w:tcW w:w="2268" w:type="dxa"/>
            <w:shd w:val="clear" w:color="auto" w:fill="BFBFBF" w:themeFill="background1" w:themeFillShade="BF"/>
            <w:vAlign w:val="center"/>
          </w:tcPr>
          <w:p w14:paraId="72371536"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St. David’s Round Rock Medical Center</w:t>
            </w:r>
          </w:p>
        </w:tc>
        <w:tc>
          <w:tcPr>
            <w:tcW w:w="1260" w:type="dxa"/>
            <w:shd w:val="clear" w:color="auto" w:fill="auto"/>
            <w:vAlign w:val="center"/>
          </w:tcPr>
          <w:p w14:paraId="4635AC02"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Round Rock</w:t>
            </w:r>
          </w:p>
          <w:p w14:paraId="14149814"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(Williamson)</w:t>
            </w:r>
          </w:p>
        </w:tc>
        <w:tc>
          <w:tcPr>
            <w:tcW w:w="1170" w:type="dxa"/>
            <w:shd w:val="clear" w:color="auto" w:fill="auto"/>
          </w:tcPr>
          <w:p w14:paraId="751AF873"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Non-Profit</w:t>
            </w:r>
          </w:p>
        </w:tc>
        <w:tc>
          <w:tcPr>
            <w:tcW w:w="882" w:type="dxa"/>
            <w:shd w:val="clear" w:color="auto" w:fill="auto"/>
            <w:vAlign w:val="center"/>
          </w:tcPr>
          <w:p w14:paraId="26BA5508"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156</w:t>
            </w:r>
          </w:p>
        </w:tc>
        <w:tc>
          <w:tcPr>
            <w:tcW w:w="1260" w:type="dxa"/>
            <w:shd w:val="clear" w:color="auto" w:fill="auto"/>
            <w:vAlign w:val="center"/>
          </w:tcPr>
          <w:p w14:paraId="555CD41E"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$10,514,579</w:t>
            </w:r>
          </w:p>
        </w:tc>
        <w:tc>
          <w:tcPr>
            <w:tcW w:w="1440" w:type="dxa"/>
            <w:shd w:val="clear" w:color="auto" w:fill="auto"/>
            <w:vAlign w:val="center"/>
          </w:tcPr>
          <w:p w14:paraId="65427649"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$48,069,866</w:t>
            </w:r>
          </w:p>
        </w:tc>
        <w:tc>
          <w:tcPr>
            <w:tcW w:w="1440" w:type="dxa"/>
            <w:shd w:val="clear" w:color="auto" w:fill="auto"/>
            <w:vAlign w:val="center"/>
          </w:tcPr>
          <w:p w14:paraId="41C0C43B"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$58,584,445</w:t>
            </w:r>
          </w:p>
        </w:tc>
        <w:tc>
          <w:tcPr>
            <w:tcW w:w="1345" w:type="dxa"/>
            <w:shd w:val="clear" w:color="auto" w:fill="auto"/>
            <w:vAlign w:val="center"/>
          </w:tcPr>
          <w:p w14:paraId="1B34F2FD"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$132,118,078</w:t>
            </w:r>
          </w:p>
        </w:tc>
        <w:tc>
          <w:tcPr>
            <w:tcW w:w="1530" w:type="dxa"/>
            <w:shd w:val="clear" w:color="auto" w:fill="auto"/>
            <w:vAlign w:val="center"/>
          </w:tcPr>
          <w:p w14:paraId="595A886F"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$623,566,564</w:t>
            </w:r>
          </w:p>
        </w:tc>
        <w:tc>
          <w:tcPr>
            <w:tcW w:w="1258" w:type="dxa"/>
            <w:shd w:val="clear" w:color="auto" w:fill="auto"/>
            <w:vAlign w:val="center"/>
          </w:tcPr>
          <w:p w14:paraId="0130F0D5"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9.4%</w:t>
            </w:r>
          </w:p>
        </w:tc>
      </w:tr>
      <w:tr w:rsidR="00DB18F9" w:rsidRPr="008608F0" w14:paraId="7F5D1F06" w14:textId="77777777" w:rsidTr="00DB18F9">
        <w:trPr>
          <w:jc w:val="center"/>
        </w:trPr>
        <w:tc>
          <w:tcPr>
            <w:tcW w:w="2268" w:type="dxa"/>
            <w:shd w:val="clear" w:color="auto" w:fill="BFBFBF" w:themeFill="background1" w:themeFillShade="BF"/>
            <w:vAlign w:val="center"/>
          </w:tcPr>
          <w:p w14:paraId="377C9B60"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 xml:space="preserve">Baylor Scott &amp; White Health </w:t>
            </w:r>
          </w:p>
          <w:p w14:paraId="42617E27"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Taylor</w:t>
            </w:r>
          </w:p>
        </w:tc>
        <w:tc>
          <w:tcPr>
            <w:tcW w:w="1260" w:type="dxa"/>
            <w:shd w:val="clear" w:color="auto" w:fill="auto"/>
            <w:vAlign w:val="center"/>
          </w:tcPr>
          <w:p w14:paraId="31317490"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Taylor</w:t>
            </w:r>
          </w:p>
          <w:p w14:paraId="51517C59"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(Williamson)</w:t>
            </w:r>
          </w:p>
        </w:tc>
        <w:tc>
          <w:tcPr>
            <w:tcW w:w="1170" w:type="dxa"/>
            <w:shd w:val="clear" w:color="auto" w:fill="auto"/>
          </w:tcPr>
          <w:p w14:paraId="3E1C3979"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Non-Profit</w:t>
            </w:r>
          </w:p>
        </w:tc>
        <w:tc>
          <w:tcPr>
            <w:tcW w:w="882" w:type="dxa"/>
            <w:shd w:val="clear" w:color="auto" w:fill="auto"/>
            <w:vAlign w:val="center"/>
          </w:tcPr>
          <w:p w14:paraId="5BD5BA50"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23</w:t>
            </w:r>
          </w:p>
        </w:tc>
        <w:tc>
          <w:tcPr>
            <w:tcW w:w="1260" w:type="dxa"/>
            <w:shd w:val="clear" w:color="auto" w:fill="auto"/>
            <w:vAlign w:val="center"/>
          </w:tcPr>
          <w:p w14:paraId="3159635C"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$4,357,066</w:t>
            </w:r>
          </w:p>
        </w:tc>
        <w:tc>
          <w:tcPr>
            <w:tcW w:w="1440" w:type="dxa"/>
            <w:shd w:val="clear" w:color="auto" w:fill="auto"/>
            <w:vAlign w:val="center"/>
          </w:tcPr>
          <w:p w14:paraId="4D458129"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$261,612</w:t>
            </w:r>
          </w:p>
        </w:tc>
        <w:tc>
          <w:tcPr>
            <w:tcW w:w="1440" w:type="dxa"/>
            <w:shd w:val="clear" w:color="auto" w:fill="auto"/>
            <w:vAlign w:val="center"/>
          </w:tcPr>
          <w:p w14:paraId="7E78D955"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$4,618,678</w:t>
            </w:r>
          </w:p>
        </w:tc>
        <w:tc>
          <w:tcPr>
            <w:tcW w:w="1345" w:type="dxa"/>
            <w:shd w:val="clear" w:color="auto" w:fill="auto"/>
            <w:vAlign w:val="center"/>
          </w:tcPr>
          <w:p w14:paraId="7D36911B"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$13,030,764</w:t>
            </w:r>
          </w:p>
        </w:tc>
        <w:tc>
          <w:tcPr>
            <w:tcW w:w="1530" w:type="dxa"/>
            <w:shd w:val="clear" w:color="auto" w:fill="auto"/>
            <w:vAlign w:val="center"/>
          </w:tcPr>
          <w:p w14:paraId="3169A322"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$33,846,553</w:t>
            </w:r>
          </w:p>
        </w:tc>
        <w:tc>
          <w:tcPr>
            <w:tcW w:w="1258" w:type="dxa"/>
            <w:shd w:val="clear" w:color="auto" w:fill="auto"/>
            <w:vAlign w:val="center"/>
          </w:tcPr>
          <w:p w14:paraId="3CA41F9A"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13.6%</w:t>
            </w:r>
          </w:p>
        </w:tc>
      </w:tr>
      <w:tr w:rsidR="00DB18F9" w:rsidRPr="008608F0" w14:paraId="31401E2B" w14:textId="77777777" w:rsidTr="00DB18F9">
        <w:trPr>
          <w:jc w:val="center"/>
        </w:trPr>
        <w:tc>
          <w:tcPr>
            <w:tcW w:w="2268" w:type="dxa"/>
            <w:shd w:val="clear" w:color="auto" w:fill="BFBFBF" w:themeFill="background1" w:themeFillShade="BF"/>
            <w:vAlign w:val="center"/>
          </w:tcPr>
          <w:p w14:paraId="327C1F58"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 xml:space="preserve">Baylor Scott &amp; White Health </w:t>
            </w:r>
          </w:p>
          <w:p w14:paraId="5ECB37AD"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Round Rock</w:t>
            </w:r>
          </w:p>
        </w:tc>
        <w:tc>
          <w:tcPr>
            <w:tcW w:w="1260" w:type="dxa"/>
            <w:shd w:val="clear" w:color="auto" w:fill="auto"/>
            <w:vAlign w:val="center"/>
          </w:tcPr>
          <w:p w14:paraId="3523D758"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Round Rock</w:t>
            </w:r>
          </w:p>
          <w:p w14:paraId="3B09093C"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(Williamson)</w:t>
            </w:r>
          </w:p>
        </w:tc>
        <w:tc>
          <w:tcPr>
            <w:tcW w:w="1170" w:type="dxa"/>
            <w:shd w:val="clear" w:color="auto" w:fill="auto"/>
          </w:tcPr>
          <w:p w14:paraId="64B41A76"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Non-Profit</w:t>
            </w:r>
          </w:p>
        </w:tc>
        <w:tc>
          <w:tcPr>
            <w:tcW w:w="882" w:type="dxa"/>
            <w:shd w:val="clear" w:color="auto" w:fill="auto"/>
            <w:vAlign w:val="center"/>
          </w:tcPr>
          <w:p w14:paraId="6C680EA2"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84</w:t>
            </w:r>
          </w:p>
        </w:tc>
        <w:tc>
          <w:tcPr>
            <w:tcW w:w="1260" w:type="dxa"/>
            <w:shd w:val="clear" w:color="auto" w:fill="auto"/>
            <w:vAlign w:val="center"/>
          </w:tcPr>
          <w:p w14:paraId="6F066106"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$25,508,079</w:t>
            </w:r>
          </w:p>
        </w:tc>
        <w:tc>
          <w:tcPr>
            <w:tcW w:w="1440" w:type="dxa"/>
            <w:shd w:val="clear" w:color="auto" w:fill="auto"/>
            <w:vAlign w:val="center"/>
          </w:tcPr>
          <w:p w14:paraId="62C50CE7"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$1,930,691</w:t>
            </w:r>
          </w:p>
        </w:tc>
        <w:tc>
          <w:tcPr>
            <w:tcW w:w="1440" w:type="dxa"/>
            <w:shd w:val="clear" w:color="auto" w:fill="auto"/>
            <w:vAlign w:val="center"/>
          </w:tcPr>
          <w:p w14:paraId="3C8CDF26"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$27,438,770</w:t>
            </w:r>
          </w:p>
        </w:tc>
        <w:tc>
          <w:tcPr>
            <w:tcW w:w="1345" w:type="dxa"/>
            <w:shd w:val="clear" w:color="auto" w:fill="auto"/>
            <w:vAlign w:val="center"/>
          </w:tcPr>
          <w:p w14:paraId="0359777F"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$133,016,762</w:t>
            </w:r>
          </w:p>
        </w:tc>
        <w:tc>
          <w:tcPr>
            <w:tcW w:w="1530" w:type="dxa"/>
            <w:shd w:val="clear" w:color="auto" w:fill="auto"/>
            <w:vAlign w:val="center"/>
          </w:tcPr>
          <w:p w14:paraId="1A49E994"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$463,201,261</w:t>
            </w:r>
          </w:p>
        </w:tc>
        <w:tc>
          <w:tcPr>
            <w:tcW w:w="1258" w:type="dxa"/>
            <w:shd w:val="clear" w:color="auto" w:fill="auto"/>
            <w:vAlign w:val="center"/>
          </w:tcPr>
          <w:p w14:paraId="20928D36"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5.9%</w:t>
            </w:r>
          </w:p>
        </w:tc>
      </w:tr>
      <w:tr w:rsidR="00DB18F9" w:rsidRPr="008608F0" w14:paraId="0E9ECA17" w14:textId="77777777" w:rsidTr="00DB18F9">
        <w:trPr>
          <w:trHeight w:val="413"/>
          <w:jc w:val="center"/>
        </w:trPr>
        <w:tc>
          <w:tcPr>
            <w:tcW w:w="2268" w:type="dxa"/>
            <w:shd w:val="clear" w:color="auto" w:fill="BFBFBF" w:themeFill="background1" w:themeFillShade="BF"/>
            <w:vAlign w:val="center"/>
          </w:tcPr>
          <w:p w14:paraId="03D23164"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Seton Medical Center Williamson</w:t>
            </w:r>
          </w:p>
        </w:tc>
        <w:tc>
          <w:tcPr>
            <w:tcW w:w="1260" w:type="dxa"/>
            <w:shd w:val="clear" w:color="auto" w:fill="auto"/>
            <w:vAlign w:val="center"/>
          </w:tcPr>
          <w:p w14:paraId="31BD6DAB"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Round Rock</w:t>
            </w:r>
          </w:p>
          <w:p w14:paraId="4B2516A2" w14:textId="77777777" w:rsidR="00DB18F9" w:rsidRPr="008608F0" w:rsidRDefault="00DB18F9" w:rsidP="00DB18F9">
            <w:pPr>
              <w:jc w:val="center"/>
              <w:rPr>
                <w:rFonts w:asciiTheme="minorHAnsi" w:hAnsiTheme="minorHAnsi" w:cs="Calibri"/>
                <w:color w:val="000000"/>
                <w:sz w:val="20"/>
                <w:szCs w:val="20"/>
              </w:rPr>
            </w:pPr>
            <w:r w:rsidRPr="008608F0">
              <w:rPr>
                <w:rFonts w:asciiTheme="minorHAnsi" w:hAnsiTheme="minorHAnsi" w:cs="Calibri"/>
                <w:color w:val="000000"/>
                <w:sz w:val="20"/>
                <w:szCs w:val="20"/>
              </w:rPr>
              <w:t>(Williamson)</w:t>
            </w:r>
          </w:p>
        </w:tc>
        <w:tc>
          <w:tcPr>
            <w:tcW w:w="1170" w:type="dxa"/>
            <w:shd w:val="clear" w:color="auto" w:fill="auto"/>
          </w:tcPr>
          <w:p w14:paraId="68E212B3"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Non-Profit</w:t>
            </w:r>
          </w:p>
        </w:tc>
        <w:tc>
          <w:tcPr>
            <w:tcW w:w="882" w:type="dxa"/>
            <w:shd w:val="clear" w:color="auto" w:fill="auto"/>
            <w:vAlign w:val="center"/>
          </w:tcPr>
          <w:p w14:paraId="43F452AA"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143</w:t>
            </w:r>
          </w:p>
        </w:tc>
        <w:tc>
          <w:tcPr>
            <w:tcW w:w="1260" w:type="dxa"/>
            <w:shd w:val="clear" w:color="auto" w:fill="auto"/>
            <w:vAlign w:val="center"/>
          </w:tcPr>
          <w:p w14:paraId="0F142458"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$29,781,051</w:t>
            </w:r>
          </w:p>
        </w:tc>
        <w:tc>
          <w:tcPr>
            <w:tcW w:w="1440" w:type="dxa"/>
            <w:shd w:val="clear" w:color="auto" w:fill="auto"/>
            <w:vAlign w:val="center"/>
          </w:tcPr>
          <w:p w14:paraId="12C2FC9E"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$64,859,454</w:t>
            </w:r>
          </w:p>
        </w:tc>
        <w:tc>
          <w:tcPr>
            <w:tcW w:w="1440" w:type="dxa"/>
            <w:shd w:val="clear" w:color="auto" w:fill="auto"/>
            <w:vAlign w:val="center"/>
          </w:tcPr>
          <w:p w14:paraId="5D61F929"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$94,640,505</w:t>
            </w:r>
          </w:p>
        </w:tc>
        <w:tc>
          <w:tcPr>
            <w:tcW w:w="1345" w:type="dxa"/>
            <w:shd w:val="clear" w:color="auto" w:fill="auto"/>
            <w:vAlign w:val="center"/>
          </w:tcPr>
          <w:p w14:paraId="12A089D7"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$157,563,704</w:t>
            </w:r>
          </w:p>
        </w:tc>
        <w:tc>
          <w:tcPr>
            <w:tcW w:w="1530" w:type="dxa"/>
            <w:shd w:val="clear" w:color="auto" w:fill="auto"/>
            <w:vAlign w:val="center"/>
          </w:tcPr>
          <w:p w14:paraId="33D4BED2"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$694,711,768</w:t>
            </w:r>
          </w:p>
        </w:tc>
        <w:tc>
          <w:tcPr>
            <w:tcW w:w="1258" w:type="dxa"/>
            <w:shd w:val="clear" w:color="auto" w:fill="auto"/>
            <w:vAlign w:val="center"/>
          </w:tcPr>
          <w:p w14:paraId="03A93D3C" w14:textId="77777777" w:rsidR="00DB18F9" w:rsidRPr="008608F0" w:rsidRDefault="00DB18F9" w:rsidP="00DB18F9">
            <w:pPr>
              <w:jc w:val="center"/>
              <w:rPr>
                <w:rFonts w:asciiTheme="minorHAnsi" w:hAnsiTheme="minorHAnsi" w:cs="Calibri"/>
                <w:sz w:val="20"/>
                <w:szCs w:val="20"/>
              </w:rPr>
            </w:pPr>
            <w:r w:rsidRPr="008608F0">
              <w:rPr>
                <w:rFonts w:asciiTheme="minorHAnsi" w:hAnsiTheme="minorHAnsi" w:cs="Calibri"/>
                <w:sz w:val="20"/>
                <w:szCs w:val="20"/>
              </w:rPr>
              <w:t>13.6%</w:t>
            </w:r>
          </w:p>
        </w:tc>
      </w:tr>
    </w:tbl>
    <w:p w14:paraId="5D21B4DE" w14:textId="77777777" w:rsidR="00BB43D3" w:rsidRDefault="00BB43D3" w:rsidP="00BB43D3">
      <w:pPr>
        <w:jc w:val="center"/>
        <w:rPr>
          <w:rFonts w:cs="Calibri"/>
          <w:i/>
          <w:sz w:val="22"/>
        </w:rPr>
      </w:pPr>
      <w:r w:rsidRPr="008D08B8">
        <w:rPr>
          <w:rFonts w:cs="Calibri"/>
          <w:i/>
          <w:sz w:val="22"/>
        </w:rPr>
        <w:t>*St. David’s Georgetown shares a provider number with St. David’s Healthcare in Travis County which is in RHP 7 and is not reflected in this table.</w:t>
      </w:r>
    </w:p>
    <w:p w14:paraId="20237D00" w14:textId="0001D565" w:rsidR="00870519" w:rsidRPr="00870519" w:rsidRDefault="00870519" w:rsidP="00870519">
      <w:pPr>
        <w:sectPr w:rsidR="00870519" w:rsidRPr="00870519" w:rsidSect="00756C7F">
          <w:pgSz w:w="15840" w:h="12240" w:orient="landscape"/>
          <w:pgMar w:top="720" w:right="720" w:bottom="720" w:left="720" w:header="0" w:footer="288" w:gutter="0"/>
          <w:cols w:space="720"/>
          <w:docGrid w:linePitch="360"/>
        </w:sectPr>
      </w:pPr>
    </w:p>
    <w:p w14:paraId="50EA7353" w14:textId="77777777" w:rsidR="00103175" w:rsidRPr="00871293" w:rsidRDefault="00103175" w:rsidP="00871293">
      <w:pPr>
        <w:pStyle w:val="Heading3"/>
        <w:rPr>
          <w:rStyle w:val="IntenseEmphasis"/>
          <w:b/>
          <w:i/>
          <w:color w:val="auto"/>
        </w:rPr>
      </w:pPr>
      <w:bookmarkStart w:id="24" w:name="_Toc343173916"/>
      <w:bookmarkStart w:id="25" w:name="_Toc418154576"/>
      <w:bookmarkStart w:id="26" w:name="_Toc343173917"/>
      <w:bookmarkStart w:id="27" w:name="_Toc418154577"/>
      <w:r w:rsidRPr="00871293">
        <w:rPr>
          <w:rStyle w:val="IntenseEmphasis"/>
          <w:b/>
          <w:i/>
          <w:color w:val="auto"/>
        </w:rPr>
        <w:lastRenderedPageBreak/>
        <w:t>Potentially Preventable Hospitalizations</w:t>
      </w:r>
      <w:bookmarkEnd w:id="24"/>
      <w:bookmarkEnd w:id="25"/>
    </w:p>
    <w:p w14:paraId="4D57138A" w14:textId="18C049E6" w:rsidR="00103175" w:rsidRPr="000A4CE9" w:rsidRDefault="00103175" w:rsidP="0031109F">
      <w:pPr>
        <w:contextualSpacing/>
        <w:jc w:val="both"/>
        <w:rPr>
          <w:rStyle w:val="IntenseEmphasis"/>
          <w:b w:val="0"/>
          <w:bCs w:val="0"/>
          <w:i w:val="0"/>
          <w:iCs w:val="0"/>
          <w:color w:val="auto"/>
          <w:szCs w:val="24"/>
        </w:rPr>
      </w:pPr>
      <w:r w:rsidRPr="00A22D53">
        <w:rPr>
          <w:rStyle w:val="IntenseEmphasis"/>
          <w:b w:val="0"/>
          <w:i w:val="0"/>
          <w:color w:val="auto"/>
          <w:sz w:val="22"/>
        </w:rPr>
        <w:t xml:space="preserve">Potentially preventable hospitalizations </w:t>
      </w:r>
      <w:r w:rsidR="00A22D53" w:rsidRPr="00A22D53">
        <w:rPr>
          <w:rStyle w:val="IntenseEmphasis"/>
          <w:b w:val="0"/>
          <w:i w:val="0"/>
          <w:color w:val="auto"/>
          <w:sz w:val="22"/>
        </w:rPr>
        <w:t xml:space="preserve">(PPHs) </w:t>
      </w:r>
      <w:r w:rsidRPr="00A22D53">
        <w:rPr>
          <w:rStyle w:val="IntenseEmphasis"/>
          <w:b w:val="0"/>
          <w:i w:val="0"/>
          <w:color w:val="auto"/>
          <w:sz w:val="22"/>
        </w:rPr>
        <w:t xml:space="preserve">are a burden on the healthcare system, especially in areas of limited </w:t>
      </w:r>
      <w:r w:rsidRPr="000A4CE9">
        <w:rPr>
          <w:rStyle w:val="IntenseEmphasis"/>
          <w:b w:val="0"/>
          <w:i w:val="0"/>
          <w:color w:val="auto"/>
          <w:sz w:val="22"/>
        </w:rPr>
        <w:t xml:space="preserve">resources. </w:t>
      </w:r>
      <w:r w:rsidR="000A4CE9" w:rsidRPr="000A4CE9">
        <w:rPr>
          <w:sz w:val="22"/>
        </w:rPr>
        <w:t>Many of the problems chronic health patients face may be alleviated through a coordinated care system that includes improved access to care, patient education, and care management to ensure patients receive</w:t>
      </w:r>
      <w:r w:rsidR="000170A4">
        <w:rPr>
          <w:sz w:val="22"/>
        </w:rPr>
        <w:t xml:space="preserve"> the</w:t>
      </w:r>
      <w:r w:rsidR="000A4CE9" w:rsidRPr="000A4CE9">
        <w:rPr>
          <w:sz w:val="22"/>
        </w:rPr>
        <w:t xml:space="preserve"> </w:t>
      </w:r>
      <w:r w:rsidR="00A22D53">
        <w:rPr>
          <w:sz w:val="22"/>
        </w:rPr>
        <w:t>right care in the right place at the right time</w:t>
      </w:r>
      <w:r w:rsidR="000A4CE9" w:rsidRPr="000A4CE9">
        <w:rPr>
          <w:sz w:val="22"/>
        </w:rPr>
        <w:t xml:space="preserve">. </w:t>
      </w:r>
      <w:r w:rsidRPr="000A4CE9">
        <w:rPr>
          <w:rStyle w:val="IntenseEmphasis"/>
          <w:b w:val="0"/>
          <w:i w:val="0"/>
          <w:color w:val="auto"/>
          <w:sz w:val="22"/>
        </w:rPr>
        <w:t>Chronic diseases such as chronic</w:t>
      </w:r>
      <w:r w:rsidR="00572402">
        <w:rPr>
          <w:rStyle w:val="IntenseEmphasis"/>
          <w:b w:val="0"/>
          <w:i w:val="0"/>
          <w:color w:val="auto"/>
          <w:sz w:val="22"/>
        </w:rPr>
        <w:t xml:space="preserve"> obstructive pulmonary disease</w:t>
      </w:r>
      <w:r w:rsidRPr="000A4CE9">
        <w:rPr>
          <w:rStyle w:val="IntenseEmphasis"/>
          <w:b w:val="0"/>
          <w:i w:val="0"/>
          <w:color w:val="auto"/>
          <w:sz w:val="22"/>
        </w:rPr>
        <w:t xml:space="preserve"> and diabetes account for a large percentage of the total number of </w:t>
      </w:r>
      <w:r w:rsidR="00A22D53">
        <w:rPr>
          <w:rStyle w:val="IntenseEmphasis"/>
          <w:b w:val="0"/>
          <w:i w:val="0"/>
          <w:color w:val="auto"/>
          <w:sz w:val="22"/>
        </w:rPr>
        <w:t>PPHs</w:t>
      </w:r>
      <w:r w:rsidRPr="000A4CE9">
        <w:rPr>
          <w:rStyle w:val="IntenseEmphasis"/>
          <w:b w:val="0"/>
          <w:i w:val="0"/>
          <w:color w:val="auto"/>
          <w:sz w:val="22"/>
        </w:rPr>
        <w:t xml:space="preserve"> across Region 8. According to data available from the Texas De</w:t>
      </w:r>
      <w:r>
        <w:rPr>
          <w:rStyle w:val="IntenseEmphasis"/>
          <w:b w:val="0"/>
          <w:i w:val="0"/>
          <w:color w:val="auto"/>
          <w:sz w:val="22"/>
        </w:rPr>
        <w:t xml:space="preserve">partment of </w:t>
      </w:r>
      <w:r w:rsidR="00572402">
        <w:rPr>
          <w:rStyle w:val="IntenseEmphasis"/>
          <w:b w:val="0"/>
          <w:i w:val="0"/>
          <w:color w:val="auto"/>
          <w:sz w:val="22"/>
        </w:rPr>
        <w:t>State Health Services, RHP 8 hospitals reported a total of 25,181 PPHs</w:t>
      </w:r>
      <w:r>
        <w:rPr>
          <w:rStyle w:val="IntenseEmphasis"/>
          <w:b w:val="0"/>
          <w:i w:val="0"/>
          <w:color w:val="auto"/>
          <w:sz w:val="22"/>
        </w:rPr>
        <w:t xml:space="preserve"> between 2011 and 2014, with an average length of stay of 3.9 days. </w:t>
      </w:r>
      <w:r w:rsidR="00572402">
        <w:rPr>
          <w:rStyle w:val="IntenseEmphasis"/>
          <w:b w:val="0"/>
          <w:i w:val="0"/>
          <w:color w:val="auto"/>
          <w:sz w:val="22"/>
        </w:rPr>
        <w:t>During this time period t</w:t>
      </w:r>
      <w:r>
        <w:rPr>
          <w:rStyle w:val="IntenseEmphasis"/>
          <w:b w:val="0"/>
          <w:i w:val="0"/>
          <w:color w:val="auto"/>
          <w:sz w:val="22"/>
        </w:rPr>
        <w:t>otal hospital charges were $737,214,874, with an average hospital charge of $29,277.</w:t>
      </w:r>
      <w:r>
        <w:rPr>
          <w:rStyle w:val="FootnoteReference"/>
          <w:bCs/>
          <w:iCs/>
          <w:sz w:val="22"/>
        </w:rPr>
        <w:footnoteReference w:id="25"/>
      </w:r>
    </w:p>
    <w:p w14:paraId="20956D8D" w14:textId="77777777" w:rsidR="00103175" w:rsidRDefault="00103175" w:rsidP="0031109F">
      <w:pPr>
        <w:jc w:val="both"/>
        <w:rPr>
          <w:rStyle w:val="IntenseEmphasis"/>
          <w:b w:val="0"/>
          <w:i w:val="0"/>
          <w:color w:val="auto"/>
          <w:sz w:val="22"/>
        </w:rPr>
      </w:pPr>
    </w:p>
    <w:p w14:paraId="1F987A97" w14:textId="0056D3D5" w:rsidR="00103175" w:rsidRDefault="00103175" w:rsidP="0031109F">
      <w:pPr>
        <w:jc w:val="both"/>
        <w:rPr>
          <w:rStyle w:val="IntenseEmphasis"/>
          <w:b w:val="0"/>
          <w:i w:val="0"/>
          <w:color w:val="auto"/>
          <w:sz w:val="22"/>
        </w:rPr>
      </w:pPr>
      <w:r w:rsidRPr="006A5C83">
        <w:rPr>
          <w:rStyle w:val="IntenseEmphasis"/>
          <w:b w:val="0"/>
          <w:i w:val="0"/>
          <w:color w:val="auto"/>
          <w:sz w:val="22"/>
        </w:rPr>
        <w:t xml:space="preserve">Since the implementation of DSRIP projects across RHP 8, </w:t>
      </w:r>
      <w:r w:rsidR="008B50AE" w:rsidRPr="006A5C83">
        <w:rPr>
          <w:rStyle w:val="IntenseEmphasis"/>
          <w:b w:val="0"/>
          <w:i w:val="0"/>
          <w:color w:val="auto"/>
          <w:sz w:val="22"/>
        </w:rPr>
        <w:t xml:space="preserve">DSRIP </w:t>
      </w:r>
      <w:r w:rsidR="00572402" w:rsidRPr="006A5C83">
        <w:rPr>
          <w:rStyle w:val="IntenseEmphasis"/>
          <w:b w:val="0"/>
          <w:i w:val="0"/>
          <w:color w:val="auto"/>
          <w:sz w:val="22"/>
        </w:rPr>
        <w:t xml:space="preserve">Performing Providers report their projects </w:t>
      </w:r>
      <w:r w:rsidR="006A5C83" w:rsidRPr="006A5C83">
        <w:rPr>
          <w:rStyle w:val="IntenseEmphasis"/>
          <w:b w:val="0"/>
          <w:i w:val="0"/>
          <w:color w:val="auto"/>
          <w:sz w:val="22"/>
        </w:rPr>
        <w:t>have</w:t>
      </w:r>
      <w:r w:rsidR="00572402" w:rsidRPr="006A5C83">
        <w:rPr>
          <w:rStyle w:val="IntenseEmphasis"/>
          <w:b w:val="0"/>
          <w:i w:val="0"/>
          <w:color w:val="auto"/>
          <w:sz w:val="22"/>
        </w:rPr>
        <w:t xml:space="preserve"> a direct</w:t>
      </w:r>
      <w:r w:rsidR="008B50AE" w:rsidRPr="006A5C83">
        <w:rPr>
          <w:rStyle w:val="IntenseEmphasis"/>
          <w:b w:val="0"/>
          <w:i w:val="0"/>
          <w:color w:val="auto"/>
          <w:sz w:val="22"/>
        </w:rPr>
        <w:t xml:space="preserve"> and</w:t>
      </w:r>
      <w:r w:rsidR="00572402" w:rsidRPr="006A5C83">
        <w:rPr>
          <w:rStyle w:val="IntenseEmphasis"/>
          <w:b w:val="0"/>
          <w:i w:val="0"/>
          <w:color w:val="auto"/>
          <w:sz w:val="22"/>
        </w:rPr>
        <w:t xml:space="preserve"> positive effect on providing the right care</w:t>
      </w:r>
      <w:r w:rsidRPr="006A5C83">
        <w:rPr>
          <w:rStyle w:val="IntenseEmphasis"/>
          <w:b w:val="0"/>
          <w:i w:val="0"/>
          <w:color w:val="auto"/>
          <w:sz w:val="22"/>
        </w:rPr>
        <w:t xml:space="preserve"> in the right place at the right time </w:t>
      </w:r>
      <w:r w:rsidR="008B50AE" w:rsidRPr="006A5C83">
        <w:rPr>
          <w:rStyle w:val="IntenseEmphasis"/>
          <w:b w:val="0"/>
          <w:i w:val="0"/>
          <w:color w:val="auto"/>
          <w:sz w:val="22"/>
        </w:rPr>
        <w:t xml:space="preserve">to the Medicaid and low-income </w:t>
      </w:r>
      <w:r w:rsidR="006A5C83" w:rsidRPr="006A5C83">
        <w:rPr>
          <w:rStyle w:val="IntenseEmphasis"/>
          <w:b w:val="0"/>
          <w:i w:val="0"/>
          <w:color w:val="auto"/>
          <w:sz w:val="22"/>
        </w:rPr>
        <w:t xml:space="preserve">or </w:t>
      </w:r>
      <w:r w:rsidR="008B50AE" w:rsidRPr="006A5C83">
        <w:rPr>
          <w:rStyle w:val="IntenseEmphasis"/>
          <w:b w:val="0"/>
          <w:i w:val="0"/>
          <w:color w:val="auto"/>
          <w:sz w:val="22"/>
        </w:rPr>
        <w:t xml:space="preserve">uninsured population; </w:t>
      </w:r>
      <w:r w:rsidRPr="006A5C83">
        <w:rPr>
          <w:rStyle w:val="IntenseEmphasis"/>
          <w:b w:val="0"/>
          <w:i w:val="0"/>
          <w:color w:val="auto"/>
          <w:sz w:val="22"/>
        </w:rPr>
        <w:t xml:space="preserve">projects </w:t>
      </w:r>
      <w:r w:rsidR="006A5C83" w:rsidRPr="006A5C83">
        <w:rPr>
          <w:rStyle w:val="IntenseEmphasis"/>
          <w:b w:val="0"/>
          <w:i w:val="0"/>
          <w:color w:val="auto"/>
          <w:sz w:val="22"/>
        </w:rPr>
        <w:t xml:space="preserve">have </w:t>
      </w:r>
      <w:r w:rsidR="00572402" w:rsidRPr="006A5C83">
        <w:rPr>
          <w:rStyle w:val="IntenseEmphasis"/>
          <w:b w:val="0"/>
          <w:i w:val="0"/>
          <w:color w:val="auto"/>
          <w:sz w:val="22"/>
        </w:rPr>
        <w:t>help</w:t>
      </w:r>
      <w:r w:rsidR="008B50AE" w:rsidRPr="006A5C83">
        <w:rPr>
          <w:rStyle w:val="IntenseEmphasis"/>
          <w:b w:val="0"/>
          <w:i w:val="0"/>
          <w:color w:val="auto"/>
          <w:sz w:val="22"/>
        </w:rPr>
        <w:t>ed</w:t>
      </w:r>
      <w:r w:rsidR="00572402" w:rsidRPr="006A5C83">
        <w:rPr>
          <w:rStyle w:val="IntenseEmphasis"/>
          <w:b w:val="0"/>
          <w:i w:val="0"/>
          <w:color w:val="auto"/>
          <w:sz w:val="22"/>
        </w:rPr>
        <w:t xml:space="preserve"> </w:t>
      </w:r>
      <w:r w:rsidRPr="006A5C83">
        <w:rPr>
          <w:rStyle w:val="IntenseEmphasis"/>
          <w:b w:val="0"/>
          <w:i w:val="0"/>
          <w:color w:val="auto"/>
          <w:sz w:val="22"/>
        </w:rPr>
        <w:t>reduce un</w:t>
      </w:r>
      <w:r>
        <w:rPr>
          <w:rStyle w:val="IntenseEmphasis"/>
          <w:b w:val="0"/>
          <w:i w:val="0"/>
          <w:color w:val="auto"/>
          <w:sz w:val="22"/>
        </w:rPr>
        <w:t xml:space="preserve">necessary </w:t>
      </w:r>
      <w:r w:rsidR="006A5C83">
        <w:rPr>
          <w:rStyle w:val="IntenseEmphasis"/>
          <w:b w:val="0"/>
          <w:i w:val="0"/>
          <w:color w:val="auto"/>
          <w:sz w:val="22"/>
        </w:rPr>
        <w:t>emergency depart</w:t>
      </w:r>
      <w:r w:rsidR="006A5C83" w:rsidRPr="006A5C83">
        <w:rPr>
          <w:rStyle w:val="IntenseEmphasis"/>
          <w:b w:val="0"/>
          <w:i w:val="0"/>
          <w:color w:val="auto"/>
          <w:sz w:val="22"/>
        </w:rPr>
        <w:t>ment (</w:t>
      </w:r>
      <w:r w:rsidRPr="006A5C83">
        <w:rPr>
          <w:rStyle w:val="IntenseEmphasis"/>
          <w:b w:val="0"/>
          <w:i w:val="0"/>
          <w:color w:val="auto"/>
          <w:sz w:val="22"/>
        </w:rPr>
        <w:t>ED</w:t>
      </w:r>
      <w:r w:rsidR="006A5C83" w:rsidRPr="006A5C83">
        <w:rPr>
          <w:rStyle w:val="IntenseEmphasis"/>
          <w:b w:val="0"/>
          <w:i w:val="0"/>
          <w:color w:val="auto"/>
          <w:sz w:val="22"/>
        </w:rPr>
        <w:t>)</w:t>
      </w:r>
      <w:r w:rsidRPr="006A5C83">
        <w:rPr>
          <w:rStyle w:val="IntenseEmphasis"/>
          <w:b w:val="0"/>
          <w:i w:val="0"/>
          <w:color w:val="auto"/>
          <w:sz w:val="22"/>
        </w:rPr>
        <w:t xml:space="preserve"> visits whic</w:t>
      </w:r>
      <w:r>
        <w:rPr>
          <w:rStyle w:val="IntenseEmphasis"/>
          <w:b w:val="0"/>
          <w:i w:val="0"/>
          <w:color w:val="auto"/>
          <w:sz w:val="22"/>
        </w:rPr>
        <w:t xml:space="preserve">h allows </w:t>
      </w:r>
      <w:r w:rsidRPr="001723BE">
        <w:rPr>
          <w:rStyle w:val="IntenseEmphasis"/>
          <w:b w:val="0"/>
          <w:i w:val="0"/>
          <w:color w:val="auto"/>
          <w:sz w:val="22"/>
        </w:rPr>
        <w:t xml:space="preserve">hospitals to bring down overall costs and </w:t>
      </w:r>
      <w:r>
        <w:rPr>
          <w:rStyle w:val="IntenseEmphasis"/>
          <w:b w:val="0"/>
          <w:i w:val="0"/>
          <w:color w:val="auto"/>
          <w:sz w:val="22"/>
        </w:rPr>
        <w:t>utilize</w:t>
      </w:r>
      <w:r w:rsidRPr="001723BE">
        <w:rPr>
          <w:rStyle w:val="IntenseEmphasis"/>
          <w:b w:val="0"/>
          <w:i w:val="0"/>
          <w:color w:val="auto"/>
          <w:sz w:val="22"/>
        </w:rPr>
        <w:t xml:space="preserve"> their staff and resources mor</w:t>
      </w:r>
      <w:r>
        <w:rPr>
          <w:rStyle w:val="IntenseEmphasis"/>
          <w:b w:val="0"/>
          <w:i w:val="0"/>
          <w:color w:val="auto"/>
          <w:sz w:val="22"/>
        </w:rPr>
        <w:t>e efficiently.</w:t>
      </w:r>
    </w:p>
    <w:p w14:paraId="19EC0FCA" w14:textId="77777777" w:rsidR="000A4CE9" w:rsidRDefault="000A4CE9" w:rsidP="0031109F">
      <w:pPr>
        <w:jc w:val="both"/>
        <w:rPr>
          <w:rStyle w:val="IntenseEmphasis"/>
          <w:b w:val="0"/>
          <w:i w:val="0"/>
          <w:color w:val="auto"/>
          <w:sz w:val="22"/>
        </w:rPr>
      </w:pPr>
    </w:p>
    <w:p w14:paraId="086AC954" w14:textId="0873B64B" w:rsidR="00DB18F9" w:rsidRDefault="00572402" w:rsidP="0031109F">
      <w:pPr>
        <w:jc w:val="both"/>
        <w:rPr>
          <w:sz w:val="22"/>
        </w:rPr>
      </w:pPr>
      <w:r w:rsidRPr="00572402">
        <w:rPr>
          <w:sz w:val="22"/>
        </w:rPr>
        <w:t>Table 3-7</w:t>
      </w:r>
      <w:r w:rsidR="00103175" w:rsidRPr="00572402">
        <w:rPr>
          <w:sz w:val="22"/>
        </w:rPr>
        <w:t xml:space="preserve"> summ</w:t>
      </w:r>
      <w:r w:rsidR="00103175" w:rsidRPr="00E34C5D">
        <w:rPr>
          <w:sz w:val="22"/>
        </w:rPr>
        <w:t>ariz</w:t>
      </w:r>
      <w:r w:rsidR="00103175" w:rsidRPr="001723BE">
        <w:rPr>
          <w:sz w:val="22"/>
        </w:rPr>
        <w:t>es p</w:t>
      </w:r>
      <w:r w:rsidR="00103175" w:rsidRPr="00E34C5D">
        <w:rPr>
          <w:sz w:val="22"/>
        </w:rPr>
        <w:t>otentially preventable hospitalizations in RHP 8.</w:t>
      </w:r>
    </w:p>
    <w:tbl>
      <w:tblPr>
        <w:tblpPr w:leftFromText="180" w:rightFromText="180" w:vertAnchor="text" w:horzAnchor="margin" w:tblpXSpec="center" w:tblpY="7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984"/>
        <w:gridCol w:w="943"/>
        <w:gridCol w:w="995"/>
        <w:gridCol w:w="1123"/>
        <w:gridCol w:w="937"/>
        <w:gridCol w:w="977"/>
        <w:gridCol w:w="859"/>
        <w:gridCol w:w="858"/>
        <w:gridCol w:w="1236"/>
      </w:tblGrid>
      <w:tr w:rsidR="00DB18F9" w:rsidRPr="008608F0" w14:paraId="159DD2FF" w14:textId="77777777" w:rsidTr="00DB18F9">
        <w:trPr>
          <w:trHeight w:val="260"/>
        </w:trPr>
        <w:tc>
          <w:tcPr>
            <w:tcW w:w="13238" w:type="dxa"/>
            <w:gridSpan w:val="10"/>
            <w:shd w:val="clear" w:color="auto" w:fill="632423"/>
          </w:tcPr>
          <w:p w14:paraId="1C6CD115" w14:textId="1A55984B" w:rsidR="00DB18F9" w:rsidRPr="008608F0" w:rsidRDefault="00DB18F9" w:rsidP="00DB18F9">
            <w:pPr>
              <w:rPr>
                <w:rFonts w:asciiTheme="minorHAnsi" w:hAnsiTheme="minorHAnsi"/>
                <w:b/>
                <w:sz w:val="20"/>
                <w:szCs w:val="20"/>
              </w:rPr>
            </w:pPr>
            <w:r w:rsidRPr="008608F0">
              <w:rPr>
                <w:rFonts w:asciiTheme="minorHAnsi" w:hAnsiTheme="minorHAnsi"/>
                <w:b/>
                <w:color w:val="FFFFFF"/>
                <w:sz w:val="20"/>
                <w:szCs w:val="20"/>
              </w:rPr>
              <w:t>Table 3-7. RHP 8 POTENTIALLY PREVENTABLE HOSPITALIZATIONS, 2011-2014</w:t>
            </w:r>
            <w:r w:rsidR="009D1E47" w:rsidRPr="008608F0">
              <w:rPr>
                <w:rStyle w:val="FootnoteReference"/>
                <w:rFonts w:asciiTheme="minorHAnsi" w:hAnsiTheme="minorHAnsi"/>
                <w:b/>
                <w:color w:val="FFFFFF"/>
                <w:sz w:val="20"/>
                <w:szCs w:val="20"/>
              </w:rPr>
              <w:footnoteReference w:id="26"/>
            </w:r>
          </w:p>
        </w:tc>
      </w:tr>
      <w:tr w:rsidR="00DB18F9" w:rsidRPr="008608F0" w14:paraId="5E3E68D2" w14:textId="77777777" w:rsidTr="00DB18F9">
        <w:trPr>
          <w:trHeight w:val="432"/>
        </w:trPr>
        <w:tc>
          <w:tcPr>
            <w:tcW w:w="2251" w:type="dxa"/>
            <w:tcBorders>
              <w:bottom w:val="single" w:sz="4" w:space="0" w:color="auto"/>
            </w:tcBorders>
            <w:shd w:val="clear" w:color="auto" w:fill="BFBFBF" w:themeFill="background1" w:themeFillShade="BF"/>
            <w:vAlign w:val="center"/>
          </w:tcPr>
          <w:p w14:paraId="62B4353C" w14:textId="77777777" w:rsidR="00DB18F9" w:rsidRPr="008608F0" w:rsidRDefault="00DB18F9" w:rsidP="00DB18F9">
            <w:pPr>
              <w:jc w:val="center"/>
              <w:rPr>
                <w:rFonts w:asciiTheme="minorHAnsi" w:hAnsiTheme="minorHAnsi"/>
                <w:b/>
                <w:sz w:val="20"/>
                <w:szCs w:val="20"/>
              </w:rPr>
            </w:pPr>
            <w:r w:rsidRPr="008608F0">
              <w:rPr>
                <w:rFonts w:asciiTheme="minorHAnsi" w:hAnsiTheme="minorHAnsi"/>
                <w:b/>
                <w:sz w:val="20"/>
                <w:szCs w:val="20"/>
              </w:rPr>
              <w:t>Condition</w:t>
            </w:r>
          </w:p>
        </w:tc>
        <w:tc>
          <w:tcPr>
            <w:tcW w:w="1333" w:type="dxa"/>
            <w:shd w:val="clear" w:color="auto" w:fill="BFBFBF"/>
            <w:vAlign w:val="center"/>
          </w:tcPr>
          <w:p w14:paraId="366B2C45" w14:textId="77777777" w:rsidR="00DB18F9" w:rsidRPr="008608F0" w:rsidRDefault="00DB18F9" w:rsidP="00DB18F9">
            <w:pPr>
              <w:jc w:val="center"/>
              <w:rPr>
                <w:rFonts w:asciiTheme="minorHAnsi" w:hAnsiTheme="minorHAnsi"/>
                <w:b/>
                <w:sz w:val="20"/>
                <w:szCs w:val="20"/>
              </w:rPr>
            </w:pPr>
            <w:r w:rsidRPr="008608F0">
              <w:rPr>
                <w:rFonts w:asciiTheme="minorHAnsi" w:hAnsiTheme="minorHAnsi"/>
                <w:b/>
                <w:sz w:val="20"/>
                <w:szCs w:val="20"/>
              </w:rPr>
              <w:t>Bell</w:t>
            </w:r>
          </w:p>
        </w:tc>
        <w:tc>
          <w:tcPr>
            <w:tcW w:w="1131" w:type="dxa"/>
            <w:shd w:val="clear" w:color="auto" w:fill="BFBFBF"/>
            <w:vAlign w:val="center"/>
          </w:tcPr>
          <w:p w14:paraId="488E1501" w14:textId="77777777" w:rsidR="00DB18F9" w:rsidRPr="008608F0" w:rsidRDefault="00DB18F9" w:rsidP="00DB18F9">
            <w:pPr>
              <w:jc w:val="center"/>
              <w:rPr>
                <w:rFonts w:asciiTheme="minorHAnsi" w:hAnsiTheme="minorHAnsi"/>
                <w:b/>
                <w:sz w:val="20"/>
                <w:szCs w:val="20"/>
              </w:rPr>
            </w:pPr>
            <w:r w:rsidRPr="008608F0">
              <w:rPr>
                <w:rFonts w:asciiTheme="minorHAnsi" w:hAnsiTheme="minorHAnsi"/>
                <w:b/>
                <w:sz w:val="20"/>
                <w:szCs w:val="20"/>
              </w:rPr>
              <w:t>Blanco</w:t>
            </w:r>
          </w:p>
        </w:tc>
        <w:tc>
          <w:tcPr>
            <w:tcW w:w="1232" w:type="dxa"/>
            <w:shd w:val="clear" w:color="auto" w:fill="BFBFBF"/>
            <w:vAlign w:val="center"/>
          </w:tcPr>
          <w:p w14:paraId="0DC89B36" w14:textId="77777777" w:rsidR="00DB18F9" w:rsidRPr="008608F0" w:rsidRDefault="00DB18F9" w:rsidP="00DB18F9">
            <w:pPr>
              <w:jc w:val="center"/>
              <w:rPr>
                <w:rFonts w:asciiTheme="minorHAnsi" w:hAnsiTheme="minorHAnsi"/>
                <w:b/>
                <w:sz w:val="20"/>
                <w:szCs w:val="20"/>
              </w:rPr>
            </w:pPr>
            <w:r w:rsidRPr="008608F0">
              <w:rPr>
                <w:rFonts w:asciiTheme="minorHAnsi" w:hAnsiTheme="minorHAnsi"/>
                <w:b/>
                <w:sz w:val="20"/>
                <w:szCs w:val="20"/>
              </w:rPr>
              <w:t>Burnet</w:t>
            </w:r>
          </w:p>
        </w:tc>
        <w:tc>
          <w:tcPr>
            <w:tcW w:w="1232" w:type="dxa"/>
            <w:shd w:val="clear" w:color="auto" w:fill="BFBFBF"/>
            <w:vAlign w:val="center"/>
          </w:tcPr>
          <w:p w14:paraId="63F723E8" w14:textId="77777777" w:rsidR="00DB18F9" w:rsidRPr="008608F0" w:rsidRDefault="00DB18F9" w:rsidP="00DB18F9">
            <w:pPr>
              <w:jc w:val="center"/>
              <w:rPr>
                <w:rFonts w:asciiTheme="minorHAnsi" w:hAnsiTheme="minorHAnsi"/>
                <w:b/>
                <w:sz w:val="20"/>
                <w:szCs w:val="20"/>
              </w:rPr>
            </w:pPr>
            <w:r w:rsidRPr="008608F0">
              <w:rPr>
                <w:rFonts w:asciiTheme="minorHAnsi" w:hAnsiTheme="minorHAnsi"/>
                <w:b/>
                <w:sz w:val="20"/>
                <w:szCs w:val="20"/>
              </w:rPr>
              <w:t>Lampasas</w:t>
            </w:r>
          </w:p>
        </w:tc>
        <w:tc>
          <w:tcPr>
            <w:tcW w:w="1232" w:type="dxa"/>
            <w:shd w:val="clear" w:color="auto" w:fill="BFBFBF"/>
            <w:vAlign w:val="center"/>
          </w:tcPr>
          <w:p w14:paraId="1B296B74" w14:textId="77777777" w:rsidR="00DB18F9" w:rsidRPr="008608F0" w:rsidRDefault="00DB18F9" w:rsidP="00DB18F9">
            <w:pPr>
              <w:jc w:val="center"/>
              <w:rPr>
                <w:rFonts w:asciiTheme="minorHAnsi" w:hAnsiTheme="minorHAnsi"/>
                <w:b/>
                <w:sz w:val="20"/>
                <w:szCs w:val="20"/>
              </w:rPr>
            </w:pPr>
            <w:r w:rsidRPr="008608F0">
              <w:rPr>
                <w:rFonts w:asciiTheme="minorHAnsi" w:hAnsiTheme="minorHAnsi"/>
                <w:b/>
                <w:sz w:val="20"/>
                <w:szCs w:val="20"/>
              </w:rPr>
              <w:t>Llano</w:t>
            </w:r>
          </w:p>
        </w:tc>
        <w:tc>
          <w:tcPr>
            <w:tcW w:w="1232" w:type="dxa"/>
            <w:shd w:val="clear" w:color="auto" w:fill="BFBFBF"/>
            <w:vAlign w:val="center"/>
          </w:tcPr>
          <w:p w14:paraId="1F0BF166" w14:textId="77777777" w:rsidR="00DB18F9" w:rsidRPr="008608F0" w:rsidRDefault="00DB18F9" w:rsidP="00DB18F9">
            <w:pPr>
              <w:jc w:val="center"/>
              <w:rPr>
                <w:rFonts w:asciiTheme="minorHAnsi" w:hAnsiTheme="minorHAnsi"/>
                <w:b/>
                <w:sz w:val="20"/>
                <w:szCs w:val="20"/>
              </w:rPr>
            </w:pPr>
            <w:r w:rsidRPr="008608F0">
              <w:rPr>
                <w:rFonts w:asciiTheme="minorHAnsi" w:hAnsiTheme="minorHAnsi"/>
                <w:b/>
                <w:sz w:val="20"/>
                <w:szCs w:val="20"/>
              </w:rPr>
              <w:t>Milam</w:t>
            </w:r>
          </w:p>
        </w:tc>
        <w:tc>
          <w:tcPr>
            <w:tcW w:w="1131" w:type="dxa"/>
            <w:shd w:val="clear" w:color="auto" w:fill="BFBFBF"/>
            <w:vAlign w:val="center"/>
          </w:tcPr>
          <w:p w14:paraId="283888A2" w14:textId="77777777" w:rsidR="00DB18F9" w:rsidRPr="008608F0" w:rsidRDefault="00DB18F9" w:rsidP="00DB18F9">
            <w:pPr>
              <w:jc w:val="center"/>
              <w:rPr>
                <w:rFonts w:asciiTheme="minorHAnsi" w:hAnsiTheme="minorHAnsi"/>
                <w:b/>
                <w:sz w:val="20"/>
                <w:szCs w:val="20"/>
              </w:rPr>
            </w:pPr>
            <w:r w:rsidRPr="008608F0">
              <w:rPr>
                <w:rFonts w:asciiTheme="minorHAnsi" w:hAnsiTheme="minorHAnsi"/>
                <w:b/>
                <w:sz w:val="20"/>
                <w:szCs w:val="20"/>
              </w:rPr>
              <w:t>Mills</w:t>
            </w:r>
          </w:p>
        </w:tc>
        <w:tc>
          <w:tcPr>
            <w:tcW w:w="1131" w:type="dxa"/>
            <w:shd w:val="clear" w:color="auto" w:fill="BFBFBF"/>
            <w:vAlign w:val="center"/>
          </w:tcPr>
          <w:p w14:paraId="1BDE79A2" w14:textId="77777777" w:rsidR="00DB18F9" w:rsidRPr="008608F0" w:rsidRDefault="00DB18F9" w:rsidP="00DB18F9">
            <w:pPr>
              <w:jc w:val="center"/>
              <w:rPr>
                <w:rFonts w:asciiTheme="minorHAnsi" w:hAnsiTheme="minorHAnsi"/>
                <w:b/>
                <w:sz w:val="20"/>
                <w:szCs w:val="20"/>
              </w:rPr>
            </w:pPr>
            <w:r w:rsidRPr="008608F0">
              <w:rPr>
                <w:rFonts w:asciiTheme="minorHAnsi" w:hAnsiTheme="minorHAnsi"/>
                <w:b/>
                <w:sz w:val="20"/>
                <w:szCs w:val="20"/>
              </w:rPr>
              <w:t>San Saba</w:t>
            </w:r>
          </w:p>
        </w:tc>
        <w:tc>
          <w:tcPr>
            <w:tcW w:w="1333" w:type="dxa"/>
            <w:shd w:val="clear" w:color="auto" w:fill="BFBFBF"/>
            <w:vAlign w:val="center"/>
          </w:tcPr>
          <w:p w14:paraId="40ECF9F8" w14:textId="77777777" w:rsidR="00DB18F9" w:rsidRPr="008608F0" w:rsidRDefault="00DB18F9" w:rsidP="00DB18F9">
            <w:pPr>
              <w:jc w:val="center"/>
              <w:rPr>
                <w:rFonts w:asciiTheme="minorHAnsi" w:hAnsiTheme="minorHAnsi"/>
                <w:b/>
                <w:sz w:val="20"/>
                <w:szCs w:val="20"/>
              </w:rPr>
            </w:pPr>
            <w:r w:rsidRPr="008608F0">
              <w:rPr>
                <w:rFonts w:asciiTheme="minorHAnsi" w:hAnsiTheme="minorHAnsi"/>
                <w:b/>
                <w:sz w:val="20"/>
                <w:szCs w:val="20"/>
              </w:rPr>
              <w:t>Williamson</w:t>
            </w:r>
          </w:p>
        </w:tc>
      </w:tr>
      <w:tr w:rsidR="00DB18F9" w:rsidRPr="008608F0" w14:paraId="6DDAD64D" w14:textId="77777777" w:rsidTr="00DB18F9">
        <w:trPr>
          <w:trHeight w:val="432"/>
        </w:trPr>
        <w:tc>
          <w:tcPr>
            <w:tcW w:w="2251" w:type="dxa"/>
            <w:shd w:val="clear" w:color="auto" w:fill="BFBFBF" w:themeFill="background1" w:themeFillShade="BF"/>
            <w:vAlign w:val="center"/>
          </w:tcPr>
          <w:p w14:paraId="1B48364E"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 xml:space="preserve">Angina </w:t>
            </w:r>
          </w:p>
          <w:p w14:paraId="3C580509"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(without procedures)</w:t>
            </w:r>
          </w:p>
        </w:tc>
        <w:tc>
          <w:tcPr>
            <w:tcW w:w="1333" w:type="dxa"/>
            <w:shd w:val="clear" w:color="auto" w:fill="auto"/>
            <w:vAlign w:val="center"/>
          </w:tcPr>
          <w:p w14:paraId="17C5F4AD"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89</w:t>
            </w:r>
          </w:p>
        </w:tc>
        <w:tc>
          <w:tcPr>
            <w:tcW w:w="1131" w:type="dxa"/>
            <w:shd w:val="clear" w:color="auto" w:fill="auto"/>
            <w:vAlign w:val="center"/>
          </w:tcPr>
          <w:p w14:paraId="2048527D"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N/A</w:t>
            </w:r>
          </w:p>
        </w:tc>
        <w:tc>
          <w:tcPr>
            <w:tcW w:w="1232" w:type="dxa"/>
            <w:shd w:val="clear" w:color="auto" w:fill="auto"/>
            <w:vAlign w:val="center"/>
          </w:tcPr>
          <w:p w14:paraId="11913D62"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232" w:type="dxa"/>
            <w:shd w:val="clear" w:color="auto" w:fill="auto"/>
          </w:tcPr>
          <w:p w14:paraId="0BECA661"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232" w:type="dxa"/>
            <w:shd w:val="clear" w:color="auto" w:fill="auto"/>
          </w:tcPr>
          <w:p w14:paraId="10B79F8C"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232" w:type="dxa"/>
            <w:shd w:val="clear" w:color="auto" w:fill="auto"/>
          </w:tcPr>
          <w:p w14:paraId="6F707C32"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131" w:type="dxa"/>
            <w:shd w:val="clear" w:color="auto" w:fill="auto"/>
          </w:tcPr>
          <w:p w14:paraId="49598F29"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131" w:type="dxa"/>
            <w:shd w:val="clear" w:color="auto" w:fill="auto"/>
          </w:tcPr>
          <w:p w14:paraId="0BD6019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333" w:type="dxa"/>
            <w:shd w:val="clear" w:color="auto" w:fill="auto"/>
            <w:vAlign w:val="center"/>
          </w:tcPr>
          <w:p w14:paraId="2C08EF8E"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75</w:t>
            </w:r>
          </w:p>
        </w:tc>
      </w:tr>
      <w:tr w:rsidR="00DB18F9" w:rsidRPr="008608F0" w14:paraId="55C5E593" w14:textId="77777777" w:rsidTr="00DB18F9">
        <w:trPr>
          <w:trHeight w:val="432"/>
        </w:trPr>
        <w:tc>
          <w:tcPr>
            <w:tcW w:w="2251" w:type="dxa"/>
            <w:shd w:val="clear" w:color="auto" w:fill="BFBFBF" w:themeFill="background1" w:themeFillShade="BF"/>
            <w:vAlign w:val="center"/>
          </w:tcPr>
          <w:p w14:paraId="7F5C3F41"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Bacterial Pneumonia</w:t>
            </w:r>
          </w:p>
        </w:tc>
        <w:tc>
          <w:tcPr>
            <w:tcW w:w="1333" w:type="dxa"/>
            <w:shd w:val="clear" w:color="auto" w:fill="auto"/>
            <w:vAlign w:val="center"/>
          </w:tcPr>
          <w:p w14:paraId="10F3A76A"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1,412</w:t>
            </w:r>
          </w:p>
        </w:tc>
        <w:tc>
          <w:tcPr>
            <w:tcW w:w="1131" w:type="dxa"/>
            <w:shd w:val="clear" w:color="auto" w:fill="auto"/>
            <w:vAlign w:val="center"/>
          </w:tcPr>
          <w:p w14:paraId="6E6A384A"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57</w:t>
            </w:r>
          </w:p>
        </w:tc>
        <w:tc>
          <w:tcPr>
            <w:tcW w:w="1232" w:type="dxa"/>
            <w:shd w:val="clear" w:color="auto" w:fill="auto"/>
            <w:vAlign w:val="center"/>
          </w:tcPr>
          <w:p w14:paraId="7BFE6438"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385</w:t>
            </w:r>
          </w:p>
        </w:tc>
        <w:tc>
          <w:tcPr>
            <w:tcW w:w="1232" w:type="dxa"/>
            <w:shd w:val="clear" w:color="auto" w:fill="auto"/>
            <w:vAlign w:val="center"/>
          </w:tcPr>
          <w:p w14:paraId="6957A390"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242</w:t>
            </w:r>
          </w:p>
        </w:tc>
        <w:tc>
          <w:tcPr>
            <w:tcW w:w="1232" w:type="dxa"/>
            <w:shd w:val="clear" w:color="auto" w:fill="auto"/>
            <w:vAlign w:val="center"/>
          </w:tcPr>
          <w:p w14:paraId="622AC8D1"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366</w:t>
            </w:r>
          </w:p>
        </w:tc>
        <w:tc>
          <w:tcPr>
            <w:tcW w:w="1232" w:type="dxa"/>
            <w:shd w:val="clear" w:color="auto" w:fill="auto"/>
            <w:vAlign w:val="center"/>
          </w:tcPr>
          <w:p w14:paraId="1E66DD48"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331</w:t>
            </w:r>
          </w:p>
        </w:tc>
        <w:tc>
          <w:tcPr>
            <w:tcW w:w="1131" w:type="dxa"/>
            <w:shd w:val="clear" w:color="auto" w:fill="auto"/>
            <w:vAlign w:val="center"/>
          </w:tcPr>
          <w:p w14:paraId="6B43E77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22</w:t>
            </w:r>
          </w:p>
        </w:tc>
        <w:tc>
          <w:tcPr>
            <w:tcW w:w="1131" w:type="dxa"/>
            <w:shd w:val="clear" w:color="auto" w:fill="auto"/>
            <w:vAlign w:val="center"/>
          </w:tcPr>
          <w:p w14:paraId="27130DE1"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59</w:t>
            </w:r>
          </w:p>
        </w:tc>
        <w:tc>
          <w:tcPr>
            <w:tcW w:w="1333" w:type="dxa"/>
            <w:shd w:val="clear" w:color="auto" w:fill="auto"/>
            <w:vAlign w:val="center"/>
          </w:tcPr>
          <w:p w14:paraId="2108482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2,289</w:t>
            </w:r>
          </w:p>
        </w:tc>
      </w:tr>
      <w:tr w:rsidR="00DB18F9" w:rsidRPr="008608F0" w14:paraId="4D42EFE6" w14:textId="77777777" w:rsidTr="00DB18F9">
        <w:trPr>
          <w:trHeight w:val="432"/>
        </w:trPr>
        <w:tc>
          <w:tcPr>
            <w:tcW w:w="2251" w:type="dxa"/>
            <w:shd w:val="clear" w:color="auto" w:fill="BFBFBF" w:themeFill="background1" w:themeFillShade="BF"/>
            <w:vAlign w:val="center"/>
          </w:tcPr>
          <w:p w14:paraId="24052294"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COPD</w:t>
            </w:r>
          </w:p>
        </w:tc>
        <w:tc>
          <w:tcPr>
            <w:tcW w:w="1333" w:type="dxa"/>
            <w:shd w:val="clear" w:color="auto" w:fill="auto"/>
            <w:vAlign w:val="center"/>
          </w:tcPr>
          <w:p w14:paraId="740C4A00"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1,200</w:t>
            </w:r>
          </w:p>
        </w:tc>
        <w:tc>
          <w:tcPr>
            <w:tcW w:w="1131" w:type="dxa"/>
            <w:shd w:val="clear" w:color="auto" w:fill="auto"/>
            <w:vAlign w:val="center"/>
          </w:tcPr>
          <w:p w14:paraId="167FD1B9"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45</w:t>
            </w:r>
          </w:p>
        </w:tc>
        <w:tc>
          <w:tcPr>
            <w:tcW w:w="1232" w:type="dxa"/>
            <w:shd w:val="clear" w:color="auto" w:fill="auto"/>
            <w:vAlign w:val="center"/>
          </w:tcPr>
          <w:p w14:paraId="409D5317"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376</w:t>
            </w:r>
          </w:p>
        </w:tc>
        <w:tc>
          <w:tcPr>
            <w:tcW w:w="1232" w:type="dxa"/>
            <w:shd w:val="clear" w:color="auto" w:fill="auto"/>
            <w:vAlign w:val="center"/>
          </w:tcPr>
          <w:p w14:paraId="6E896BA0"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215</w:t>
            </w:r>
          </w:p>
        </w:tc>
        <w:tc>
          <w:tcPr>
            <w:tcW w:w="1232" w:type="dxa"/>
            <w:shd w:val="clear" w:color="auto" w:fill="auto"/>
            <w:vAlign w:val="center"/>
          </w:tcPr>
          <w:p w14:paraId="28F2C3E6"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266</w:t>
            </w:r>
          </w:p>
        </w:tc>
        <w:tc>
          <w:tcPr>
            <w:tcW w:w="1232" w:type="dxa"/>
            <w:shd w:val="clear" w:color="auto" w:fill="auto"/>
            <w:vAlign w:val="center"/>
          </w:tcPr>
          <w:p w14:paraId="04522241"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268</w:t>
            </w:r>
          </w:p>
        </w:tc>
        <w:tc>
          <w:tcPr>
            <w:tcW w:w="1131" w:type="dxa"/>
            <w:shd w:val="clear" w:color="auto" w:fill="auto"/>
            <w:vAlign w:val="center"/>
          </w:tcPr>
          <w:p w14:paraId="5DF8C6F7"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16</w:t>
            </w:r>
          </w:p>
        </w:tc>
        <w:tc>
          <w:tcPr>
            <w:tcW w:w="1131" w:type="dxa"/>
            <w:shd w:val="clear" w:color="auto" w:fill="auto"/>
            <w:vAlign w:val="center"/>
          </w:tcPr>
          <w:p w14:paraId="2BF5EA24"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33</w:t>
            </w:r>
          </w:p>
        </w:tc>
        <w:tc>
          <w:tcPr>
            <w:tcW w:w="1333" w:type="dxa"/>
            <w:shd w:val="clear" w:color="auto" w:fill="auto"/>
            <w:vAlign w:val="center"/>
          </w:tcPr>
          <w:p w14:paraId="14243CF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1,841</w:t>
            </w:r>
          </w:p>
        </w:tc>
      </w:tr>
      <w:tr w:rsidR="00DB18F9" w:rsidRPr="008608F0" w14:paraId="200E6B57" w14:textId="77777777" w:rsidTr="00DB18F9">
        <w:trPr>
          <w:trHeight w:val="432"/>
        </w:trPr>
        <w:tc>
          <w:tcPr>
            <w:tcW w:w="2251" w:type="dxa"/>
            <w:shd w:val="clear" w:color="auto" w:fill="BFBFBF" w:themeFill="background1" w:themeFillShade="BF"/>
            <w:vAlign w:val="center"/>
          </w:tcPr>
          <w:p w14:paraId="1BFA182F"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Congestive Heart Failure</w:t>
            </w:r>
          </w:p>
        </w:tc>
        <w:tc>
          <w:tcPr>
            <w:tcW w:w="1333" w:type="dxa"/>
            <w:shd w:val="clear" w:color="auto" w:fill="auto"/>
            <w:vAlign w:val="center"/>
          </w:tcPr>
          <w:p w14:paraId="647E7D71"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2,333</w:t>
            </w:r>
          </w:p>
        </w:tc>
        <w:tc>
          <w:tcPr>
            <w:tcW w:w="1131" w:type="dxa"/>
            <w:shd w:val="clear" w:color="auto" w:fill="auto"/>
            <w:vAlign w:val="center"/>
          </w:tcPr>
          <w:p w14:paraId="639F44F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100</w:t>
            </w:r>
          </w:p>
        </w:tc>
        <w:tc>
          <w:tcPr>
            <w:tcW w:w="1232" w:type="dxa"/>
            <w:shd w:val="clear" w:color="auto" w:fill="auto"/>
            <w:vAlign w:val="center"/>
          </w:tcPr>
          <w:p w14:paraId="7026C885"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326</w:t>
            </w:r>
          </w:p>
        </w:tc>
        <w:tc>
          <w:tcPr>
            <w:tcW w:w="1232" w:type="dxa"/>
            <w:shd w:val="clear" w:color="auto" w:fill="auto"/>
            <w:vAlign w:val="center"/>
          </w:tcPr>
          <w:p w14:paraId="1AE7870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285</w:t>
            </w:r>
          </w:p>
        </w:tc>
        <w:tc>
          <w:tcPr>
            <w:tcW w:w="1232" w:type="dxa"/>
            <w:shd w:val="clear" w:color="auto" w:fill="auto"/>
            <w:vAlign w:val="center"/>
          </w:tcPr>
          <w:p w14:paraId="3F3338C2"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225</w:t>
            </w:r>
          </w:p>
        </w:tc>
        <w:tc>
          <w:tcPr>
            <w:tcW w:w="1232" w:type="dxa"/>
            <w:shd w:val="clear" w:color="auto" w:fill="auto"/>
            <w:vAlign w:val="center"/>
          </w:tcPr>
          <w:p w14:paraId="2B154CE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246</w:t>
            </w:r>
          </w:p>
        </w:tc>
        <w:tc>
          <w:tcPr>
            <w:tcW w:w="1131" w:type="dxa"/>
            <w:shd w:val="clear" w:color="auto" w:fill="auto"/>
            <w:vAlign w:val="center"/>
          </w:tcPr>
          <w:p w14:paraId="6B353A39"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19</w:t>
            </w:r>
          </w:p>
        </w:tc>
        <w:tc>
          <w:tcPr>
            <w:tcW w:w="1131" w:type="dxa"/>
            <w:shd w:val="clear" w:color="auto" w:fill="auto"/>
            <w:vAlign w:val="center"/>
          </w:tcPr>
          <w:p w14:paraId="74078EE5"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37</w:t>
            </w:r>
          </w:p>
        </w:tc>
        <w:tc>
          <w:tcPr>
            <w:tcW w:w="1333" w:type="dxa"/>
            <w:shd w:val="clear" w:color="auto" w:fill="auto"/>
            <w:vAlign w:val="center"/>
          </w:tcPr>
          <w:p w14:paraId="6101E080"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2,107</w:t>
            </w:r>
          </w:p>
        </w:tc>
      </w:tr>
      <w:tr w:rsidR="00DB18F9" w:rsidRPr="008608F0" w14:paraId="1D52FECD" w14:textId="77777777" w:rsidTr="00DB18F9">
        <w:trPr>
          <w:trHeight w:val="432"/>
        </w:trPr>
        <w:tc>
          <w:tcPr>
            <w:tcW w:w="2251" w:type="dxa"/>
            <w:shd w:val="clear" w:color="auto" w:fill="BFBFBF" w:themeFill="background1" w:themeFillShade="BF"/>
            <w:vAlign w:val="center"/>
          </w:tcPr>
          <w:p w14:paraId="64389E1A"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Dehydration</w:t>
            </w:r>
          </w:p>
        </w:tc>
        <w:tc>
          <w:tcPr>
            <w:tcW w:w="1333" w:type="dxa"/>
            <w:shd w:val="clear" w:color="auto" w:fill="auto"/>
            <w:vAlign w:val="center"/>
          </w:tcPr>
          <w:p w14:paraId="6B163FC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599</w:t>
            </w:r>
          </w:p>
        </w:tc>
        <w:tc>
          <w:tcPr>
            <w:tcW w:w="1131" w:type="dxa"/>
            <w:shd w:val="clear" w:color="auto" w:fill="auto"/>
            <w:vAlign w:val="center"/>
          </w:tcPr>
          <w:p w14:paraId="4F9AC569"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26</w:t>
            </w:r>
          </w:p>
        </w:tc>
        <w:tc>
          <w:tcPr>
            <w:tcW w:w="1232" w:type="dxa"/>
            <w:shd w:val="clear" w:color="auto" w:fill="auto"/>
            <w:vAlign w:val="center"/>
          </w:tcPr>
          <w:p w14:paraId="7F94257B"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126</w:t>
            </w:r>
          </w:p>
        </w:tc>
        <w:tc>
          <w:tcPr>
            <w:tcW w:w="1232" w:type="dxa"/>
            <w:shd w:val="clear" w:color="auto" w:fill="auto"/>
            <w:vAlign w:val="center"/>
          </w:tcPr>
          <w:p w14:paraId="716EE5CD"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162</w:t>
            </w:r>
          </w:p>
        </w:tc>
        <w:tc>
          <w:tcPr>
            <w:tcW w:w="1232" w:type="dxa"/>
            <w:shd w:val="clear" w:color="auto" w:fill="auto"/>
            <w:vAlign w:val="center"/>
          </w:tcPr>
          <w:p w14:paraId="4672EF12"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91</w:t>
            </w:r>
          </w:p>
        </w:tc>
        <w:tc>
          <w:tcPr>
            <w:tcW w:w="1232" w:type="dxa"/>
            <w:shd w:val="clear" w:color="auto" w:fill="auto"/>
            <w:vAlign w:val="center"/>
          </w:tcPr>
          <w:p w14:paraId="424A5A48"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136</w:t>
            </w:r>
          </w:p>
        </w:tc>
        <w:tc>
          <w:tcPr>
            <w:tcW w:w="1131" w:type="dxa"/>
            <w:shd w:val="clear" w:color="auto" w:fill="auto"/>
            <w:vAlign w:val="center"/>
          </w:tcPr>
          <w:p w14:paraId="397666B4"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131" w:type="dxa"/>
            <w:shd w:val="clear" w:color="auto" w:fill="auto"/>
            <w:vAlign w:val="center"/>
          </w:tcPr>
          <w:p w14:paraId="0E4EEC79"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22</w:t>
            </w:r>
          </w:p>
        </w:tc>
        <w:tc>
          <w:tcPr>
            <w:tcW w:w="1333" w:type="dxa"/>
            <w:shd w:val="clear" w:color="auto" w:fill="auto"/>
            <w:vAlign w:val="center"/>
          </w:tcPr>
          <w:p w14:paraId="04D292B6"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772</w:t>
            </w:r>
          </w:p>
        </w:tc>
      </w:tr>
      <w:tr w:rsidR="00DB18F9" w:rsidRPr="008608F0" w14:paraId="0DD68BC2" w14:textId="77777777" w:rsidTr="00DB18F9">
        <w:trPr>
          <w:trHeight w:val="432"/>
        </w:trPr>
        <w:tc>
          <w:tcPr>
            <w:tcW w:w="2251" w:type="dxa"/>
            <w:shd w:val="clear" w:color="auto" w:fill="BFBFBF" w:themeFill="background1" w:themeFillShade="BF"/>
            <w:vAlign w:val="center"/>
          </w:tcPr>
          <w:p w14:paraId="1405B82C"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Diabetes Long-term Complications</w:t>
            </w:r>
          </w:p>
        </w:tc>
        <w:tc>
          <w:tcPr>
            <w:tcW w:w="1333" w:type="dxa"/>
            <w:shd w:val="clear" w:color="auto" w:fill="auto"/>
            <w:vAlign w:val="center"/>
          </w:tcPr>
          <w:p w14:paraId="3A771E37"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780</w:t>
            </w:r>
          </w:p>
        </w:tc>
        <w:tc>
          <w:tcPr>
            <w:tcW w:w="1131" w:type="dxa"/>
            <w:shd w:val="clear" w:color="auto" w:fill="auto"/>
            <w:vAlign w:val="center"/>
          </w:tcPr>
          <w:p w14:paraId="06CF0098"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22</w:t>
            </w:r>
          </w:p>
        </w:tc>
        <w:tc>
          <w:tcPr>
            <w:tcW w:w="1232" w:type="dxa"/>
            <w:shd w:val="clear" w:color="auto" w:fill="auto"/>
            <w:vAlign w:val="center"/>
          </w:tcPr>
          <w:p w14:paraId="4E568E2D"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109</w:t>
            </w:r>
          </w:p>
        </w:tc>
        <w:tc>
          <w:tcPr>
            <w:tcW w:w="1232" w:type="dxa"/>
            <w:shd w:val="clear" w:color="auto" w:fill="auto"/>
            <w:vAlign w:val="center"/>
          </w:tcPr>
          <w:p w14:paraId="69992EB5"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69</w:t>
            </w:r>
          </w:p>
        </w:tc>
        <w:tc>
          <w:tcPr>
            <w:tcW w:w="1232" w:type="dxa"/>
            <w:shd w:val="clear" w:color="auto" w:fill="auto"/>
            <w:vAlign w:val="center"/>
          </w:tcPr>
          <w:p w14:paraId="34A1D834"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41</w:t>
            </w:r>
          </w:p>
        </w:tc>
        <w:tc>
          <w:tcPr>
            <w:tcW w:w="1232" w:type="dxa"/>
            <w:shd w:val="clear" w:color="auto" w:fill="auto"/>
            <w:vAlign w:val="center"/>
          </w:tcPr>
          <w:p w14:paraId="3FF025CC"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82</w:t>
            </w:r>
          </w:p>
        </w:tc>
        <w:tc>
          <w:tcPr>
            <w:tcW w:w="1131" w:type="dxa"/>
            <w:shd w:val="clear" w:color="auto" w:fill="auto"/>
            <w:vAlign w:val="center"/>
          </w:tcPr>
          <w:p w14:paraId="7AE6D3F4"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12</w:t>
            </w:r>
          </w:p>
        </w:tc>
        <w:tc>
          <w:tcPr>
            <w:tcW w:w="1131" w:type="dxa"/>
            <w:shd w:val="clear" w:color="auto" w:fill="auto"/>
            <w:vAlign w:val="center"/>
          </w:tcPr>
          <w:p w14:paraId="045E3779"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14</w:t>
            </w:r>
          </w:p>
        </w:tc>
        <w:tc>
          <w:tcPr>
            <w:tcW w:w="1333" w:type="dxa"/>
            <w:shd w:val="clear" w:color="auto" w:fill="auto"/>
            <w:vAlign w:val="center"/>
          </w:tcPr>
          <w:p w14:paraId="2D82CBF0"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756</w:t>
            </w:r>
          </w:p>
        </w:tc>
      </w:tr>
      <w:tr w:rsidR="00DB18F9" w:rsidRPr="008608F0" w14:paraId="0D1CA130" w14:textId="77777777" w:rsidTr="00DB18F9">
        <w:trPr>
          <w:trHeight w:val="432"/>
        </w:trPr>
        <w:tc>
          <w:tcPr>
            <w:tcW w:w="2251" w:type="dxa"/>
            <w:shd w:val="clear" w:color="auto" w:fill="BFBFBF" w:themeFill="background1" w:themeFillShade="BF"/>
            <w:vAlign w:val="center"/>
          </w:tcPr>
          <w:p w14:paraId="7ABC5595"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Diabetes Short-term Complications</w:t>
            </w:r>
          </w:p>
        </w:tc>
        <w:tc>
          <w:tcPr>
            <w:tcW w:w="1333" w:type="dxa"/>
            <w:shd w:val="clear" w:color="auto" w:fill="auto"/>
            <w:vAlign w:val="center"/>
          </w:tcPr>
          <w:p w14:paraId="262C399B"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671</w:t>
            </w:r>
          </w:p>
        </w:tc>
        <w:tc>
          <w:tcPr>
            <w:tcW w:w="1131" w:type="dxa"/>
            <w:shd w:val="clear" w:color="auto" w:fill="auto"/>
            <w:vAlign w:val="center"/>
          </w:tcPr>
          <w:p w14:paraId="09AAA82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19</w:t>
            </w:r>
          </w:p>
        </w:tc>
        <w:tc>
          <w:tcPr>
            <w:tcW w:w="1232" w:type="dxa"/>
            <w:shd w:val="clear" w:color="auto" w:fill="auto"/>
            <w:vAlign w:val="center"/>
          </w:tcPr>
          <w:p w14:paraId="7302C161"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44</w:t>
            </w:r>
          </w:p>
        </w:tc>
        <w:tc>
          <w:tcPr>
            <w:tcW w:w="1232" w:type="dxa"/>
            <w:shd w:val="clear" w:color="auto" w:fill="auto"/>
            <w:vAlign w:val="center"/>
          </w:tcPr>
          <w:p w14:paraId="4BC189D1"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27</w:t>
            </w:r>
          </w:p>
        </w:tc>
        <w:tc>
          <w:tcPr>
            <w:tcW w:w="1232" w:type="dxa"/>
            <w:shd w:val="clear" w:color="auto" w:fill="auto"/>
            <w:vAlign w:val="center"/>
          </w:tcPr>
          <w:p w14:paraId="5AD1003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36</w:t>
            </w:r>
          </w:p>
        </w:tc>
        <w:tc>
          <w:tcPr>
            <w:tcW w:w="1232" w:type="dxa"/>
            <w:shd w:val="clear" w:color="auto" w:fill="auto"/>
            <w:vAlign w:val="center"/>
          </w:tcPr>
          <w:p w14:paraId="1F01863C"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36</w:t>
            </w:r>
          </w:p>
        </w:tc>
        <w:tc>
          <w:tcPr>
            <w:tcW w:w="1131" w:type="dxa"/>
            <w:shd w:val="clear" w:color="auto" w:fill="auto"/>
          </w:tcPr>
          <w:p w14:paraId="1887803E"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131" w:type="dxa"/>
            <w:shd w:val="clear" w:color="auto" w:fill="auto"/>
          </w:tcPr>
          <w:p w14:paraId="214F993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333" w:type="dxa"/>
            <w:shd w:val="clear" w:color="auto" w:fill="auto"/>
            <w:vAlign w:val="center"/>
          </w:tcPr>
          <w:p w14:paraId="05B508BB"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481</w:t>
            </w:r>
          </w:p>
        </w:tc>
      </w:tr>
      <w:tr w:rsidR="00DB18F9" w:rsidRPr="008608F0" w14:paraId="7FFB5B7F" w14:textId="77777777" w:rsidTr="00DB18F9">
        <w:trPr>
          <w:trHeight w:val="432"/>
        </w:trPr>
        <w:tc>
          <w:tcPr>
            <w:tcW w:w="2251" w:type="dxa"/>
            <w:shd w:val="clear" w:color="auto" w:fill="BFBFBF" w:themeFill="background1" w:themeFillShade="BF"/>
            <w:vAlign w:val="center"/>
          </w:tcPr>
          <w:p w14:paraId="1E606B35"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Hypertension</w:t>
            </w:r>
          </w:p>
        </w:tc>
        <w:tc>
          <w:tcPr>
            <w:tcW w:w="1333" w:type="dxa"/>
            <w:shd w:val="clear" w:color="auto" w:fill="auto"/>
            <w:vAlign w:val="center"/>
          </w:tcPr>
          <w:p w14:paraId="73FD8FA4"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371</w:t>
            </w:r>
          </w:p>
        </w:tc>
        <w:tc>
          <w:tcPr>
            <w:tcW w:w="1131" w:type="dxa"/>
            <w:shd w:val="clear" w:color="auto" w:fill="auto"/>
            <w:vAlign w:val="center"/>
          </w:tcPr>
          <w:p w14:paraId="617C7A0A"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232" w:type="dxa"/>
            <w:shd w:val="clear" w:color="auto" w:fill="auto"/>
            <w:vAlign w:val="center"/>
          </w:tcPr>
          <w:p w14:paraId="7F62CE6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71</w:t>
            </w:r>
          </w:p>
        </w:tc>
        <w:tc>
          <w:tcPr>
            <w:tcW w:w="1232" w:type="dxa"/>
            <w:shd w:val="clear" w:color="auto" w:fill="auto"/>
            <w:vAlign w:val="center"/>
          </w:tcPr>
          <w:p w14:paraId="0C94965E"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36</w:t>
            </w:r>
          </w:p>
        </w:tc>
        <w:tc>
          <w:tcPr>
            <w:tcW w:w="1232" w:type="dxa"/>
            <w:shd w:val="clear" w:color="auto" w:fill="auto"/>
            <w:vAlign w:val="center"/>
          </w:tcPr>
          <w:p w14:paraId="3B5944ED"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26</w:t>
            </w:r>
          </w:p>
        </w:tc>
        <w:tc>
          <w:tcPr>
            <w:tcW w:w="1232" w:type="dxa"/>
            <w:shd w:val="clear" w:color="auto" w:fill="auto"/>
            <w:vAlign w:val="center"/>
          </w:tcPr>
          <w:p w14:paraId="6AB61B7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59</w:t>
            </w:r>
          </w:p>
        </w:tc>
        <w:tc>
          <w:tcPr>
            <w:tcW w:w="1131" w:type="dxa"/>
            <w:shd w:val="clear" w:color="auto" w:fill="auto"/>
          </w:tcPr>
          <w:p w14:paraId="6748056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131" w:type="dxa"/>
            <w:shd w:val="clear" w:color="auto" w:fill="auto"/>
          </w:tcPr>
          <w:p w14:paraId="51055A6D"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333" w:type="dxa"/>
            <w:shd w:val="clear" w:color="auto" w:fill="auto"/>
            <w:vAlign w:val="center"/>
          </w:tcPr>
          <w:p w14:paraId="556ADF0A"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443</w:t>
            </w:r>
          </w:p>
        </w:tc>
      </w:tr>
      <w:tr w:rsidR="00DB18F9" w:rsidRPr="008608F0" w14:paraId="11665404" w14:textId="77777777" w:rsidTr="00DB18F9">
        <w:trPr>
          <w:trHeight w:val="432"/>
        </w:trPr>
        <w:tc>
          <w:tcPr>
            <w:tcW w:w="2251" w:type="dxa"/>
            <w:shd w:val="clear" w:color="auto" w:fill="BFBFBF" w:themeFill="background1" w:themeFillShade="BF"/>
            <w:vAlign w:val="center"/>
          </w:tcPr>
          <w:p w14:paraId="68F2014F"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Urinary Tract Infection</w:t>
            </w:r>
          </w:p>
        </w:tc>
        <w:tc>
          <w:tcPr>
            <w:tcW w:w="1333" w:type="dxa"/>
            <w:shd w:val="clear" w:color="auto" w:fill="auto"/>
            <w:vAlign w:val="center"/>
          </w:tcPr>
          <w:p w14:paraId="27291C60"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1,099</w:t>
            </w:r>
          </w:p>
        </w:tc>
        <w:tc>
          <w:tcPr>
            <w:tcW w:w="1131" w:type="dxa"/>
            <w:shd w:val="clear" w:color="auto" w:fill="auto"/>
            <w:vAlign w:val="center"/>
          </w:tcPr>
          <w:p w14:paraId="6F325F32"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45</w:t>
            </w:r>
          </w:p>
        </w:tc>
        <w:tc>
          <w:tcPr>
            <w:tcW w:w="1232" w:type="dxa"/>
            <w:shd w:val="clear" w:color="auto" w:fill="auto"/>
            <w:vAlign w:val="center"/>
          </w:tcPr>
          <w:p w14:paraId="7A7AF693"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320</w:t>
            </w:r>
          </w:p>
        </w:tc>
        <w:tc>
          <w:tcPr>
            <w:tcW w:w="1232" w:type="dxa"/>
            <w:shd w:val="clear" w:color="auto" w:fill="auto"/>
            <w:vAlign w:val="center"/>
          </w:tcPr>
          <w:p w14:paraId="5A525784"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228</w:t>
            </w:r>
          </w:p>
        </w:tc>
        <w:tc>
          <w:tcPr>
            <w:tcW w:w="1232" w:type="dxa"/>
            <w:shd w:val="clear" w:color="auto" w:fill="auto"/>
            <w:vAlign w:val="center"/>
          </w:tcPr>
          <w:p w14:paraId="23F4555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153</w:t>
            </w:r>
          </w:p>
        </w:tc>
        <w:tc>
          <w:tcPr>
            <w:tcW w:w="1232" w:type="dxa"/>
            <w:shd w:val="clear" w:color="auto" w:fill="auto"/>
            <w:vAlign w:val="center"/>
          </w:tcPr>
          <w:p w14:paraId="6F7BDEFF"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299</w:t>
            </w:r>
          </w:p>
        </w:tc>
        <w:tc>
          <w:tcPr>
            <w:tcW w:w="1131" w:type="dxa"/>
            <w:shd w:val="clear" w:color="auto" w:fill="auto"/>
          </w:tcPr>
          <w:p w14:paraId="7E26D365"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w:t>
            </w:r>
          </w:p>
        </w:tc>
        <w:tc>
          <w:tcPr>
            <w:tcW w:w="1131" w:type="dxa"/>
            <w:shd w:val="clear" w:color="auto" w:fill="auto"/>
            <w:vAlign w:val="center"/>
          </w:tcPr>
          <w:p w14:paraId="3288C626"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22</w:t>
            </w:r>
          </w:p>
        </w:tc>
        <w:tc>
          <w:tcPr>
            <w:tcW w:w="1333" w:type="dxa"/>
            <w:shd w:val="clear" w:color="auto" w:fill="auto"/>
            <w:vAlign w:val="center"/>
          </w:tcPr>
          <w:p w14:paraId="44266E68" w14:textId="77777777" w:rsidR="00DB18F9" w:rsidRPr="008608F0" w:rsidRDefault="00DB18F9" w:rsidP="00DB18F9">
            <w:pPr>
              <w:jc w:val="right"/>
              <w:rPr>
                <w:rFonts w:asciiTheme="minorHAnsi" w:hAnsiTheme="minorHAnsi" w:cs="Calibri"/>
                <w:sz w:val="20"/>
                <w:szCs w:val="20"/>
              </w:rPr>
            </w:pPr>
            <w:r w:rsidRPr="008608F0">
              <w:rPr>
                <w:rFonts w:asciiTheme="minorHAnsi" w:hAnsiTheme="minorHAnsi" w:cs="Calibri"/>
                <w:sz w:val="20"/>
                <w:szCs w:val="20"/>
              </w:rPr>
              <w:t>1,539</w:t>
            </w:r>
          </w:p>
        </w:tc>
      </w:tr>
      <w:tr w:rsidR="00DB18F9" w:rsidRPr="008608F0" w14:paraId="79A4DAA4" w14:textId="77777777" w:rsidTr="00DB18F9">
        <w:trPr>
          <w:trHeight w:val="432"/>
        </w:trPr>
        <w:tc>
          <w:tcPr>
            <w:tcW w:w="2251" w:type="dxa"/>
            <w:shd w:val="clear" w:color="auto" w:fill="BFBFBF" w:themeFill="background1" w:themeFillShade="BF"/>
            <w:vAlign w:val="center"/>
          </w:tcPr>
          <w:p w14:paraId="1DB1D4D4" w14:textId="77777777" w:rsidR="00DB18F9" w:rsidRPr="008608F0" w:rsidRDefault="00DB18F9" w:rsidP="00DB18F9">
            <w:pPr>
              <w:rPr>
                <w:rFonts w:asciiTheme="minorHAnsi" w:hAnsiTheme="minorHAnsi"/>
                <w:b/>
                <w:sz w:val="20"/>
                <w:szCs w:val="20"/>
              </w:rPr>
            </w:pPr>
            <w:r w:rsidRPr="008608F0">
              <w:rPr>
                <w:rFonts w:asciiTheme="minorHAnsi" w:hAnsiTheme="minorHAnsi"/>
                <w:b/>
                <w:sz w:val="20"/>
                <w:szCs w:val="20"/>
              </w:rPr>
              <w:t>TOTAL PP Hospitalizations</w:t>
            </w:r>
          </w:p>
        </w:tc>
        <w:tc>
          <w:tcPr>
            <w:tcW w:w="1333" w:type="dxa"/>
            <w:shd w:val="clear" w:color="auto" w:fill="FFFFFF" w:themeFill="background1"/>
            <w:vAlign w:val="center"/>
          </w:tcPr>
          <w:p w14:paraId="4A3E8568" w14:textId="77777777" w:rsidR="00DB18F9" w:rsidRPr="008608F0" w:rsidRDefault="00DB18F9" w:rsidP="00DB18F9">
            <w:pPr>
              <w:jc w:val="right"/>
              <w:rPr>
                <w:rFonts w:asciiTheme="minorHAnsi" w:hAnsiTheme="minorHAnsi" w:cs="Calibri"/>
                <w:b/>
                <w:sz w:val="20"/>
                <w:szCs w:val="20"/>
              </w:rPr>
            </w:pPr>
            <w:r w:rsidRPr="008608F0">
              <w:rPr>
                <w:rFonts w:asciiTheme="minorHAnsi" w:hAnsiTheme="minorHAnsi" w:cs="Calibri"/>
                <w:b/>
                <w:sz w:val="20"/>
                <w:szCs w:val="20"/>
              </w:rPr>
              <w:t>8,554</w:t>
            </w:r>
          </w:p>
        </w:tc>
        <w:tc>
          <w:tcPr>
            <w:tcW w:w="1131" w:type="dxa"/>
            <w:shd w:val="clear" w:color="auto" w:fill="FFFFFF" w:themeFill="background1"/>
            <w:vAlign w:val="center"/>
          </w:tcPr>
          <w:p w14:paraId="5B90D00E" w14:textId="77777777" w:rsidR="00DB18F9" w:rsidRPr="008608F0" w:rsidRDefault="00DB18F9" w:rsidP="00DB18F9">
            <w:pPr>
              <w:jc w:val="right"/>
              <w:rPr>
                <w:rFonts w:asciiTheme="minorHAnsi" w:hAnsiTheme="minorHAnsi" w:cs="Calibri"/>
                <w:b/>
                <w:sz w:val="20"/>
                <w:szCs w:val="20"/>
              </w:rPr>
            </w:pPr>
            <w:r w:rsidRPr="008608F0">
              <w:rPr>
                <w:rFonts w:asciiTheme="minorHAnsi" w:hAnsiTheme="minorHAnsi" w:cs="Calibri"/>
                <w:b/>
                <w:sz w:val="20"/>
                <w:szCs w:val="20"/>
              </w:rPr>
              <w:t>314</w:t>
            </w:r>
          </w:p>
        </w:tc>
        <w:tc>
          <w:tcPr>
            <w:tcW w:w="1232" w:type="dxa"/>
            <w:shd w:val="clear" w:color="auto" w:fill="FFFFFF" w:themeFill="background1"/>
            <w:vAlign w:val="center"/>
          </w:tcPr>
          <w:p w14:paraId="5D8A8ACA" w14:textId="77777777" w:rsidR="00DB18F9" w:rsidRPr="008608F0" w:rsidRDefault="00DB18F9" w:rsidP="00DB18F9">
            <w:pPr>
              <w:jc w:val="right"/>
              <w:rPr>
                <w:rFonts w:asciiTheme="minorHAnsi" w:hAnsiTheme="minorHAnsi" w:cs="Calibri"/>
                <w:b/>
                <w:sz w:val="20"/>
                <w:szCs w:val="20"/>
              </w:rPr>
            </w:pPr>
            <w:r w:rsidRPr="008608F0">
              <w:rPr>
                <w:rFonts w:asciiTheme="minorHAnsi" w:hAnsiTheme="minorHAnsi" w:cs="Calibri"/>
                <w:b/>
                <w:sz w:val="20"/>
                <w:szCs w:val="20"/>
              </w:rPr>
              <w:t>1,757</w:t>
            </w:r>
          </w:p>
        </w:tc>
        <w:tc>
          <w:tcPr>
            <w:tcW w:w="1232" w:type="dxa"/>
            <w:shd w:val="clear" w:color="auto" w:fill="FFFFFF" w:themeFill="background1"/>
            <w:vAlign w:val="center"/>
          </w:tcPr>
          <w:p w14:paraId="26FB6231" w14:textId="77777777" w:rsidR="00DB18F9" w:rsidRPr="008608F0" w:rsidRDefault="00DB18F9" w:rsidP="00DB18F9">
            <w:pPr>
              <w:jc w:val="right"/>
              <w:rPr>
                <w:rFonts w:asciiTheme="minorHAnsi" w:hAnsiTheme="minorHAnsi" w:cs="Calibri"/>
                <w:b/>
                <w:sz w:val="20"/>
                <w:szCs w:val="20"/>
              </w:rPr>
            </w:pPr>
            <w:r w:rsidRPr="008608F0">
              <w:rPr>
                <w:rFonts w:asciiTheme="minorHAnsi" w:hAnsiTheme="minorHAnsi" w:cs="Calibri"/>
                <w:b/>
                <w:sz w:val="20"/>
                <w:szCs w:val="20"/>
              </w:rPr>
              <w:t>1,264</w:t>
            </w:r>
          </w:p>
        </w:tc>
        <w:tc>
          <w:tcPr>
            <w:tcW w:w="1232" w:type="dxa"/>
            <w:shd w:val="clear" w:color="auto" w:fill="FFFFFF" w:themeFill="background1"/>
            <w:vAlign w:val="center"/>
          </w:tcPr>
          <w:p w14:paraId="14F2C07A" w14:textId="77777777" w:rsidR="00DB18F9" w:rsidRPr="008608F0" w:rsidRDefault="00DB18F9" w:rsidP="00DB18F9">
            <w:pPr>
              <w:jc w:val="right"/>
              <w:rPr>
                <w:rFonts w:asciiTheme="minorHAnsi" w:hAnsiTheme="minorHAnsi" w:cs="Calibri"/>
                <w:b/>
                <w:sz w:val="20"/>
                <w:szCs w:val="20"/>
              </w:rPr>
            </w:pPr>
            <w:r w:rsidRPr="008608F0">
              <w:rPr>
                <w:rFonts w:asciiTheme="minorHAnsi" w:hAnsiTheme="minorHAnsi" w:cs="Calibri"/>
                <w:b/>
                <w:sz w:val="20"/>
                <w:szCs w:val="20"/>
              </w:rPr>
              <w:t>1,204</w:t>
            </w:r>
          </w:p>
        </w:tc>
        <w:tc>
          <w:tcPr>
            <w:tcW w:w="1232" w:type="dxa"/>
            <w:shd w:val="clear" w:color="auto" w:fill="FFFFFF" w:themeFill="background1"/>
            <w:vAlign w:val="center"/>
          </w:tcPr>
          <w:p w14:paraId="3FCED785" w14:textId="77777777" w:rsidR="00DB18F9" w:rsidRPr="008608F0" w:rsidRDefault="00DB18F9" w:rsidP="00DB18F9">
            <w:pPr>
              <w:jc w:val="right"/>
              <w:rPr>
                <w:rFonts w:asciiTheme="minorHAnsi" w:hAnsiTheme="minorHAnsi" w:cs="Calibri"/>
                <w:b/>
                <w:sz w:val="20"/>
                <w:szCs w:val="20"/>
              </w:rPr>
            </w:pPr>
            <w:r w:rsidRPr="008608F0">
              <w:rPr>
                <w:rFonts w:asciiTheme="minorHAnsi" w:hAnsiTheme="minorHAnsi" w:cs="Calibri"/>
                <w:b/>
                <w:sz w:val="20"/>
                <w:szCs w:val="20"/>
              </w:rPr>
              <w:t>1,457</w:t>
            </w:r>
          </w:p>
        </w:tc>
        <w:tc>
          <w:tcPr>
            <w:tcW w:w="1131" w:type="dxa"/>
            <w:shd w:val="clear" w:color="auto" w:fill="FFFFFF" w:themeFill="background1"/>
            <w:vAlign w:val="center"/>
          </w:tcPr>
          <w:p w14:paraId="7D2EE2ED" w14:textId="77777777" w:rsidR="00DB18F9" w:rsidRPr="008608F0" w:rsidRDefault="00DB18F9" w:rsidP="00DB18F9">
            <w:pPr>
              <w:jc w:val="right"/>
              <w:rPr>
                <w:rFonts w:asciiTheme="minorHAnsi" w:hAnsiTheme="minorHAnsi" w:cs="Calibri"/>
                <w:b/>
                <w:sz w:val="20"/>
                <w:szCs w:val="20"/>
              </w:rPr>
            </w:pPr>
            <w:r w:rsidRPr="008608F0">
              <w:rPr>
                <w:rFonts w:asciiTheme="minorHAnsi" w:hAnsiTheme="minorHAnsi" w:cs="Calibri"/>
                <w:b/>
                <w:sz w:val="20"/>
                <w:szCs w:val="20"/>
              </w:rPr>
              <w:t>69</w:t>
            </w:r>
          </w:p>
        </w:tc>
        <w:tc>
          <w:tcPr>
            <w:tcW w:w="1131" w:type="dxa"/>
            <w:shd w:val="clear" w:color="auto" w:fill="FFFFFF" w:themeFill="background1"/>
            <w:vAlign w:val="center"/>
          </w:tcPr>
          <w:p w14:paraId="0AC4A798" w14:textId="77777777" w:rsidR="00DB18F9" w:rsidRPr="008608F0" w:rsidRDefault="00DB18F9" w:rsidP="00DB18F9">
            <w:pPr>
              <w:jc w:val="right"/>
              <w:rPr>
                <w:rFonts w:asciiTheme="minorHAnsi" w:hAnsiTheme="minorHAnsi" w:cs="Calibri"/>
                <w:b/>
                <w:sz w:val="20"/>
                <w:szCs w:val="20"/>
              </w:rPr>
            </w:pPr>
            <w:r w:rsidRPr="008608F0">
              <w:rPr>
                <w:rFonts w:asciiTheme="minorHAnsi" w:hAnsiTheme="minorHAnsi" w:cs="Calibri"/>
                <w:b/>
                <w:sz w:val="20"/>
                <w:szCs w:val="20"/>
              </w:rPr>
              <w:t>187</w:t>
            </w:r>
          </w:p>
        </w:tc>
        <w:tc>
          <w:tcPr>
            <w:tcW w:w="1333" w:type="dxa"/>
            <w:shd w:val="clear" w:color="auto" w:fill="FFFFFF" w:themeFill="background1"/>
            <w:vAlign w:val="center"/>
          </w:tcPr>
          <w:p w14:paraId="355E31AF" w14:textId="77777777" w:rsidR="00DB18F9" w:rsidRPr="008608F0" w:rsidRDefault="00DB18F9" w:rsidP="00DB18F9">
            <w:pPr>
              <w:jc w:val="right"/>
              <w:rPr>
                <w:rFonts w:asciiTheme="minorHAnsi" w:hAnsiTheme="minorHAnsi" w:cs="Calibri"/>
                <w:b/>
                <w:sz w:val="20"/>
                <w:szCs w:val="20"/>
              </w:rPr>
            </w:pPr>
            <w:r w:rsidRPr="008608F0">
              <w:rPr>
                <w:rFonts w:asciiTheme="minorHAnsi" w:hAnsiTheme="minorHAnsi" w:cs="Calibri"/>
                <w:b/>
                <w:sz w:val="20"/>
                <w:szCs w:val="20"/>
              </w:rPr>
              <w:t>10,303</w:t>
            </w:r>
          </w:p>
        </w:tc>
      </w:tr>
    </w:tbl>
    <w:p w14:paraId="6A12B00C" w14:textId="77777777" w:rsidR="0031109F" w:rsidRDefault="0031109F" w:rsidP="00103175">
      <w:pPr>
        <w:jc w:val="both"/>
        <w:rPr>
          <w:rStyle w:val="IntenseEmphasis"/>
          <w:b w:val="0"/>
          <w:bCs w:val="0"/>
          <w:i w:val="0"/>
          <w:iCs w:val="0"/>
          <w:color w:val="auto"/>
          <w:sz w:val="22"/>
        </w:rPr>
      </w:pPr>
    </w:p>
    <w:p w14:paraId="5A250368" w14:textId="77777777" w:rsidR="00572402" w:rsidRDefault="00572402" w:rsidP="00103175">
      <w:pPr>
        <w:jc w:val="both"/>
        <w:rPr>
          <w:rStyle w:val="IntenseEmphasis"/>
          <w:b w:val="0"/>
          <w:i w:val="0"/>
          <w:color w:val="auto"/>
          <w:sz w:val="22"/>
        </w:rPr>
      </w:pPr>
    </w:p>
    <w:p w14:paraId="0575B104" w14:textId="0A4A934E" w:rsidR="00103175" w:rsidRDefault="00103175" w:rsidP="00572402">
      <w:pPr>
        <w:jc w:val="center"/>
        <w:rPr>
          <w:i/>
          <w:sz w:val="22"/>
        </w:rPr>
        <w:sectPr w:rsidR="00103175" w:rsidSect="00756C7F">
          <w:pgSz w:w="12240" w:h="15840"/>
          <w:pgMar w:top="720" w:right="720" w:bottom="720" w:left="720" w:header="0" w:footer="288" w:gutter="0"/>
          <w:cols w:space="720"/>
          <w:docGrid w:linePitch="360"/>
        </w:sectPr>
      </w:pPr>
      <w:r w:rsidRPr="002E18E6">
        <w:rPr>
          <w:i/>
          <w:sz w:val="22"/>
        </w:rPr>
        <w:t>N/A = Hospitals with fewer than fifty discharges in a quarter or with fewer than 5 discharges of a particular gender, includin</w:t>
      </w:r>
      <w:r>
        <w:rPr>
          <w:i/>
          <w:sz w:val="22"/>
        </w:rPr>
        <w:t>g "unknown"</w:t>
      </w:r>
      <w:r w:rsidR="00DB18F9">
        <w:rPr>
          <w:i/>
          <w:sz w:val="22"/>
        </w:rPr>
        <w:t xml:space="preserve"> v</w:t>
      </w:r>
      <w:r w:rsidRPr="002E18E6">
        <w:rPr>
          <w:i/>
          <w:sz w:val="22"/>
        </w:rPr>
        <w:t>alues ranging from 1-11 hosp</w:t>
      </w:r>
      <w:r w:rsidR="00572402">
        <w:rPr>
          <w:i/>
          <w:sz w:val="22"/>
        </w:rPr>
        <w:t>italizations are masked as “---“.</w:t>
      </w:r>
    </w:p>
    <w:p w14:paraId="081D2DE1" w14:textId="7F763170" w:rsidR="00BB43D3" w:rsidRPr="00871293" w:rsidRDefault="00BB43D3" w:rsidP="00871293">
      <w:pPr>
        <w:pStyle w:val="Heading3"/>
      </w:pPr>
      <w:r w:rsidRPr="00871293">
        <w:rPr>
          <w:rStyle w:val="IntenseEmphasis"/>
          <w:b/>
          <w:bCs w:val="0"/>
          <w:i/>
          <w:iCs w:val="0"/>
          <w:color w:val="000000"/>
        </w:rPr>
        <w:lastRenderedPageBreak/>
        <w:t>Services and Systems</w:t>
      </w:r>
      <w:bookmarkEnd w:id="26"/>
      <w:bookmarkEnd w:id="27"/>
    </w:p>
    <w:p w14:paraId="6275C809" w14:textId="61A75C54" w:rsidR="00BB43D3" w:rsidRPr="001723BE" w:rsidRDefault="00BB43D3" w:rsidP="0031109F">
      <w:pPr>
        <w:jc w:val="both"/>
        <w:rPr>
          <w:rFonts w:cs="Calibri"/>
          <w:sz w:val="22"/>
        </w:rPr>
      </w:pPr>
      <w:r w:rsidRPr="001723BE">
        <w:rPr>
          <w:rFonts w:cs="Calibri"/>
          <w:sz w:val="22"/>
        </w:rPr>
        <w:t xml:space="preserve">Seton Healthcare Family, St. David’s Healthcare, Baylor </w:t>
      </w:r>
      <w:r>
        <w:rPr>
          <w:rFonts w:cs="Calibri"/>
          <w:sz w:val="22"/>
        </w:rPr>
        <w:t>Scott &amp; White</w:t>
      </w:r>
      <w:r w:rsidRPr="001723BE">
        <w:rPr>
          <w:rFonts w:cs="Calibri"/>
          <w:sz w:val="22"/>
        </w:rPr>
        <w:t xml:space="preserve"> Health, and Community Health Systems are hospital systems in RHP 8. Seton </w:t>
      </w:r>
      <w:r w:rsidR="0088607A">
        <w:rPr>
          <w:rFonts w:cs="Calibri"/>
          <w:sz w:val="22"/>
        </w:rPr>
        <w:t>operates</w:t>
      </w:r>
      <w:r w:rsidRPr="001723BE">
        <w:rPr>
          <w:rFonts w:cs="Calibri"/>
          <w:sz w:val="22"/>
        </w:rPr>
        <w:t xml:space="preserve"> facilities </w:t>
      </w:r>
      <w:r w:rsidR="0088607A">
        <w:rPr>
          <w:rFonts w:cs="Calibri"/>
          <w:sz w:val="22"/>
        </w:rPr>
        <w:t xml:space="preserve">located </w:t>
      </w:r>
      <w:r w:rsidRPr="001723BE">
        <w:rPr>
          <w:rFonts w:cs="Calibri"/>
          <w:sz w:val="22"/>
        </w:rPr>
        <w:t xml:space="preserve">in </w:t>
      </w:r>
      <w:r w:rsidR="003A542E">
        <w:rPr>
          <w:rFonts w:cs="Calibri"/>
          <w:sz w:val="22"/>
        </w:rPr>
        <w:t xml:space="preserve">Bell, </w:t>
      </w:r>
      <w:r w:rsidRPr="001723BE">
        <w:rPr>
          <w:rFonts w:cs="Calibri"/>
          <w:sz w:val="22"/>
        </w:rPr>
        <w:t>Burnet and Williamson</w:t>
      </w:r>
      <w:r w:rsidR="003A542E">
        <w:rPr>
          <w:rFonts w:cs="Calibri"/>
          <w:sz w:val="22"/>
        </w:rPr>
        <w:t>,</w:t>
      </w:r>
      <w:r w:rsidRPr="001723BE">
        <w:rPr>
          <w:rFonts w:cs="Calibri"/>
          <w:sz w:val="22"/>
        </w:rPr>
        <w:t xml:space="preserve"> and Baylor </w:t>
      </w:r>
      <w:r>
        <w:rPr>
          <w:rFonts w:cs="Calibri"/>
          <w:sz w:val="22"/>
        </w:rPr>
        <w:t>Scott &amp; White</w:t>
      </w:r>
      <w:r w:rsidR="00065EEE">
        <w:rPr>
          <w:rFonts w:cs="Calibri"/>
          <w:sz w:val="22"/>
        </w:rPr>
        <w:t xml:space="preserve"> Health has a large presence</w:t>
      </w:r>
      <w:r w:rsidRPr="001723BE">
        <w:rPr>
          <w:rFonts w:cs="Calibri"/>
          <w:sz w:val="22"/>
        </w:rPr>
        <w:t xml:space="preserve"> with hospitals</w:t>
      </w:r>
      <w:r w:rsidR="00065EEE">
        <w:rPr>
          <w:rFonts w:cs="Calibri"/>
          <w:sz w:val="22"/>
        </w:rPr>
        <w:t xml:space="preserve"> and clinics</w:t>
      </w:r>
      <w:r w:rsidRPr="001723BE">
        <w:rPr>
          <w:rFonts w:cs="Calibri"/>
          <w:sz w:val="22"/>
        </w:rPr>
        <w:t xml:space="preserve"> </w:t>
      </w:r>
      <w:r w:rsidR="0088607A">
        <w:rPr>
          <w:rFonts w:cs="Calibri"/>
          <w:sz w:val="22"/>
        </w:rPr>
        <w:t>throughout</w:t>
      </w:r>
      <w:r w:rsidRPr="001723BE">
        <w:rPr>
          <w:rFonts w:cs="Calibri"/>
          <w:sz w:val="22"/>
        </w:rPr>
        <w:t xml:space="preserve"> Bell,</w:t>
      </w:r>
      <w:r w:rsidR="003A542E">
        <w:rPr>
          <w:rFonts w:cs="Calibri"/>
          <w:sz w:val="22"/>
        </w:rPr>
        <w:t xml:space="preserve"> Burnet, </w:t>
      </w:r>
      <w:r w:rsidR="00065EEE">
        <w:rPr>
          <w:rFonts w:cs="Calibri"/>
          <w:sz w:val="22"/>
        </w:rPr>
        <w:t>Llano and Williamson</w:t>
      </w:r>
      <w:r w:rsidR="0088607A">
        <w:rPr>
          <w:rFonts w:cs="Calibri"/>
          <w:sz w:val="22"/>
        </w:rPr>
        <w:t>. Hospitals in Region 8 provide a full continuum of care</w:t>
      </w:r>
      <w:r w:rsidR="00572402">
        <w:rPr>
          <w:rFonts w:cs="Calibri"/>
          <w:sz w:val="22"/>
        </w:rPr>
        <w:t xml:space="preserve"> –</w:t>
      </w:r>
      <w:r w:rsidR="0088607A">
        <w:rPr>
          <w:rFonts w:cs="Calibri"/>
          <w:sz w:val="22"/>
        </w:rPr>
        <w:t xml:space="preserve"> services offered include</w:t>
      </w:r>
      <w:r w:rsidRPr="001723BE">
        <w:rPr>
          <w:rFonts w:cs="Calibri"/>
          <w:sz w:val="22"/>
        </w:rPr>
        <w:t xml:space="preserve"> </w:t>
      </w:r>
      <w:r w:rsidR="0088607A">
        <w:rPr>
          <w:rFonts w:cs="Calibri"/>
          <w:sz w:val="22"/>
        </w:rPr>
        <w:t xml:space="preserve">primary and </w:t>
      </w:r>
      <w:r w:rsidRPr="001723BE">
        <w:rPr>
          <w:rFonts w:cs="Calibri"/>
          <w:sz w:val="22"/>
        </w:rPr>
        <w:t xml:space="preserve">specialty care, chronic disease management, labor and delivery, general and specialty surgery, intensive care, behavioral healthcare services, rehabilitation, </w:t>
      </w:r>
      <w:r w:rsidR="0088607A">
        <w:rPr>
          <w:rFonts w:cs="Calibri"/>
          <w:sz w:val="22"/>
        </w:rPr>
        <w:t xml:space="preserve">and emergency care. </w:t>
      </w:r>
      <w:r w:rsidRPr="001723BE">
        <w:rPr>
          <w:rFonts w:cs="Calibri"/>
          <w:sz w:val="22"/>
        </w:rPr>
        <w:t xml:space="preserve">The most comprehensive services are available through the hospital systems in Bell and Williamson, while healthcare resources are less abundant in the more rural counties of RHP 8. </w:t>
      </w:r>
    </w:p>
    <w:p w14:paraId="5B87DD0E" w14:textId="77777777" w:rsidR="00BB43D3" w:rsidRPr="001723BE" w:rsidRDefault="00BB43D3" w:rsidP="0031109F">
      <w:pPr>
        <w:jc w:val="both"/>
        <w:rPr>
          <w:rFonts w:cs="Calibri"/>
          <w:sz w:val="22"/>
        </w:rPr>
      </w:pPr>
    </w:p>
    <w:p w14:paraId="06384F7C" w14:textId="0CB6695E" w:rsidR="00BB43D3" w:rsidRPr="00871293" w:rsidRDefault="00572402" w:rsidP="00871293">
      <w:pPr>
        <w:pStyle w:val="Heading3"/>
      </w:pPr>
      <w:bookmarkStart w:id="28" w:name="_Toc343173918"/>
      <w:bookmarkStart w:id="29" w:name="_Toc418154578"/>
      <w:r w:rsidRPr="00871293">
        <w:rPr>
          <w:rStyle w:val="IntenseEmphasis"/>
          <w:b/>
          <w:bCs w:val="0"/>
          <w:i/>
          <w:iCs w:val="0"/>
          <w:color w:val="000000"/>
        </w:rPr>
        <w:t xml:space="preserve">Health Professional Shortage Area </w:t>
      </w:r>
      <w:r w:rsidR="00BB43D3" w:rsidRPr="00871293">
        <w:rPr>
          <w:rStyle w:val="IntenseEmphasis"/>
          <w:b/>
          <w:bCs w:val="0"/>
          <w:i/>
          <w:iCs w:val="0"/>
          <w:color w:val="000000"/>
        </w:rPr>
        <w:t>Designations</w:t>
      </w:r>
      <w:bookmarkEnd w:id="28"/>
      <w:bookmarkEnd w:id="29"/>
    </w:p>
    <w:p w14:paraId="38B0E9B4" w14:textId="41BF0A40" w:rsidR="0088607A" w:rsidRDefault="00BB43D3" w:rsidP="0031109F">
      <w:pPr>
        <w:jc w:val="both"/>
        <w:rPr>
          <w:sz w:val="22"/>
        </w:rPr>
      </w:pPr>
      <w:r w:rsidRPr="001723BE">
        <w:rPr>
          <w:sz w:val="22"/>
        </w:rPr>
        <w:t xml:space="preserve">In RHP 8 </w:t>
      </w:r>
      <w:r w:rsidR="00717452">
        <w:rPr>
          <w:sz w:val="22"/>
        </w:rPr>
        <w:t xml:space="preserve">all </w:t>
      </w:r>
      <w:r w:rsidRPr="001723BE">
        <w:rPr>
          <w:sz w:val="22"/>
        </w:rPr>
        <w:t xml:space="preserve">counties </w:t>
      </w:r>
      <w:r w:rsidR="006A5C83">
        <w:rPr>
          <w:sz w:val="22"/>
        </w:rPr>
        <w:t>(</w:t>
      </w:r>
      <w:r w:rsidR="0088607A">
        <w:rPr>
          <w:sz w:val="22"/>
        </w:rPr>
        <w:t>with the exception of</w:t>
      </w:r>
      <w:r w:rsidRPr="001723BE">
        <w:rPr>
          <w:sz w:val="22"/>
        </w:rPr>
        <w:t xml:space="preserve"> Bell</w:t>
      </w:r>
      <w:r w:rsidR="006A5C83">
        <w:rPr>
          <w:sz w:val="22"/>
        </w:rPr>
        <w:t>)</w:t>
      </w:r>
      <w:r w:rsidRPr="001723BE">
        <w:rPr>
          <w:sz w:val="22"/>
        </w:rPr>
        <w:t xml:space="preserve"> </w:t>
      </w:r>
      <w:r w:rsidR="0088607A">
        <w:rPr>
          <w:sz w:val="22"/>
        </w:rPr>
        <w:t xml:space="preserve">are </w:t>
      </w:r>
      <w:r w:rsidR="00572402">
        <w:rPr>
          <w:sz w:val="22"/>
        </w:rPr>
        <w:t xml:space="preserve">currently </w:t>
      </w:r>
      <w:r w:rsidR="0088607A">
        <w:rPr>
          <w:sz w:val="22"/>
        </w:rPr>
        <w:t xml:space="preserve">designated as </w:t>
      </w:r>
      <w:r w:rsidR="00572402">
        <w:rPr>
          <w:sz w:val="22"/>
        </w:rPr>
        <w:t>health professional shortage areas (HPSAs</w:t>
      </w:r>
      <w:r w:rsidR="008D0BC9">
        <w:rPr>
          <w:sz w:val="22"/>
        </w:rPr>
        <w:t>) in</w:t>
      </w:r>
      <w:r w:rsidR="00717452">
        <w:rPr>
          <w:sz w:val="22"/>
        </w:rPr>
        <w:t xml:space="preserve"> at least one </w:t>
      </w:r>
      <w:r w:rsidR="0088607A">
        <w:rPr>
          <w:sz w:val="22"/>
        </w:rPr>
        <w:t xml:space="preserve">of three possible areas (primary care, dental, </w:t>
      </w:r>
      <w:r w:rsidR="006A5C83">
        <w:rPr>
          <w:sz w:val="22"/>
        </w:rPr>
        <w:t xml:space="preserve">and </w:t>
      </w:r>
      <w:r w:rsidR="0088607A">
        <w:rPr>
          <w:sz w:val="22"/>
        </w:rPr>
        <w:t xml:space="preserve">mental health). </w:t>
      </w:r>
      <w:r w:rsidR="00717452">
        <w:rPr>
          <w:sz w:val="22"/>
        </w:rPr>
        <w:t>Three</w:t>
      </w:r>
      <w:r w:rsidRPr="00E34C5D">
        <w:rPr>
          <w:sz w:val="22"/>
        </w:rPr>
        <w:t xml:space="preserve"> counties</w:t>
      </w:r>
      <w:r w:rsidR="00065EEE">
        <w:rPr>
          <w:sz w:val="22"/>
        </w:rPr>
        <w:t xml:space="preserve"> (</w:t>
      </w:r>
      <w:r w:rsidR="00717452">
        <w:rPr>
          <w:sz w:val="22"/>
        </w:rPr>
        <w:t xml:space="preserve">Lampasas, Llano, and Williamson) are designated as HPSAs in all three </w:t>
      </w:r>
      <w:r w:rsidR="0088607A">
        <w:rPr>
          <w:sz w:val="22"/>
        </w:rPr>
        <w:t>areas.</w:t>
      </w:r>
      <w:r w:rsidR="0088607A">
        <w:rPr>
          <w:rStyle w:val="FootnoteReference"/>
          <w:sz w:val="22"/>
        </w:rPr>
        <w:footnoteReference w:id="27"/>
      </w:r>
    </w:p>
    <w:p w14:paraId="00D6886C" w14:textId="77777777" w:rsidR="00BB43D3" w:rsidRPr="001723BE" w:rsidRDefault="00BB43D3" w:rsidP="0031109F">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747"/>
        <w:gridCol w:w="900"/>
        <w:gridCol w:w="900"/>
        <w:gridCol w:w="1080"/>
        <w:gridCol w:w="810"/>
        <w:gridCol w:w="810"/>
        <w:gridCol w:w="900"/>
        <w:gridCol w:w="990"/>
        <w:gridCol w:w="1260"/>
      </w:tblGrid>
      <w:tr w:rsidR="009D1E47" w:rsidRPr="008608F0" w14:paraId="4F524223" w14:textId="77777777" w:rsidTr="008A5EE9">
        <w:trPr>
          <w:trHeight w:val="360"/>
          <w:jc w:val="center"/>
        </w:trPr>
        <w:tc>
          <w:tcPr>
            <w:tcW w:w="9540" w:type="dxa"/>
            <w:gridSpan w:val="10"/>
            <w:shd w:val="clear" w:color="auto" w:fill="632423"/>
            <w:vAlign w:val="center"/>
          </w:tcPr>
          <w:p w14:paraId="2F2C3DF9" w14:textId="279761A3" w:rsidR="009D1E47" w:rsidRPr="008608F0" w:rsidRDefault="009D1E47" w:rsidP="008A5EE9">
            <w:pPr>
              <w:rPr>
                <w:rFonts w:cs="Calibri"/>
                <w:b/>
                <w:sz w:val="20"/>
                <w:szCs w:val="20"/>
              </w:rPr>
            </w:pPr>
            <w:r w:rsidRPr="008608F0">
              <w:rPr>
                <w:rFonts w:cs="Calibri"/>
                <w:b/>
                <w:sz w:val="20"/>
                <w:szCs w:val="20"/>
              </w:rPr>
              <w:t>Table 3-8. RHP 8 HEALTH PROFESSIONAL SHORTAGE AREA DESIGNATIONS</w:t>
            </w:r>
            <w:r w:rsidRPr="008608F0">
              <w:rPr>
                <w:rStyle w:val="FootnoteReference"/>
                <w:rFonts w:cs="Calibri"/>
                <w:b/>
                <w:sz w:val="20"/>
                <w:szCs w:val="20"/>
              </w:rPr>
              <w:footnoteReference w:id="28"/>
            </w:r>
          </w:p>
        </w:tc>
      </w:tr>
      <w:tr w:rsidR="009D1E47" w:rsidRPr="008608F0" w14:paraId="042943FE" w14:textId="77777777" w:rsidTr="008A5EE9">
        <w:trPr>
          <w:trHeight w:val="360"/>
          <w:jc w:val="center"/>
        </w:trPr>
        <w:tc>
          <w:tcPr>
            <w:tcW w:w="1143" w:type="dxa"/>
            <w:shd w:val="clear" w:color="auto" w:fill="BFBFBF" w:themeFill="background1" w:themeFillShade="BF"/>
            <w:vAlign w:val="center"/>
          </w:tcPr>
          <w:p w14:paraId="21C019E6" w14:textId="77777777" w:rsidR="009D1E47" w:rsidRPr="008608F0" w:rsidRDefault="009D1E47" w:rsidP="008A5EE9">
            <w:pPr>
              <w:rPr>
                <w:rFonts w:cs="Calibri"/>
                <w:b/>
                <w:sz w:val="20"/>
                <w:szCs w:val="20"/>
              </w:rPr>
            </w:pPr>
          </w:p>
        </w:tc>
        <w:tc>
          <w:tcPr>
            <w:tcW w:w="747" w:type="dxa"/>
            <w:shd w:val="clear" w:color="auto" w:fill="BFBFBF"/>
            <w:vAlign w:val="center"/>
          </w:tcPr>
          <w:p w14:paraId="61AE5695" w14:textId="77777777" w:rsidR="009D1E47" w:rsidRPr="008608F0" w:rsidRDefault="009D1E47" w:rsidP="008A5EE9">
            <w:pPr>
              <w:jc w:val="center"/>
              <w:rPr>
                <w:rFonts w:cs="Calibri"/>
                <w:b/>
                <w:sz w:val="20"/>
                <w:szCs w:val="20"/>
              </w:rPr>
            </w:pPr>
            <w:r w:rsidRPr="008608F0">
              <w:rPr>
                <w:rFonts w:cs="Calibri"/>
                <w:b/>
                <w:sz w:val="20"/>
                <w:szCs w:val="20"/>
              </w:rPr>
              <w:t>Bell</w:t>
            </w:r>
          </w:p>
        </w:tc>
        <w:tc>
          <w:tcPr>
            <w:tcW w:w="900" w:type="dxa"/>
            <w:shd w:val="clear" w:color="auto" w:fill="BFBFBF"/>
            <w:vAlign w:val="center"/>
          </w:tcPr>
          <w:p w14:paraId="783C7DA6" w14:textId="77777777" w:rsidR="009D1E47" w:rsidRPr="008608F0" w:rsidRDefault="009D1E47" w:rsidP="008A5EE9">
            <w:pPr>
              <w:jc w:val="center"/>
              <w:rPr>
                <w:rFonts w:cs="Calibri"/>
                <w:b/>
                <w:sz w:val="20"/>
                <w:szCs w:val="20"/>
              </w:rPr>
            </w:pPr>
            <w:r w:rsidRPr="008608F0">
              <w:rPr>
                <w:rFonts w:cs="Calibri"/>
                <w:b/>
                <w:sz w:val="20"/>
                <w:szCs w:val="20"/>
              </w:rPr>
              <w:t>Blanco</w:t>
            </w:r>
          </w:p>
        </w:tc>
        <w:tc>
          <w:tcPr>
            <w:tcW w:w="900" w:type="dxa"/>
            <w:shd w:val="clear" w:color="auto" w:fill="BFBFBF"/>
            <w:vAlign w:val="center"/>
          </w:tcPr>
          <w:p w14:paraId="43AD3C3F" w14:textId="77777777" w:rsidR="009D1E47" w:rsidRPr="008608F0" w:rsidRDefault="009D1E47" w:rsidP="008A5EE9">
            <w:pPr>
              <w:jc w:val="center"/>
              <w:rPr>
                <w:rFonts w:cs="Calibri"/>
                <w:b/>
                <w:sz w:val="20"/>
                <w:szCs w:val="20"/>
              </w:rPr>
            </w:pPr>
            <w:r w:rsidRPr="008608F0">
              <w:rPr>
                <w:rFonts w:cs="Calibri"/>
                <w:b/>
                <w:sz w:val="20"/>
                <w:szCs w:val="20"/>
              </w:rPr>
              <w:t>Burnet</w:t>
            </w:r>
          </w:p>
        </w:tc>
        <w:tc>
          <w:tcPr>
            <w:tcW w:w="1080" w:type="dxa"/>
            <w:shd w:val="clear" w:color="auto" w:fill="BFBFBF"/>
            <w:vAlign w:val="center"/>
          </w:tcPr>
          <w:p w14:paraId="67ED08F0" w14:textId="77777777" w:rsidR="009D1E47" w:rsidRPr="008608F0" w:rsidRDefault="009D1E47" w:rsidP="008A5EE9">
            <w:pPr>
              <w:jc w:val="center"/>
              <w:rPr>
                <w:rFonts w:cs="Calibri"/>
                <w:b/>
                <w:sz w:val="20"/>
                <w:szCs w:val="20"/>
              </w:rPr>
            </w:pPr>
            <w:r w:rsidRPr="008608F0">
              <w:rPr>
                <w:rFonts w:cs="Calibri"/>
                <w:b/>
                <w:sz w:val="20"/>
                <w:szCs w:val="20"/>
              </w:rPr>
              <w:t>Lampasas</w:t>
            </w:r>
          </w:p>
        </w:tc>
        <w:tc>
          <w:tcPr>
            <w:tcW w:w="810" w:type="dxa"/>
            <w:shd w:val="clear" w:color="auto" w:fill="BFBFBF"/>
            <w:vAlign w:val="center"/>
          </w:tcPr>
          <w:p w14:paraId="0B7CC70B" w14:textId="77777777" w:rsidR="009D1E47" w:rsidRPr="008608F0" w:rsidRDefault="009D1E47" w:rsidP="008A5EE9">
            <w:pPr>
              <w:jc w:val="center"/>
              <w:rPr>
                <w:rFonts w:cs="Calibri"/>
                <w:b/>
                <w:sz w:val="20"/>
                <w:szCs w:val="20"/>
              </w:rPr>
            </w:pPr>
            <w:r w:rsidRPr="008608F0">
              <w:rPr>
                <w:rFonts w:cs="Calibri"/>
                <w:b/>
                <w:sz w:val="20"/>
                <w:szCs w:val="20"/>
              </w:rPr>
              <w:t>Llano</w:t>
            </w:r>
          </w:p>
        </w:tc>
        <w:tc>
          <w:tcPr>
            <w:tcW w:w="810" w:type="dxa"/>
            <w:shd w:val="clear" w:color="auto" w:fill="BFBFBF"/>
            <w:vAlign w:val="center"/>
          </w:tcPr>
          <w:p w14:paraId="4CEC9B08" w14:textId="77777777" w:rsidR="009D1E47" w:rsidRPr="008608F0" w:rsidRDefault="009D1E47" w:rsidP="008A5EE9">
            <w:pPr>
              <w:jc w:val="center"/>
              <w:rPr>
                <w:rFonts w:cs="Calibri"/>
                <w:b/>
                <w:sz w:val="20"/>
                <w:szCs w:val="20"/>
              </w:rPr>
            </w:pPr>
            <w:r w:rsidRPr="008608F0">
              <w:rPr>
                <w:rFonts w:cs="Calibri"/>
                <w:b/>
                <w:sz w:val="20"/>
                <w:szCs w:val="20"/>
              </w:rPr>
              <w:t>Milam</w:t>
            </w:r>
          </w:p>
        </w:tc>
        <w:tc>
          <w:tcPr>
            <w:tcW w:w="900" w:type="dxa"/>
            <w:shd w:val="clear" w:color="auto" w:fill="BFBFBF"/>
            <w:vAlign w:val="center"/>
          </w:tcPr>
          <w:p w14:paraId="2C0457ED" w14:textId="77777777" w:rsidR="009D1E47" w:rsidRPr="008608F0" w:rsidRDefault="009D1E47" w:rsidP="008A5EE9">
            <w:pPr>
              <w:jc w:val="center"/>
              <w:rPr>
                <w:rFonts w:cs="Calibri"/>
                <w:b/>
                <w:sz w:val="20"/>
                <w:szCs w:val="20"/>
              </w:rPr>
            </w:pPr>
            <w:r w:rsidRPr="008608F0">
              <w:rPr>
                <w:rFonts w:cs="Calibri"/>
                <w:b/>
                <w:sz w:val="20"/>
                <w:szCs w:val="20"/>
              </w:rPr>
              <w:t>Mills</w:t>
            </w:r>
          </w:p>
        </w:tc>
        <w:tc>
          <w:tcPr>
            <w:tcW w:w="990" w:type="dxa"/>
            <w:shd w:val="clear" w:color="auto" w:fill="BFBFBF"/>
            <w:vAlign w:val="center"/>
          </w:tcPr>
          <w:p w14:paraId="3DADE6A8" w14:textId="77777777" w:rsidR="009D1E47" w:rsidRPr="008608F0" w:rsidRDefault="009D1E47" w:rsidP="008A5EE9">
            <w:pPr>
              <w:jc w:val="center"/>
              <w:rPr>
                <w:rFonts w:cs="Calibri"/>
                <w:b/>
                <w:sz w:val="20"/>
                <w:szCs w:val="20"/>
              </w:rPr>
            </w:pPr>
            <w:r w:rsidRPr="008608F0">
              <w:rPr>
                <w:rFonts w:cs="Calibri"/>
                <w:b/>
                <w:sz w:val="20"/>
                <w:szCs w:val="20"/>
              </w:rPr>
              <w:t>San Saba</w:t>
            </w:r>
          </w:p>
        </w:tc>
        <w:tc>
          <w:tcPr>
            <w:tcW w:w="1260" w:type="dxa"/>
            <w:shd w:val="clear" w:color="auto" w:fill="BFBFBF"/>
            <w:vAlign w:val="center"/>
          </w:tcPr>
          <w:p w14:paraId="5376806A" w14:textId="77777777" w:rsidR="009D1E47" w:rsidRPr="008608F0" w:rsidRDefault="009D1E47" w:rsidP="008A5EE9">
            <w:pPr>
              <w:jc w:val="center"/>
              <w:rPr>
                <w:rFonts w:cs="Calibri"/>
                <w:b/>
                <w:sz w:val="20"/>
                <w:szCs w:val="20"/>
              </w:rPr>
            </w:pPr>
            <w:r w:rsidRPr="008608F0">
              <w:rPr>
                <w:rFonts w:cs="Calibri"/>
                <w:b/>
                <w:sz w:val="20"/>
                <w:szCs w:val="20"/>
              </w:rPr>
              <w:t>Williamson</w:t>
            </w:r>
          </w:p>
        </w:tc>
      </w:tr>
      <w:tr w:rsidR="009D1E47" w:rsidRPr="008608F0" w14:paraId="07F054F3" w14:textId="77777777" w:rsidTr="008A5EE9">
        <w:trPr>
          <w:trHeight w:val="360"/>
          <w:jc w:val="center"/>
        </w:trPr>
        <w:tc>
          <w:tcPr>
            <w:tcW w:w="1143" w:type="dxa"/>
            <w:shd w:val="clear" w:color="auto" w:fill="BFBFBF" w:themeFill="background1" w:themeFillShade="BF"/>
            <w:vAlign w:val="center"/>
          </w:tcPr>
          <w:p w14:paraId="3E2226D0" w14:textId="77777777" w:rsidR="009D1E47" w:rsidRPr="008608F0" w:rsidRDefault="009D1E47" w:rsidP="008A5EE9">
            <w:pPr>
              <w:rPr>
                <w:rFonts w:cs="Calibri"/>
                <w:b/>
                <w:sz w:val="20"/>
                <w:szCs w:val="20"/>
              </w:rPr>
            </w:pPr>
            <w:r w:rsidRPr="008608F0">
              <w:rPr>
                <w:rFonts w:cs="Calibri"/>
                <w:b/>
                <w:sz w:val="20"/>
                <w:szCs w:val="20"/>
              </w:rPr>
              <w:t>Primary Care</w:t>
            </w:r>
          </w:p>
        </w:tc>
        <w:tc>
          <w:tcPr>
            <w:tcW w:w="747" w:type="dxa"/>
            <w:shd w:val="clear" w:color="auto" w:fill="auto"/>
            <w:vAlign w:val="center"/>
          </w:tcPr>
          <w:p w14:paraId="3F37D49A" w14:textId="77777777" w:rsidR="009D1E47" w:rsidRPr="008608F0" w:rsidRDefault="009D1E47" w:rsidP="008A5EE9">
            <w:pPr>
              <w:jc w:val="center"/>
              <w:rPr>
                <w:rFonts w:cs="Calibri"/>
                <w:sz w:val="20"/>
                <w:szCs w:val="20"/>
              </w:rPr>
            </w:pPr>
            <w:r w:rsidRPr="008608F0">
              <w:rPr>
                <w:rFonts w:cs="Calibri"/>
                <w:sz w:val="20"/>
                <w:szCs w:val="20"/>
              </w:rPr>
              <w:t>No</w:t>
            </w:r>
          </w:p>
        </w:tc>
        <w:tc>
          <w:tcPr>
            <w:tcW w:w="900" w:type="dxa"/>
            <w:shd w:val="clear" w:color="auto" w:fill="auto"/>
            <w:vAlign w:val="center"/>
          </w:tcPr>
          <w:p w14:paraId="5BE3E605" w14:textId="77777777" w:rsidR="009D1E47" w:rsidRPr="008608F0" w:rsidRDefault="009D1E47" w:rsidP="008A5EE9">
            <w:pPr>
              <w:jc w:val="center"/>
              <w:rPr>
                <w:rFonts w:cs="Calibri"/>
                <w:sz w:val="20"/>
                <w:szCs w:val="20"/>
              </w:rPr>
            </w:pPr>
            <w:r w:rsidRPr="008608F0">
              <w:rPr>
                <w:rFonts w:cs="Calibri"/>
                <w:sz w:val="20"/>
                <w:szCs w:val="20"/>
              </w:rPr>
              <w:t>Yes</w:t>
            </w:r>
          </w:p>
        </w:tc>
        <w:tc>
          <w:tcPr>
            <w:tcW w:w="900" w:type="dxa"/>
            <w:shd w:val="clear" w:color="auto" w:fill="auto"/>
            <w:vAlign w:val="center"/>
          </w:tcPr>
          <w:p w14:paraId="50FC31FF" w14:textId="77777777" w:rsidR="009D1E47" w:rsidRPr="008608F0" w:rsidRDefault="009D1E47" w:rsidP="008A5EE9">
            <w:pPr>
              <w:jc w:val="center"/>
              <w:rPr>
                <w:rFonts w:cs="Calibri"/>
                <w:sz w:val="20"/>
                <w:szCs w:val="20"/>
              </w:rPr>
            </w:pPr>
            <w:r w:rsidRPr="008608F0">
              <w:rPr>
                <w:rFonts w:cs="Calibri"/>
                <w:sz w:val="20"/>
                <w:szCs w:val="20"/>
              </w:rPr>
              <w:t>Yes</w:t>
            </w:r>
          </w:p>
        </w:tc>
        <w:tc>
          <w:tcPr>
            <w:tcW w:w="1080" w:type="dxa"/>
            <w:shd w:val="clear" w:color="auto" w:fill="auto"/>
            <w:vAlign w:val="center"/>
          </w:tcPr>
          <w:p w14:paraId="7616D7DA" w14:textId="77777777" w:rsidR="009D1E47" w:rsidRPr="008608F0" w:rsidRDefault="009D1E47" w:rsidP="008A5EE9">
            <w:pPr>
              <w:jc w:val="center"/>
              <w:rPr>
                <w:rFonts w:cs="Calibri"/>
                <w:sz w:val="20"/>
                <w:szCs w:val="20"/>
              </w:rPr>
            </w:pPr>
            <w:r w:rsidRPr="008608F0">
              <w:rPr>
                <w:rFonts w:cs="Calibri"/>
                <w:sz w:val="20"/>
                <w:szCs w:val="20"/>
              </w:rPr>
              <w:t>Yes</w:t>
            </w:r>
          </w:p>
        </w:tc>
        <w:tc>
          <w:tcPr>
            <w:tcW w:w="810" w:type="dxa"/>
            <w:shd w:val="clear" w:color="auto" w:fill="auto"/>
            <w:vAlign w:val="center"/>
          </w:tcPr>
          <w:p w14:paraId="6563CCB1" w14:textId="77777777" w:rsidR="009D1E47" w:rsidRPr="008608F0" w:rsidRDefault="009D1E47" w:rsidP="008A5EE9">
            <w:pPr>
              <w:jc w:val="center"/>
              <w:rPr>
                <w:rFonts w:cs="Calibri"/>
                <w:sz w:val="20"/>
                <w:szCs w:val="20"/>
              </w:rPr>
            </w:pPr>
            <w:r w:rsidRPr="008608F0">
              <w:rPr>
                <w:rFonts w:cs="Calibri"/>
                <w:sz w:val="20"/>
                <w:szCs w:val="20"/>
              </w:rPr>
              <w:t>Yes</w:t>
            </w:r>
          </w:p>
        </w:tc>
        <w:tc>
          <w:tcPr>
            <w:tcW w:w="810" w:type="dxa"/>
            <w:shd w:val="clear" w:color="auto" w:fill="auto"/>
            <w:vAlign w:val="center"/>
          </w:tcPr>
          <w:p w14:paraId="40B07DF0" w14:textId="77777777" w:rsidR="009D1E47" w:rsidRPr="008608F0" w:rsidRDefault="009D1E47" w:rsidP="008A5EE9">
            <w:pPr>
              <w:jc w:val="center"/>
              <w:rPr>
                <w:rFonts w:cs="Calibri"/>
                <w:sz w:val="20"/>
                <w:szCs w:val="20"/>
              </w:rPr>
            </w:pPr>
            <w:r w:rsidRPr="008608F0">
              <w:rPr>
                <w:rFonts w:cs="Calibri"/>
                <w:sz w:val="20"/>
                <w:szCs w:val="20"/>
              </w:rPr>
              <w:t>Yes</w:t>
            </w:r>
          </w:p>
        </w:tc>
        <w:tc>
          <w:tcPr>
            <w:tcW w:w="900" w:type="dxa"/>
            <w:shd w:val="clear" w:color="auto" w:fill="auto"/>
            <w:vAlign w:val="center"/>
          </w:tcPr>
          <w:p w14:paraId="4DDC3FA5" w14:textId="77777777" w:rsidR="009D1E47" w:rsidRPr="008608F0" w:rsidRDefault="009D1E47" w:rsidP="008A5EE9">
            <w:pPr>
              <w:jc w:val="center"/>
              <w:rPr>
                <w:rFonts w:cs="Calibri"/>
                <w:sz w:val="20"/>
                <w:szCs w:val="20"/>
              </w:rPr>
            </w:pPr>
            <w:r w:rsidRPr="008608F0">
              <w:rPr>
                <w:rFonts w:cs="Calibri"/>
                <w:sz w:val="20"/>
                <w:szCs w:val="20"/>
              </w:rPr>
              <w:t>Yes</w:t>
            </w:r>
          </w:p>
        </w:tc>
        <w:tc>
          <w:tcPr>
            <w:tcW w:w="990" w:type="dxa"/>
            <w:shd w:val="clear" w:color="auto" w:fill="auto"/>
            <w:vAlign w:val="center"/>
          </w:tcPr>
          <w:p w14:paraId="15828685" w14:textId="77777777" w:rsidR="009D1E47" w:rsidRPr="008608F0" w:rsidRDefault="009D1E47" w:rsidP="008A5EE9">
            <w:pPr>
              <w:jc w:val="center"/>
              <w:rPr>
                <w:rFonts w:cs="Calibri"/>
                <w:sz w:val="20"/>
                <w:szCs w:val="20"/>
              </w:rPr>
            </w:pPr>
            <w:r w:rsidRPr="008608F0">
              <w:rPr>
                <w:rFonts w:cs="Calibri"/>
                <w:sz w:val="20"/>
                <w:szCs w:val="20"/>
              </w:rPr>
              <w:t>Yes</w:t>
            </w:r>
          </w:p>
        </w:tc>
        <w:tc>
          <w:tcPr>
            <w:tcW w:w="1260" w:type="dxa"/>
            <w:shd w:val="clear" w:color="auto" w:fill="auto"/>
            <w:vAlign w:val="center"/>
          </w:tcPr>
          <w:p w14:paraId="4B6F4D2B" w14:textId="77777777" w:rsidR="009D1E47" w:rsidRPr="008608F0" w:rsidRDefault="009D1E47" w:rsidP="008A5EE9">
            <w:pPr>
              <w:jc w:val="center"/>
              <w:rPr>
                <w:rFonts w:cs="Calibri"/>
                <w:sz w:val="20"/>
                <w:szCs w:val="20"/>
              </w:rPr>
            </w:pPr>
            <w:r w:rsidRPr="008608F0">
              <w:rPr>
                <w:rFonts w:cs="Calibri"/>
                <w:sz w:val="20"/>
                <w:szCs w:val="20"/>
              </w:rPr>
              <w:t>Yes</w:t>
            </w:r>
          </w:p>
        </w:tc>
      </w:tr>
      <w:tr w:rsidR="009D1E47" w:rsidRPr="008608F0" w14:paraId="5D8BBC5B" w14:textId="77777777" w:rsidTr="008A5EE9">
        <w:trPr>
          <w:trHeight w:val="360"/>
          <w:jc w:val="center"/>
        </w:trPr>
        <w:tc>
          <w:tcPr>
            <w:tcW w:w="1143" w:type="dxa"/>
            <w:shd w:val="clear" w:color="auto" w:fill="BFBFBF" w:themeFill="background1" w:themeFillShade="BF"/>
            <w:vAlign w:val="center"/>
          </w:tcPr>
          <w:p w14:paraId="29F79817" w14:textId="77777777" w:rsidR="009D1E47" w:rsidRPr="008608F0" w:rsidRDefault="009D1E47" w:rsidP="008A5EE9">
            <w:pPr>
              <w:rPr>
                <w:rFonts w:cs="Calibri"/>
                <w:b/>
                <w:sz w:val="20"/>
                <w:szCs w:val="20"/>
              </w:rPr>
            </w:pPr>
            <w:r w:rsidRPr="008608F0">
              <w:rPr>
                <w:rFonts w:cs="Calibri"/>
                <w:b/>
                <w:sz w:val="20"/>
                <w:szCs w:val="20"/>
              </w:rPr>
              <w:t>Dental</w:t>
            </w:r>
          </w:p>
        </w:tc>
        <w:tc>
          <w:tcPr>
            <w:tcW w:w="747" w:type="dxa"/>
            <w:shd w:val="clear" w:color="auto" w:fill="auto"/>
            <w:vAlign w:val="center"/>
          </w:tcPr>
          <w:p w14:paraId="1A926B79" w14:textId="77777777" w:rsidR="009D1E47" w:rsidRPr="008608F0" w:rsidRDefault="009D1E47" w:rsidP="008A5EE9">
            <w:pPr>
              <w:jc w:val="center"/>
              <w:rPr>
                <w:rFonts w:cs="Calibri"/>
                <w:sz w:val="20"/>
                <w:szCs w:val="20"/>
              </w:rPr>
            </w:pPr>
            <w:r w:rsidRPr="008608F0">
              <w:rPr>
                <w:rFonts w:cs="Calibri"/>
                <w:sz w:val="20"/>
                <w:szCs w:val="20"/>
              </w:rPr>
              <w:t>No</w:t>
            </w:r>
          </w:p>
        </w:tc>
        <w:tc>
          <w:tcPr>
            <w:tcW w:w="900" w:type="dxa"/>
            <w:shd w:val="clear" w:color="auto" w:fill="auto"/>
            <w:vAlign w:val="center"/>
          </w:tcPr>
          <w:p w14:paraId="7E31AE83" w14:textId="77777777" w:rsidR="009D1E47" w:rsidRPr="008608F0" w:rsidRDefault="009D1E47" w:rsidP="008A5EE9">
            <w:pPr>
              <w:jc w:val="center"/>
              <w:rPr>
                <w:rFonts w:cs="Calibri"/>
                <w:sz w:val="20"/>
                <w:szCs w:val="20"/>
              </w:rPr>
            </w:pPr>
            <w:r w:rsidRPr="008608F0">
              <w:rPr>
                <w:rFonts w:cs="Calibri"/>
                <w:sz w:val="20"/>
                <w:szCs w:val="20"/>
              </w:rPr>
              <w:t>No</w:t>
            </w:r>
          </w:p>
        </w:tc>
        <w:tc>
          <w:tcPr>
            <w:tcW w:w="900" w:type="dxa"/>
            <w:shd w:val="clear" w:color="auto" w:fill="auto"/>
            <w:vAlign w:val="center"/>
          </w:tcPr>
          <w:p w14:paraId="5300C236" w14:textId="77777777" w:rsidR="009D1E47" w:rsidRPr="008608F0" w:rsidRDefault="009D1E47" w:rsidP="008A5EE9">
            <w:pPr>
              <w:jc w:val="center"/>
              <w:rPr>
                <w:rFonts w:cs="Calibri"/>
                <w:sz w:val="20"/>
                <w:szCs w:val="20"/>
              </w:rPr>
            </w:pPr>
            <w:r w:rsidRPr="008608F0">
              <w:rPr>
                <w:rFonts w:cs="Calibri"/>
                <w:sz w:val="20"/>
                <w:szCs w:val="20"/>
              </w:rPr>
              <w:t>Yes</w:t>
            </w:r>
          </w:p>
        </w:tc>
        <w:tc>
          <w:tcPr>
            <w:tcW w:w="1080" w:type="dxa"/>
            <w:shd w:val="clear" w:color="auto" w:fill="auto"/>
            <w:vAlign w:val="center"/>
          </w:tcPr>
          <w:p w14:paraId="5F277DBD" w14:textId="77777777" w:rsidR="009D1E47" w:rsidRPr="008608F0" w:rsidRDefault="009D1E47" w:rsidP="008A5EE9">
            <w:pPr>
              <w:jc w:val="center"/>
              <w:rPr>
                <w:rFonts w:cs="Calibri"/>
                <w:sz w:val="20"/>
                <w:szCs w:val="20"/>
              </w:rPr>
            </w:pPr>
            <w:r w:rsidRPr="008608F0">
              <w:rPr>
                <w:rFonts w:cs="Calibri"/>
                <w:sz w:val="20"/>
                <w:szCs w:val="20"/>
              </w:rPr>
              <w:t>No</w:t>
            </w:r>
          </w:p>
        </w:tc>
        <w:tc>
          <w:tcPr>
            <w:tcW w:w="810" w:type="dxa"/>
            <w:shd w:val="clear" w:color="auto" w:fill="auto"/>
            <w:vAlign w:val="center"/>
          </w:tcPr>
          <w:p w14:paraId="090F99A0" w14:textId="77777777" w:rsidR="009D1E47" w:rsidRPr="008608F0" w:rsidRDefault="009D1E47" w:rsidP="008A5EE9">
            <w:pPr>
              <w:jc w:val="center"/>
              <w:rPr>
                <w:rFonts w:cs="Calibri"/>
                <w:sz w:val="20"/>
                <w:szCs w:val="20"/>
              </w:rPr>
            </w:pPr>
            <w:r w:rsidRPr="008608F0">
              <w:rPr>
                <w:rFonts w:cs="Calibri"/>
                <w:sz w:val="20"/>
                <w:szCs w:val="20"/>
              </w:rPr>
              <w:t>Yes</w:t>
            </w:r>
          </w:p>
        </w:tc>
        <w:tc>
          <w:tcPr>
            <w:tcW w:w="810" w:type="dxa"/>
            <w:shd w:val="clear" w:color="auto" w:fill="auto"/>
            <w:vAlign w:val="center"/>
          </w:tcPr>
          <w:p w14:paraId="36853A0F" w14:textId="77777777" w:rsidR="009D1E47" w:rsidRPr="008608F0" w:rsidRDefault="009D1E47" w:rsidP="008A5EE9">
            <w:pPr>
              <w:jc w:val="center"/>
              <w:rPr>
                <w:rFonts w:cs="Calibri"/>
                <w:sz w:val="20"/>
                <w:szCs w:val="20"/>
              </w:rPr>
            </w:pPr>
            <w:r w:rsidRPr="008608F0">
              <w:rPr>
                <w:rFonts w:cs="Calibri"/>
                <w:sz w:val="20"/>
                <w:szCs w:val="20"/>
              </w:rPr>
              <w:t>No</w:t>
            </w:r>
          </w:p>
        </w:tc>
        <w:tc>
          <w:tcPr>
            <w:tcW w:w="900" w:type="dxa"/>
            <w:shd w:val="clear" w:color="auto" w:fill="auto"/>
            <w:vAlign w:val="center"/>
          </w:tcPr>
          <w:p w14:paraId="30112E5D" w14:textId="77777777" w:rsidR="009D1E47" w:rsidRPr="008608F0" w:rsidRDefault="009D1E47" w:rsidP="008A5EE9">
            <w:pPr>
              <w:jc w:val="center"/>
              <w:rPr>
                <w:rFonts w:cs="Calibri"/>
                <w:sz w:val="20"/>
                <w:szCs w:val="20"/>
              </w:rPr>
            </w:pPr>
            <w:r w:rsidRPr="008608F0">
              <w:rPr>
                <w:rFonts w:cs="Calibri"/>
                <w:sz w:val="20"/>
                <w:szCs w:val="20"/>
              </w:rPr>
              <w:t>No</w:t>
            </w:r>
          </w:p>
        </w:tc>
        <w:tc>
          <w:tcPr>
            <w:tcW w:w="990" w:type="dxa"/>
            <w:shd w:val="clear" w:color="auto" w:fill="auto"/>
            <w:vAlign w:val="center"/>
          </w:tcPr>
          <w:p w14:paraId="1E2C6241" w14:textId="77777777" w:rsidR="009D1E47" w:rsidRPr="008608F0" w:rsidRDefault="009D1E47" w:rsidP="008A5EE9">
            <w:pPr>
              <w:jc w:val="center"/>
              <w:rPr>
                <w:sz w:val="20"/>
                <w:szCs w:val="20"/>
              </w:rPr>
            </w:pPr>
            <w:r w:rsidRPr="008608F0">
              <w:rPr>
                <w:rFonts w:cs="Calibri"/>
                <w:sz w:val="20"/>
                <w:szCs w:val="20"/>
              </w:rPr>
              <w:t>No</w:t>
            </w:r>
          </w:p>
        </w:tc>
        <w:tc>
          <w:tcPr>
            <w:tcW w:w="1260" w:type="dxa"/>
            <w:shd w:val="clear" w:color="auto" w:fill="auto"/>
            <w:vAlign w:val="center"/>
          </w:tcPr>
          <w:p w14:paraId="27C2217F" w14:textId="77777777" w:rsidR="009D1E47" w:rsidRPr="008608F0" w:rsidRDefault="009D1E47" w:rsidP="008A5EE9">
            <w:pPr>
              <w:jc w:val="center"/>
              <w:rPr>
                <w:sz w:val="20"/>
                <w:szCs w:val="20"/>
              </w:rPr>
            </w:pPr>
            <w:r w:rsidRPr="008608F0">
              <w:rPr>
                <w:rFonts w:cs="Calibri"/>
                <w:sz w:val="20"/>
                <w:szCs w:val="20"/>
              </w:rPr>
              <w:t>Yes</w:t>
            </w:r>
          </w:p>
        </w:tc>
      </w:tr>
      <w:tr w:rsidR="009D1E47" w:rsidRPr="008608F0" w14:paraId="315B7B10" w14:textId="77777777" w:rsidTr="008A5EE9">
        <w:trPr>
          <w:trHeight w:val="360"/>
          <w:jc w:val="center"/>
        </w:trPr>
        <w:tc>
          <w:tcPr>
            <w:tcW w:w="1143" w:type="dxa"/>
            <w:shd w:val="clear" w:color="auto" w:fill="BFBFBF" w:themeFill="background1" w:themeFillShade="BF"/>
            <w:vAlign w:val="center"/>
          </w:tcPr>
          <w:p w14:paraId="54C5EA3D" w14:textId="77777777" w:rsidR="009D1E47" w:rsidRPr="008608F0" w:rsidRDefault="009D1E47" w:rsidP="008A5EE9">
            <w:pPr>
              <w:rPr>
                <w:rFonts w:cs="Calibri"/>
                <w:b/>
                <w:sz w:val="20"/>
                <w:szCs w:val="20"/>
              </w:rPr>
            </w:pPr>
            <w:r w:rsidRPr="008608F0">
              <w:rPr>
                <w:rFonts w:cs="Calibri"/>
                <w:b/>
                <w:sz w:val="20"/>
                <w:szCs w:val="20"/>
              </w:rPr>
              <w:t>Mental Health</w:t>
            </w:r>
          </w:p>
        </w:tc>
        <w:tc>
          <w:tcPr>
            <w:tcW w:w="747" w:type="dxa"/>
            <w:shd w:val="clear" w:color="auto" w:fill="auto"/>
            <w:vAlign w:val="center"/>
          </w:tcPr>
          <w:p w14:paraId="47B817AD" w14:textId="77777777" w:rsidR="009D1E47" w:rsidRPr="008608F0" w:rsidRDefault="009D1E47" w:rsidP="008A5EE9">
            <w:pPr>
              <w:jc w:val="center"/>
              <w:rPr>
                <w:rFonts w:cs="Calibri"/>
                <w:sz w:val="20"/>
                <w:szCs w:val="20"/>
              </w:rPr>
            </w:pPr>
            <w:r w:rsidRPr="008608F0">
              <w:rPr>
                <w:rFonts w:cs="Calibri"/>
                <w:sz w:val="20"/>
                <w:szCs w:val="20"/>
              </w:rPr>
              <w:t>No</w:t>
            </w:r>
          </w:p>
        </w:tc>
        <w:tc>
          <w:tcPr>
            <w:tcW w:w="900" w:type="dxa"/>
            <w:shd w:val="clear" w:color="auto" w:fill="auto"/>
            <w:vAlign w:val="center"/>
          </w:tcPr>
          <w:p w14:paraId="7C7128CD" w14:textId="77777777" w:rsidR="009D1E47" w:rsidRPr="008608F0" w:rsidRDefault="009D1E47" w:rsidP="008A5EE9">
            <w:pPr>
              <w:jc w:val="center"/>
              <w:rPr>
                <w:rFonts w:cs="Calibri"/>
                <w:sz w:val="20"/>
                <w:szCs w:val="20"/>
              </w:rPr>
            </w:pPr>
            <w:r w:rsidRPr="008608F0">
              <w:rPr>
                <w:rFonts w:cs="Calibri"/>
                <w:sz w:val="20"/>
                <w:szCs w:val="20"/>
              </w:rPr>
              <w:t>Yes</w:t>
            </w:r>
          </w:p>
        </w:tc>
        <w:tc>
          <w:tcPr>
            <w:tcW w:w="900" w:type="dxa"/>
            <w:shd w:val="clear" w:color="auto" w:fill="auto"/>
            <w:vAlign w:val="center"/>
          </w:tcPr>
          <w:p w14:paraId="1C374253" w14:textId="77777777" w:rsidR="009D1E47" w:rsidRPr="008608F0" w:rsidRDefault="009D1E47" w:rsidP="008A5EE9">
            <w:pPr>
              <w:jc w:val="center"/>
              <w:rPr>
                <w:rFonts w:cs="Calibri"/>
                <w:sz w:val="20"/>
                <w:szCs w:val="20"/>
              </w:rPr>
            </w:pPr>
            <w:r w:rsidRPr="008608F0">
              <w:rPr>
                <w:rFonts w:cs="Calibri"/>
                <w:sz w:val="20"/>
                <w:szCs w:val="20"/>
              </w:rPr>
              <w:t>Yes</w:t>
            </w:r>
          </w:p>
        </w:tc>
        <w:tc>
          <w:tcPr>
            <w:tcW w:w="1080" w:type="dxa"/>
            <w:shd w:val="clear" w:color="auto" w:fill="auto"/>
            <w:vAlign w:val="center"/>
          </w:tcPr>
          <w:p w14:paraId="0EF83BC1" w14:textId="77777777" w:rsidR="009D1E47" w:rsidRPr="008608F0" w:rsidRDefault="009D1E47" w:rsidP="008A5EE9">
            <w:pPr>
              <w:jc w:val="center"/>
              <w:rPr>
                <w:rFonts w:cs="Calibri"/>
                <w:sz w:val="20"/>
                <w:szCs w:val="20"/>
              </w:rPr>
            </w:pPr>
            <w:r w:rsidRPr="008608F0">
              <w:rPr>
                <w:rFonts w:cs="Calibri"/>
                <w:sz w:val="20"/>
                <w:szCs w:val="20"/>
              </w:rPr>
              <w:t>Yes</w:t>
            </w:r>
          </w:p>
        </w:tc>
        <w:tc>
          <w:tcPr>
            <w:tcW w:w="810" w:type="dxa"/>
            <w:shd w:val="clear" w:color="auto" w:fill="auto"/>
            <w:vAlign w:val="center"/>
          </w:tcPr>
          <w:p w14:paraId="6419072B" w14:textId="77777777" w:rsidR="009D1E47" w:rsidRPr="008608F0" w:rsidRDefault="009D1E47" w:rsidP="008A5EE9">
            <w:pPr>
              <w:jc w:val="center"/>
              <w:rPr>
                <w:rFonts w:cs="Calibri"/>
                <w:sz w:val="20"/>
                <w:szCs w:val="20"/>
              </w:rPr>
            </w:pPr>
            <w:r w:rsidRPr="008608F0">
              <w:rPr>
                <w:rFonts w:cs="Calibri"/>
                <w:sz w:val="20"/>
                <w:szCs w:val="20"/>
              </w:rPr>
              <w:t>Yes</w:t>
            </w:r>
          </w:p>
        </w:tc>
        <w:tc>
          <w:tcPr>
            <w:tcW w:w="810" w:type="dxa"/>
            <w:shd w:val="clear" w:color="auto" w:fill="auto"/>
            <w:vAlign w:val="center"/>
          </w:tcPr>
          <w:p w14:paraId="2F34F555" w14:textId="77777777" w:rsidR="009D1E47" w:rsidRPr="008608F0" w:rsidRDefault="009D1E47" w:rsidP="008A5EE9">
            <w:pPr>
              <w:jc w:val="center"/>
              <w:rPr>
                <w:rFonts w:cs="Calibri"/>
                <w:sz w:val="20"/>
                <w:szCs w:val="20"/>
              </w:rPr>
            </w:pPr>
            <w:r w:rsidRPr="008608F0">
              <w:rPr>
                <w:rFonts w:cs="Calibri"/>
                <w:sz w:val="20"/>
                <w:szCs w:val="20"/>
              </w:rPr>
              <w:t>Yes</w:t>
            </w:r>
          </w:p>
        </w:tc>
        <w:tc>
          <w:tcPr>
            <w:tcW w:w="900" w:type="dxa"/>
            <w:shd w:val="clear" w:color="auto" w:fill="auto"/>
            <w:vAlign w:val="center"/>
          </w:tcPr>
          <w:p w14:paraId="1DB48942" w14:textId="77777777" w:rsidR="009D1E47" w:rsidRPr="008608F0" w:rsidRDefault="009D1E47" w:rsidP="008A5EE9">
            <w:pPr>
              <w:jc w:val="center"/>
              <w:rPr>
                <w:rFonts w:cs="Calibri"/>
                <w:sz w:val="20"/>
                <w:szCs w:val="20"/>
              </w:rPr>
            </w:pPr>
            <w:r w:rsidRPr="008608F0">
              <w:rPr>
                <w:rFonts w:cs="Calibri"/>
                <w:sz w:val="20"/>
                <w:szCs w:val="20"/>
              </w:rPr>
              <w:t>Yes</w:t>
            </w:r>
          </w:p>
        </w:tc>
        <w:tc>
          <w:tcPr>
            <w:tcW w:w="990" w:type="dxa"/>
            <w:shd w:val="clear" w:color="auto" w:fill="auto"/>
            <w:vAlign w:val="center"/>
          </w:tcPr>
          <w:p w14:paraId="3202787A" w14:textId="77777777" w:rsidR="009D1E47" w:rsidRPr="008608F0" w:rsidRDefault="009D1E47" w:rsidP="008A5EE9">
            <w:pPr>
              <w:jc w:val="center"/>
              <w:rPr>
                <w:sz w:val="20"/>
                <w:szCs w:val="20"/>
              </w:rPr>
            </w:pPr>
            <w:r w:rsidRPr="008608F0">
              <w:rPr>
                <w:rFonts w:cs="Calibri"/>
                <w:sz w:val="20"/>
                <w:szCs w:val="20"/>
              </w:rPr>
              <w:t>Yes</w:t>
            </w:r>
          </w:p>
        </w:tc>
        <w:tc>
          <w:tcPr>
            <w:tcW w:w="1260" w:type="dxa"/>
            <w:shd w:val="clear" w:color="auto" w:fill="auto"/>
            <w:vAlign w:val="center"/>
          </w:tcPr>
          <w:p w14:paraId="23D4AF72" w14:textId="77777777" w:rsidR="009D1E47" w:rsidRPr="008608F0" w:rsidRDefault="009D1E47" w:rsidP="008A5EE9">
            <w:pPr>
              <w:jc w:val="center"/>
              <w:rPr>
                <w:sz w:val="20"/>
                <w:szCs w:val="20"/>
              </w:rPr>
            </w:pPr>
            <w:r w:rsidRPr="008608F0">
              <w:rPr>
                <w:rFonts w:cs="Calibri"/>
                <w:sz w:val="20"/>
                <w:szCs w:val="20"/>
              </w:rPr>
              <w:t>Yes</w:t>
            </w:r>
          </w:p>
        </w:tc>
      </w:tr>
    </w:tbl>
    <w:p w14:paraId="584AE014" w14:textId="77777777" w:rsidR="00BB43D3" w:rsidRPr="001723BE" w:rsidRDefault="00BB43D3" w:rsidP="00BB43D3">
      <w:pPr>
        <w:rPr>
          <w:sz w:val="22"/>
        </w:rPr>
      </w:pPr>
    </w:p>
    <w:p w14:paraId="0E4B4158" w14:textId="77777777" w:rsidR="008608F0" w:rsidRDefault="008608F0">
      <w:pPr>
        <w:spacing w:after="160" w:line="259" w:lineRule="auto"/>
        <w:rPr>
          <w:rFonts w:eastAsia="Times New Roman" w:cs="Calibri"/>
          <w:b/>
          <w:bCs/>
          <w:i/>
          <w:color w:val="000000"/>
          <w:sz w:val="28"/>
          <w:szCs w:val="28"/>
        </w:rPr>
      </w:pPr>
      <w:bookmarkStart w:id="30" w:name="_Toc343173919"/>
      <w:r>
        <w:br w:type="page"/>
      </w:r>
    </w:p>
    <w:p w14:paraId="0F374ACC" w14:textId="6D9D3F2A" w:rsidR="003C10C6" w:rsidRPr="0036053C" w:rsidRDefault="003C10C6" w:rsidP="003C10C6">
      <w:pPr>
        <w:pStyle w:val="Heading2"/>
        <w:jc w:val="both"/>
      </w:pPr>
      <w:r w:rsidRPr="0036053C">
        <w:lastRenderedPageBreak/>
        <w:t xml:space="preserve">Update on Regional DSRIP Implementation </w:t>
      </w:r>
      <w:r w:rsidR="00756C7F">
        <w:t>during</w:t>
      </w:r>
      <w:r w:rsidRPr="0036053C">
        <w:t xml:space="preserve"> Life of Waiver </w:t>
      </w:r>
    </w:p>
    <w:p w14:paraId="573D3838" w14:textId="44E049A0" w:rsidR="003C10C6" w:rsidRPr="008608F0" w:rsidRDefault="003C10C6" w:rsidP="003C10C6">
      <w:pPr>
        <w:jc w:val="both"/>
        <w:rPr>
          <w:rFonts w:cs="Calibri"/>
          <w:sz w:val="22"/>
        </w:rPr>
      </w:pPr>
      <w:r w:rsidRPr="008608F0">
        <w:rPr>
          <w:sz w:val="22"/>
        </w:rPr>
        <w:t xml:space="preserve">According to the most recent </w:t>
      </w:r>
      <w:r w:rsidRPr="008608F0">
        <w:rPr>
          <w:rFonts w:asciiTheme="minorHAnsi" w:hAnsiTheme="minorHAnsi" w:cs="Calibri"/>
          <w:sz w:val="22"/>
          <w:lang w:val="en"/>
        </w:rPr>
        <w:t>US Census 2015 estimate</w:t>
      </w:r>
      <w:r w:rsidRPr="008608F0">
        <w:rPr>
          <w:sz w:val="22"/>
        </w:rPr>
        <w:t xml:space="preserve"> </w:t>
      </w:r>
      <w:r w:rsidRPr="008608F0">
        <w:rPr>
          <w:rFonts w:cs="Calibri"/>
          <w:sz w:val="22"/>
        </w:rPr>
        <w:t>the population of Region 8 is slightly below 1 million at 975,620.</w:t>
      </w:r>
      <w:r w:rsidRPr="008608F0">
        <w:rPr>
          <w:rStyle w:val="FootnoteReference"/>
          <w:rFonts w:cs="Calibri"/>
          <w:sz w:val="22"/>
        </w:rPr>
        <w:footnoteReference w:id="29"/>
      </w:r>
      <w:r w:rsidRPr="008608F0">
        <w:rPr>
          <w:rFonts w:cs="Calibri"/>
          <w:sz w:val="22"/>
        </w:rPr>
        <w:t xml:space="preserve"> </w:t>
      </w:r>
      <w:r w:rsidRPr="008608F0">
        <w:rPr>
          <w:sz w:val="22"/>
        </w:rPr>
        <w:t xml:space="preserve">During 2015 Williamson was ranked as the </w:t>
      </w:r>
      <w:r w:rsidR="00572402" w:rsidRPr="008608F0">
        <w:rPr>
          <w:sz w:val="22"/>
        </w:rPr>
        <w:t>number one</w:t>
      </w:r>
      <w:r w:rsidRPr="008608F0">
        <w:rPr>
          <w:sz w:val="22"/>
        </w:rPr>
        <w:t xml:space="preserve"> fastest growing county in the country with population growth soaring at 7.94% between 2010 and 2012.</w:t>
      </w:r>
      <w:r w:rsidRPr="008608F0">
        <w:rPr>
          <w:rStyle w:val="FootnoteReference"/>
          <w:sz w:val="22"/>
        </w:rPr>
        <w:footnoteReference w:id="30"/>
      </w:r>
      <w:r w:rsidRPr="008608F0">
        <w:rPr>
          <w:sz w:val="22"/>
        </w:rPr>
        <w:t xml:space="preserve"> While p</w:t>
      </w:r>
      <w:r w:rsidRPr="008608F0">
        <w:rPr>
          <w:rFonts w:cs="Calibri"/>
          <w:sz w:val="22"/>
        </w:rPr>
        <w:t>opulation growth is typically a positive economic indicator</w:t>
      </w:r>
      <w:r w:rsidR="005C5D69" w:rsidRPr="008608F0">
        <w:rPr>
          <w:rFonts w:cs="Calibri"/>
          <w:sz w:val="22"/>
        </w:rPr>
        <w:t xml:space="preserve"> it</w:t>
      </w:r>
      <w:r w:rsidR="00572402" w:rsidRPr="008608F0">
        <w:rPr>
          <w:rFonts w:cs="Calibri"/>
          <w:sz w:val="22"/>
        </w:rPr>
        <w:t xml:space="preserve"> also </w:t>
      </w:r>
      <w:r w:rsidRPr="008608F0">
        <w:rPr>
          <w:rFonts w:cs="Calibri"/>
          <w:sz w:val="22"/>
        </w:rPr>
        <w:t>pose</w:t>
      </w:r>
      <w:r w:rsidR="005C5D69" w:rsidRPr="008608F0">
        <w:rPr>
          <w:rFonts w:cs="Calibri"/>
          <w:sz w:val="22"/>
        </w:rPr>
        <w:t>s</w:t>
      </w:r>
      <w:r w:rsidRPr="008608F0">
        <w:rPr>
          <w:rFonts w:cs="Calibri"/>
          <w:sz w:val="22"/>
        </w:rPr>
        <w:t xml:space="preserve"> a burden to the existing healthcare service infrastructure. This proves even more burdensome considering Williamson is already recognized as a HPSA in all three areas (primary care, dental, and mental health).</w:t>
      </w:r>
    </w:p>
    <w:p w14:paraId="561BBE8B" w14:textId="77777777" w:rsidR="003C10C6" w:rsidRPr="008608F0" w:rsidRDefault="003C10C6" w:rsidP="003C10C6">
      <w:pPr>
        <w:jc w:val="both"/>
        <w:rPr>
          <w:rFonts w:cs="Calibri"/>
          <w:sz w:val="22"/>
        </w:rPr>
      </w:pPr>
    </w:p>
    <w:p w14:paraId="0169BE14" w14:textId="1D375F03" w:rsidR="003C10C6" w:rsidRPr="008608F0" w:rsidRDefault="003C10C6" w:rsidP="003C10C6">
      <w:pPr>
        <w:jc w:val="both"/>
        <w:rPr>
          <w:rFonts w:cs="Calibri"/>
          <w:sz w:val="22"/>
        </w:rPr>
      </w:pPr>
      <w:r w:rsidRPr="008608F0">
        <w:rPr>
          <w:rFonts w:cs="Calibri"/>
          <w:sz w:val="22"/>
        </w:rPr>
        <w:t xml:space="preserve">It </w:t>
      </w:r>
      <w:r w:rsidR="00572402" w:rsidRPr="008608F0">
        <w:rPr>
          <w:rFonts w:cs="Calibri"/>
          <w:sz w:val="22"/>
        </w:rPr>
        <w:t xml:space="preserve">does not go </w:t>
      </w:r>
      <w:r w:rsidRPr="008608F0">
        <w:rPr>
          <w:rFonts w:cs="Calibri"/>
          <w:sz w:val="22"/>
        </w:rPr>
        <w:t>unnoticed</w:t>
      </w:r>
      <w:r w:rsidR="009307CA" w:rsidRPr="008608F0">
        <w:rPr>
          <w:rFonts w:cs="Calibri"/>
          <w:sz w:val="22"/>
        </w:rPr>
        <w:t xml:space="preserve"> that</w:t>
      </w:r>
      <w:r w:rsidRPr="008608F0">
        <w:rPr>
          <w:rFonts w:cs="Calibri"/>
          <w:sz w:val="22"/>
        </w:rPr>
        <w:t xml:space="preserve"> the most remote and sparse areas of the state are still not adequately covered. Given </w:t>
      </w:r>
      <w:r w:rsidR="009307CA" w:rsidRPr="008608F0">
        <w:rPr>
          <w:rFonts w:cs="Calibri"/>
          <w:sz w:val="22"/>
        </w:rPr>
        <w:t xml:space="preserve">that a </w:t>
      </w:r>
      <w:r w:rsidRPr="008608F0">
        <w:rPr>
          <w:rFonts w:cs="Calibri"/>
          <w:sz w:val="22"/>
        </w:rPr>
        <w:t xml:space="preserve">high rate of residents in rural counties are over the age of 65, routine care for chronic conditions and specialty care are desperately needed in addition to behavioral health services. </w:t>
      </w:r>
    </w:p>
    <w:p w14:paraId="50ADC81A" w14:textId="77777777" w:rsidR="003C10C6" w:rsidRPr="008608F0" w:rsidRDefault="003C10C6" w:rsidP="003C10C6">
      <w:pPr>
        <w:jc w:val="both"/>
        <w:rPr>
          <w:rFonts w:cs="Calibri"/>
          <w:sz w:val="22"/>
        </w:rPr>
      </w:pPr>
    </w:p>
    <w:p w14:paraId="35E26830" w14:textId="0835B7D0" w:rsidR="003C10C6" w:rsidRPr="008608F0" w:rsidRDefault="003C10C6" w:rsidP="003C10C6">
      <w:pPr>
        <w:jc w:val="both"/>
        <w:rPr>
          <w:rFonts w:cs="Calibri"/>
          <w:sz w:val="22"/>
        </w:rPr>
      </w:pPr>
      <w:r w:rsidRPr="008608F0">
        <w:rPr>
          <w:rFonts w:cs="Calibri"/>
          <w:sz w:val="22"/>
        </w:rPr>
        <w:t xml:space="preserve">Region 8 expects to be affected by The University of Texas at Austin Dell Medical School located in RHP 7 which </w:t>
      </w:r>
      <w:r w:rsidR="00572402" w:rsidRPr="008608F0">
        <w:rPr>
          <w:rFonts w:cs="Calibri"/>
          <w:sz w:val="22"/>
        </w:rPr>
        <w:t xml:space="preserve">opened its doors in </w:t>
      </w:r>
      <w:r w:rsidRPr="008608F0">
        <w:rPr>
          <w:rFonts w:cs="Calibri"/>
          <w:sz w:val="22"/>
        </w:rPr>
        <w:t xml:space="preserve">May 2017. The new medical facility </w:t>
      </w:r>
      <w:r w:rsidR="00572402" w:rsidRPr="008608F0">
        <w:rPr>
          <w:rFonts w:cs="Calibri"/>
          <w:sz w:val="22"/>
        </w:rPr>
        <w:t>is</w:t>
      </w:r>
      <w:r w:rsidRPr="008608F0">
        <w:rPr>
          <w:rFonts w:cs="Calibri"/>
          <w:sz w:val="22"/>
        </w:rPr>
        <w:t xml:space="preserve"> certainly attract</w:t>
      </w:r>
      <w:r w:rsidR="00572402" w:rsidRPr="008608F0">
        <w:rPr>
          <w:rFonts w:cs="Calibri"/>
          <w:sz w:val="22"/>
        </w:rPr>
        <w:t>ing</w:t>
      </w:r>
      <w:r w:rsidRPr="008608F0">
        <w:rPr>
          <w:rFonts w:cs="Calibri"/>
          <w:sz w:val="22"/>
        </w:rPr>
        <w:t xml:space="preserve"> additional research and medical professionals</w:t>
      </w:r>
      <w:r w:rsidR="00572402" w:rsidRPr="008608F0">
        <w:rPr>
          <w:rFonts w:cs="Calibri"/>
          <w:sz w:val="22"/>
        </w:rPr>
        <w:t xml:space="preserve"> to the area, and d</w:t>
      </w:r>
      <w:r w:rsidRPr="008608F0">
        <w:rPr>
          <w:rFonts w:cs="Calibri"/>
          <w:sz w:val="22"/>
        </w:rPr>
        <w:t xml:space="preserve">epending on whether these professionals are drawn more from other institutions in the nation or move within the state, </w:t>
      </w:r>
      <w:r w:rsidR="00572402" w:rsidRPr="008608F0">
        <w:rPr>
          <w:rFonts w:cs="Calibri"/>
          <w:sz w:val="22"/>
        </w:rPr>
        <w:t xml:space="preserve">they will certainly bring with them new ideas that may affect </w:t>
      </w:r>
      <w:r w:rsidR="006A5C83">
        <w:rPr>
          <w:rFonts w:cs="Calibri"/>
          <w:sz w:val="22"/>
        </w:rPr>
        <w:t xml:space="preserve">DSRIP </w:t>
      </w:r>
      <w:r w:rsidR="00572402" w:rsidRPr="008608F0">
        <w:rPr>
          <w:rFonts w:cs="Calibri"/>
          <w:sz w:val="22"/>
        </w:rPr>
        <w:t xml:space="preserve">Performing Providers that operate in both Regions. </w:t>
      </w:r>
    </w:p>
    <w:p w14:paraId="49C3B71A" w14:textId="77777777" w:rsidR="003C10C6" w:rsidRDefault="003C10C6" w:rsidP="003C10C6">
      <w:pPr>
        <w:spacing w:after="160" w:line="259" w:lineRule="auto"/>
        <w:jc w:val="both"/>
        <w:rPr>
          <w:rFonts w:eastAsia="Times New Roman" w:cs="Calibri"/>
          <w:b/>
          <w:bCs/>
          <w:i/>
          <w:color w:val="000000"/>
          <w:sz w:val="28"/>
          <w:szCs w:val="28"/>
        </w:rPr>
      </w:pPr>
      <w:bookmarkStart w:id="31" w:name="_Toc343173921"/>
      <w:r>
        <w:br w:type="page"/>
      </w:r>
    </w:p>
    <w:bookmarkEnd w:id="31"/>
    <w:p w14:paraId="4B833C1A" w14:textId="5EC38A8A" w:rsidR="00BB43D3" w:rsidRPr="00961430" w:rsidRDefault="00BB43D3" w:rsidP="0031109F">
      <w:pPr>
        <w:jc w:val="both"/>
        <w:rPr>
          <w:b/>
          <w:sz w:val="22"/>
        </w:rPr>
      </w:pPr>
      <w:r w:rsidRPr="00EB1E0C">
        <w:rPr>
          <w:b/>
          <w:i/>
          <w:sz w:val="28"/>
        </w:rPr>
        <w:lastRenderedPageBreak/>
        <w:t xml:space="preserve">Current </w:t>
      </w:r>
      <w:r w:rsidR="0088607A">
        <w:rPr>
          <w:b/>
          <w:i/>
          <w:sz w:val="28"/>
        </w:rPr>
        <w:t>Department of Health and Human Services</w:t>
      </w:r>
      <w:r w:rsidRPr="00EB1E0C">
        <w:rPr>
          <w:b/>
          <w:i/>
          <w:sz w:val="28"/>
        </w:rPr>
        <w:t>-</w:t>
      </w:r>
      <w:r w:rsidR="008608F0">
        <w:rPr>
          <w:b/>
          <w:i/>
          <w:sz w:val="28"/>
        </w:rPr>
        <w:t>F</w:t>
      </w:r>
      <w:r w:rsidRPr="00EB1E0C">
        <w:rPr>
          <w:b/>
          <w:i/>
          <w:sz w:val="28"/>
        </w:rPr>
        <w:t>unded Initiatives</w:t>
      </w:r>
      <w:bookmarkEnd w:id="30"/>
      <w:r w:rsidR="00EB1E0C">
        <w:rPr>
          <w:b/>
          <w:sz w:val="22"/>
        </w:rPr>
        <w:t xml:space="preserve"> </w:t>
      </w:r>
    </w:p>
    <w:p w14:paraId="35693581" w14:textId="6223C8EF" w:rsidR="00E3089B" w:rsidRDefault="00E3089B" w:rsidP="0031109F">
      <w:pPr>
        <w:jc w:val="both"/>
        <w:rPr>
          <w:sz w:val="22"/>
        </w:rPr>
      </w:pPr>
      <w:r>
        <w:rPr>
          <w:sz w:val="22"/>
        </w:rPr>
        <w:t xml:space="preserve">RHP 8 </w:t>
      </w:r>
      <w:r w:rsidR="0088607A">
        <w:rPr>
          <w:sz w:val="22"/>
        </w:rPr>
        <w:t xml:space="preserve">DSRIP </w:t>
      </w:r>
      <w:r w:rsidR="007310EC">
        <w:rPr>
          <w:sz w:val="22"/>
        </w:rPr>
        <w:t>Performing Providers</w:t>
      </w:r>
      <w:r w:rsidRPr="00E3089B">
        <w:rPr>
          <w:sz w:val="22"/>
        </w:rPr>
        <w:t xml:space="preserve"> </w:t>
      </w:r>
      <w:r w:rsidR="0088607A">
        <w:rPr>
          <w:sz w:val="22"/>
        </w:rPr>
        <w:t xml:space="preserve">continue to </w:t>
      </w:r>
      <w:r w:rsidRPr="00E3089B">
        <w:rPr>
          <w:sz w:val="22"/>
        </w:rPr>
        <w:t>strategically align program</w:t>
      </w:r>
      <w:r w:rsidR="0088607A">
        <w:rPr>
          <w:sz w:val="22"/>
        </w:rPr>
        <w:t xml:space="preserve"> goals</w:t>
      </w:r>
      <w:r w:rsidRPr="00E3089B">
        <w:rPr>
          <w:sz w:val="22"/>
        </w:rPr>
        <w:t xml:space="preserve"> with community needs </w:t>
      </w:r>
      <w:r>
        <w:rPr>
          <w:sz w:val="22"/>
        </w:rPr>
        <w:t xml:space="preserve">while remaining </w:t>
      </w:r>
      <w:r w:rsidRPr="00E3089B">
        <w:rPr>
          <w:sz w:val="22"/>
        </w:rPr>
        <w:t>mindful of existi</w:t>
      </w:r>
      <w:r>
        <w:rPr>
          <w:sz w:val="22"/>
        </w:rPr>
        <w:t>ng</w:t>
      </w:r>
      <w:r w:rsidR="0088607A">
        <w:rPr>
          <w:sz w:val="22"/>
        </w:rPr>
        <w:t>,</w:t>
      </w:r>
      <w:r>
        <w:rPr>
          <w:sz w:val="22"/>
        </w:rPr>
        <w:t xml:space="preserve"> or similar</w:t>
      </w:r>
      <w:r w:rsidR="0088607A">
        <w:rPr>
          <w:sz w:val="22"/>
        </w:rPr>
        <w:t>,</w:t>
      </w:r>
      <w:r>
        <w:rPr>
          <w:sz w:val="22"/>
        </w:rPr>
        <w:t xml:space="preserve"> federally funded</w:t>
      </w:r>
      <w:r w:rsidRPr="00E3089B">
        <w:rPr>
          <w:sz w:val="22"/>
        </w:rPr>
        <w:t xml:space="preserve"> initiatives or grants</w:t>
      </w:r>
      <w:r w:rsidR="007310EC">
        <w:rPr>
          <w:sz w:val="22"/>
        </w:rPr>
        <w:t xml:space="preserve"> through the </w:t>
      </w:r>
      <w:r w:rsidR="007310EC" w:rsidRPr="00E34C5D">
        <w:rPr>
          <w:sz w:val="22"/>
        </w:rPr>
        <w:t>Departmen</w:t>
      </w:r>
      <w:r w:rsidR="0031109F">
        <w:rPr>
          <w:sz w:val="22"/>
        </w:rPr>
        <w:t>t of Health and Human Services</w:t>
      </w:r>
      <w:r w:rsidRPr="00E34C5D">
        <w:rPr>
          <w:sz w:val="22"/>
        </w:rPr>
        <w:t>.</w:t>
      </w:r>
      <w:r w:rsidR="0088607A">
        <w:rPr>
          <w:sz w:val="22"/>
        </w:rPr>
        <w:t xml:space="preserve"> </w:t>
      </w:r>
    </w:p>
    <w:p w14:paraId="238C8C23" w14:textId="77777777" w:rsidR="00833D5F" w:rsidRDefault="00833D5F" w:rsidP="0031109F">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235"/>
        <w:gridCol w:w="4770"/>
      </w:tblGrid>
      <w:tr w:rsidR="00833D5F" w:rsidRPr="008608F0" w14:paraId="3E0C2FDE" w14:textId="77777777" w:rsidTr="00EB029D">
        <w:trPr>
          <w:trHeight w:val="360"/>
          <w:jc w:val="center"/>
        </w:trPr>
        <w:tc>
          <w:tcPr>
            <w:tcW w:w="9895" w:type="dxa"/>
            <w:gridSpan w:val="3"/>
            <w:shd w:val="clear" w:color="auto" w:fill="632423"/>
            <w:vAlign w:val="center"/>
          </w:tcPr>
          <w:p w14:paraId="2403BA3B" w14:textId="77777777" w:rsidR="00833D5F" w:rsidRPr="008608F0" w:rsidRDefault="00833D5F" w:rsidP="00EB029D">
            <w:pPr>
              <w:rPr>
                <w:rFonts w:asciiTheme="minorHAnsi" w:hAnsiTheme="minorHAnsi" w:cs="Calibri"/>
                <w:b/>
                <w:sz w:val="20"/>
                <w:szCs w:val="20"/>
              </w:rPr>
            </w:pPr>
            <w:r w:rsidRPr="008608F0">
              <w:rPr>
                <w:rFonts w:asciiTheme="minorHAnsi" w:hAnsiTheme="minorHAnsi" w:cs="Calibri"/>
                <w:b/>
                <w:color w:val="FFFFFF"/>
                <w:sz w:val="20"/>
                <w:szCs w:val="20"/>
              </w:rPr>
              <w:t>Table 3-9. U.S. DEPARTMENT OF HEALTH and HUMAN SERVICES (DHHS) FUNDED INITIATIVES</w:t>
            </w:r>
          </w:p>
        </w:tc>
      </w:tr>
      <w:tr w:rsidR="00833D5F" w:rsidRPr="008608F0" w14:paraId="1E744005" w14:textId="77777777" w:rsidTr="00EB029D">
        <w:trPr>
          <w:trHeight w:val="360"/>
          <w:jc w:val="center"/>
        </w:trPr>
        <w:tc>
          <w:tcPr>
            <w:tcW w:w="1890" w:type="dxa"/>
            <w:shd w:val="clear" w:color="auto" w:fill="BFBFBF" w:themeFill="background1" w:themeFillShade="BF"/>
            <w:vAlign w:val="center"/>
          </w:tcPr>
          <w:p w14:paraId="74952798" w14:textId="77777777" w:rsidR="00833D5F" w:rsidRPr="008608F0" w:rsidRDefault="00833D5F" w:rsidP="00EB029D">
            <w:pPr>
              <w:rPr>
                <w:rFonts w:asciiTheme="minorHAnsi" w:hAnsiTheme="minorHAnsi" w:cs="Calibri"/>
                <w:b/>
                <w:sz w:val="20"/>
                <w:szCs w:val="20"/>
              </w:rPr>
            </w:pPr>
            <w:r w:rsidRPr="008608F0">
              <w:rPr>
                <w:rFonts w:asciiTheme="minorHAnsi" w:hAnsiTheme="minorHAnsi" w:cs="Calibri"/>
                <w:b/>
                <w:sz w:val="20"/>
                <w:szCs w:val="20"/>
              </w:rPr>
              <w:t xml:space="preserve">Entity </w:t>
            </w:r>
          </w:p>
        </w:tc>
        <w:tc>
          <w:tcPr>
            <w:tcW w:w="3235" w:type="dxa"/>
            <w:shd w:val="clear" w:color="auto" w:fill="BFBFBF"/>
            <w:vAlign w:val="center"/>
          </w:tcPr>
          <w:p w14:paraId="191CEB28" w14:textId="77777777" w:rsidR="00833D5F" w:rsidRPr="008608F0" w:rsidRDefault="00833D5F" w:rsidP="00EB029D">
            <w:pPr>
              <w:jc w:val="center"/>
              <w:rPr>
                <w:rFonts w:asciiTheme="minorHAnsi" w:hAnsiTheme="minorHAnsi" w:cs="Calibri"/>
                <w:b/>
                <w:sz w:val="20"/>
                <w:szCs w:val="20"/>
              </w:rPr>
            </w:pPr>
            <w:r w:rsidRPr="008608F0">
              <w:rPr>
                <w:rFonts w:asciiTheme="minorHAnsi" w:hAnsiTheme="minorHAnsi" w:cs="Calibri"/>
                <w:b/>
                <w:sz w:val="20"/>
                <w:szCs w:val="20"/>
              </w:rPr>
              <w:t>DHHS Funded initiative</w:t>
            </w:r>
          </w:p>
        </w:tc>
        <w:tc>
          <w:tcPr>
            <w:tcW w:w="4770" w:type="dxa"/>
            <w:shd w:val="clear" w:color="auto" w:fill="BFBFBF"/>
            <w:vAlign w:val="center"/>
          </w:tcPr>
          <w:p w14:paraId="0576179B" w14:textId="77777777" w:rsidR="00833D5F" w:rsidRPr="008608F0" w:rsidRDefault="00833D5F" w:rsidP="00EB029D">
            <w:pPr>
              <w:jc w:val="center"/>
              <w:rPr>
                <w:rFonts w:asciiTheme="minorHAnsi" w:hAnsiTheme="minorHAnsi" w:cs="Calibri"/>
                <w:b/>
                <w:sz w:val="20"/>
                <w:szCs w:val="20"/>
              </w:rPr>
            </w:pPr>
            <w:r w:rsidRPr="008608F0">
              <w:rPr>
                <w:rFonts w:asciiTheme="minorHAnsi" w:hAnsiTheme="minorHAnsi" w:cs="Calibri"/>
                <w:b/>
                <w:sz w:val="20"/>
                <w:szCs w:val="20"/>
              </w:rPr>
              <w:t xml:space="preserve">Brief Project Description </w:t>
            </w:r>
          </w:p>
        </w:tc>
      </w:tr>
      <w:tr w:rsidR="00833D5F" w:rsidRPr="008608F0" w14:paraId="14AA2BB3" w14:textId="77777777" w:rsidTr="00833D5F">
        <w:trPr>
          <w:trHeight w:val="360"/>
          <w:jc w:val="center"/>
        </w:trPr>
        <w:tc>
          <w:tcPr>
            <w:tcW w:w="1890" w:type="dxa"/>
            <w:shd w:val="clear" w:color="auto" w:fill="BFBFBF" w:themeFill="background1" w:themeFillShade="BF"/>
          </w:tcPr>
          <w:p w14:paraId="6CC8C7D2"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Baylor Scott &amp; White Health Llano</w:t>
            </w:r>
          </w:p>
        </w:tc>
        <w:tc>
          <w:tcPr>
            <w:tcW w:w="3235" w:type="dxa"/>
            <w:shd w:val="clear" w:color="auto" w:fill="auto"/>
          </w:tcPr>
          <w:p w14:paraId="6DA6B27B" w14:textId="77777777" w:rsidR="00833D5F" w:rsidRPr="008608F0" w:rsidRDefault="00833D5F" w:rsidP="00833D5F">
            <w:pPr>
              <w:rPr>
                <w:rFonts w:asciiTheme="minorHAnsi" w:hAnsiTheme="minorHAnsi"/>
                <w:sz w:val="20"/>
                <w:szCs w:val="20"/>
              </w:rPr>
            </w:pPr>
            <w:r w:rsidRPr="008608F0">
              <w:rPr>
                <w:rFonts w:asciiTheme="minorHAnsi" w:hAnsiTheme="minorHAnsi"/>
                <w:sz w:val="20"/>
                <w:szCs w:val="20"/>
              </w:rPr>
              <w:t>Accountable Care Organizations (ACOs)</w:t>
            </w:r>
          </w:p>
        </w:tc>
        <w:tc>
          <w:tcPr>
            <w:tcW w:w="4770" w:type="dxa"/>
            <w:shd w:val="clear" w:color="auto" w:fill="auto"/>
          </w:tcPr>
          <w:p w14:paraId="2F1A07CE" w14:textId="799A2965" w:rsidR="00833D5F" w:rsidRPr="008608F0" w:rsidRDefault="006A5C83" w:rsidP="00833D5F">
            <w:pPr>
              <w:rPr>
                <w:rFonts w:asciiTheme="minorHAnsi" w:hAnsiTheme="minorHAnsi" w:cs="Calibri"/>
                <w:color w:val="000000"/>
                <w:sz w:val="20"/>
                <w:szCs w:val="20"/>
              </w:rPr>
            </w:pPr>
            <w:r>
              <w:rPr>
                <w:rFonts w:asciiTheme="minorHAnsi" w:hAnsiTheme="minorHAnsi" w:cs="Calibri"/>
                <w:color w:val="000000"/>
                <w:sz w:val="20"/>
                <w:szCs w:val="20"/>
              </w:rPr>
              <w:t>Application submitted</w:t>
            </w:r>
          </w:p>
        </w:tc>
      </w:tr>
      <w:tr w:rsidR="00833D5F" w:rsidRPr="008608F0" w14:paraId="3BA2F3DC" w14:textId="77777777" w:rsidTr="00833D5F">
        <w:trPr>
          <w:trHeight w:val="360"/>
          <w:jc w:val="center"/>
        </w:trPr>
        <w:tc>
          <w:tcPr>
            <w:tcW w:w="1890" w:type="dxa"/>
            <w:shd w:val="clear" w:color="auto" w:fill="BFBFBF" w:themeFill="background1" w:themeFillShade="BF"/>
          </w:tcPr>
          <w:p w14:paraId="5F5B3EE7"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Baylor Scott &amp; White Health Llano</w:t>
            </w:r>
          </w:p>
        </w:tc>
        <w:tc>
          <w:tcPr>
            <w:tcW w:w="3235" w:type="dxa"/>
            <w:shd w:val="clear" w:color="auto" w:fill="auto"/>
          </w:tcPr>
          <w:p w14:paraId="4A890BB1"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Healthcare Innovation Awards</w:t>
            </w:r>
          </w:p>
        </w:tc>
        <w:tc>
          <w:tcPr>
            <w:tcW w:w="4770" w:type="dxa"/>
            <w:shd w:val="clear" w:color="auto" w:fill="auto"/>
          </w:tcPr>
          <w:p w14:paraId="06927519" w14:textId="7F8F72DE"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[Clinic-based programs] Participating as a member site of High Value Healthcare Collaborative (HVHC) on a) initiatives to improve patient engagement for diabetes and congestive heart failure management and b) improve shared decision making for preferenc</w:t>
            </w:r>
            <w:r w:rsidR="006A5C83">
              <w:rPr>
                <w:rFonts w:asciiTheme="minorHAnsi" w:hAnsiTheme="minorHAnsi" w:cs="Calibri"/>
                <w:color w:val="000000"/>
                <w:sz w:val="20"/>
                <w:szCs w:val="20"/>
              </w:rPr>
              <w:t>e sensitive surgical procedures</w:t>
            </w:r>
          </w:p>
        </w:tc>
      </w:tr>
      <w:tr w:rsidR="00833D5F" w:rsidRPr="008608F0" w14:paraId="1C41ECCB" w14:textId="77777777" w:rsidTr="00833D5F">
        <w:trPr>
          <w:trHeight w:val="360"/>
          <w:jc w:val="center"/>
        </w:trPr>
        <w:tc>
          <w:tcPr>
            <w:tcW w:w="1890" w:type="dxa"/>
            <w:shd w:val="clear" w:color="auto" w:fill="BFBFBF" w:themeFill="background1" w:themeFillShade="BF"/>
          </w:tcPr>
          <w:p w14:paraId="7572061A"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Baylor Scott &amp; White Health Memorial</w:t>
            </w:r>
          </w:p>
        </w:tc>
        <w:tc>
          <w:tcPr>
            <w:tcW w:w="3235" w:type="dxa"/>
            <w:shd w:val="clear" w:color="auto" w:fill="auto"/>
          </w:tcPr>
          <w:p w14:paraId="326102B7"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Accountable Care Organizations (ACOs)</w:t>
            </w:r>
          </w:p>
        </w:tc>
        <w:tc>
          <w:tcPr>
            <w:tcW w:w="4770" w:type="dxa"/>
            <w:shd w:val="clear" w:color="auto" w:fill="auto"/>
          </w:tcPr>
          <w:p w14:paraId="4EB1F647" w14:textId="75ADD536" w:rsidR="00833D5F" w:rsidRPr="008608F0" w:rsidRDefault="006A5C83" w:rsidP="00833D5F">
            <w:pPr>
              <w:rPr>
                <w:rFonts w:asciiTheme="minorHAnsi" w:hAnsiTheme="minorHAnsi" w:cs="Calibri"/>
                <w:color w:val="000000"/>
                <w:sz w:val="20"/>
                <w:szCs w:val="20"/>
              </w:rPr>
            </w:pPr>
            <w:r>
              <w:rPr>
                <w:rFonts w:asciiTheme="minorHAnsi" w:hAnsiTheme="minorHAnsi" w:cs="Calibri"/>
                <w:color w:val="000000"/>
                <w:sz w:val="20"/>
                <w:szCs w:val="20"/>
              </w:rPr>
              <w:t>Application submitted</w:t>
            </w:r>
          </w:p>
        </w:tc>
      </w:tr>
      <w:tr w:rsidR="00833D5F" w:rsidRPr="008608F0" w14:paraId="14977375" w14:textId="77777777" w:rsidTr="00833D5F">
        <w:trPr>
          <w:trHeight w:val="360"/>
          <w:jc w:val="center"/>
        </w:trPr>
        <w:tc>
          <w:tcPr>
            <w:tcW w:w="1890" w:type="dxa"/>
            <w:shd w:val="clear" w:color="auto" w:fill="BFBFBF" w:themeFill="background1" w:themeFillShade="BF"/>
          </w:tcPr>
          <w:p w14:paraId="2825E9E9" w14:textId="0958D5BF"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Baylor Scott &amp; White Health Memorial</w:t>
            </w:r>
          </w:p>
        </w:tc>
        <w:tc>
          <w:tcPr>
            <w:tcW w:w="3235" w:type="dxa"/>
            <w:shd w:val="clear" w:color="auto" w:fill="auto"/>
          </w:tcPr>
          <w:p w14:paraId="518B5208"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Healthcare Innovation Awards</w:t>
            </w:r>
          </w:p>
        </w:tc>
        <w:tc>
          <w:tcPr>
            <w:tcW w:w="4770" w:type="dxa"/>
            <w:shd w:val="clear" w:color="auto" w:fill="auto"/>
          </w:tcPr>
          <w:p w14:paraId="68D6D432" w14:textId="3B027658"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[Clinic-based programs] Participating as a member site of HVHC on a) initiatives to improve patient engagement for diabetes and congestive heart failure management and b) improve shared decision making for preferenc</w:t>
            </w:r>
            <w:r w:rsidR="006A5C83">
              <w:rPr>
                <w:rFonts w:asciiTheme="minorHAnsi" w:hAnsiTheme="minorHAnsi" w:cs="Calibri"/>
                <w:color w:val="000000"/>
                <w:sz w:val="20"/>
                <w:szCs w:val="20"/>
              </w:rPr>
              <w:t>e sensitive surgical procedures</w:t>
            </w:r>
          </w:p>
        </w:tc>
      </w:tr>
      <w:tr w:rsidR="00833D5F" w:rsidRPr="008608F0" w14:paraId="09322503" w14:textId="77777777" w:rsidTr="00833D5F">
        <w:trPr>
          <w:trHeight w:val="360"/>
          <w:jc w:val="center"/>
        </w:trPr>
        <w:tc>
          <w:tcPr>
            <w:tcW w:w="1890" w:type="dxa"/>
            <w:shd w:val="clear" w:color="auto" w:fill="BFBFBF" w:themeFill="background1" w:themeFillShade="BF"/>
          </w:tcPr>
          <w:p w14:paraId="11351B8F"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Bell County Public Health District</w:t>
            </w:r>
          </w:p>
        </w:tc>
        <w:tc>
          <w:tcPr>
            <w:tcW w:w="3235" w:type="dxa"/>
            <w:shd w:val="clear" w:color="auto" w:fill="auto"/>
          </w:tcPr>
          <w:p w14:paraId="3D6EFE70" w14:textId="77777777" w:rsidR="00833D5F" w:rsidRPr="008608F0" w:rsidRDefault="00833D5F" w:rsidP="00833D5F">
            <w:pPr>
              <w:pStyle w:val="NoSpacing"/>
              <w:rPr>
                <w:rFonts w:asciiTheme="minorHAnsi" w:hAnsiTheme="minorHAnsi"/>
                <w:sz w:val="20"/>
                <w:szCs w:val="20"/>
              </w:rPr>
            </w:pPr>
            <w:r w:rsidRPr="008608F0">
              <w:rPr>
                <w:rFonts w:asciiTheme="minorHAnsi" w:hAnsiTheme="minorHAnsi"/>
                <w:sz w:val="20"/>
                <w:szCs w:val="20"/>
              </w:rPr>
              <w:t>Women, Infants and Children (WIC)</w:t>
            </w:r>
          </w:p>
        </w:tc>
        <w:tc>
          <w:tcPr>
            <w:tcW w:w="4770" w:type="dxa"/>
            <w:shd w:val="clear" w:color="auto" w:fill="auto"/>
          </w:tcPr>
          <w:p w14:paraId="6623DF15"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Funding to conduct WIC activities in Bell County</w:t>
            </w:r>
          </w:p>
        </w:tc>
      </w:tr>
      <w:tr w:rsidR="00833D5F" w:rsidRPr="008608F0" w14:paraId="7BCA6FC5" w14:textId="77777777" w:rsidTr="00833D5F">
        <w:trPr>
          <w:trHeight w:val="360"/>
          <w:jc w:val="center"/>
        </w:trPr>
        <w:tc>
          <w:tcPr>
            <w:tcW w:w="1890" w:type="dxa"/>
            <w:shd w:val="clear" w:color="auto" w:fill="BFBFBF" w:themeFill="background1" w:themeFillShade="BF"/>
          </w:tcPr>
          <w:p w14:paraId="63C2ABA5"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Bluebonnet Trails Community Services</w:t>
            </w:r>
          </w:p>
        </w:tc>
        <w:tc>
          <w:tcPr>
            <w:tcW w:w="3235" w:type="dxa"/>
            <w:shd w:val="clear" w:color="auto" w:fill="auto"/>
          </w:tcPr>
          <w:p w14:paraId="3E3FC4B0"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Electronic Health Records (EHR) Incentive Payments</w:t>
            </w:r>
          </w:p>
        </w:tc>
        <w:tc>
          <w:tcPr>
            <w:tcW w:w="4770" w:type="dxa"/>
            <w:shd w:val="clear" w:color="auto" w:fill="auto"/>
          </w:tcPr>
          <w:p w14:paraId="2F69756C" w14:textId="4981489F" w:rsidR="00833D5F" w:rsidRPr="008608F0" w:rsidRDefault="00833D5F" w:rsidP="006A5C83">
            <w:pPr>
              <w:rPr>
                <w:rFonts w:asciiTheme="minorHAnsi" w:hAnsiTheme="minorHAnsi" w:cs="Calibri"/>
                <w:color w:val="000000"/>
                <w:sz w:val="20"/>
                <w:szCs w:val="20"/>
              </w:rPr>
            </w:pPr>
            <w:r w:rsidRPr="008608F0">
              <w:rPr>
                <w:rFonts w:asciiTheme="minorHAnsi" w:hAnsiTheme="minorHAnsi" w:cs="Calibri"/>
                <w:color w:val="000000"/>
                <w:sz w:val="20"/>
                <w:szCs w:val="20"/>
              </w:rPr>
              <w:t>Provided to assist in moving Medica</w:t>
            </w:r>
            <w:r w:rsidR="006A5C83">
              <w:rPr>
                <w:rFonts w:asciiTheme="minorHAnsi" w:hAnsiTheme="minorHAnsi" w:cs="Calibri"/>
                <w:color w:val="000000"/>
                <w:sz w:val="20"/>
                <w:szCs w:val="20"/>
              </w:rPr>
              <w:t>l Records to electronic format; n</w:t>
            </w:r>
            <w:r w:rsidRPr="008608F0">
              <w:rPr>
                <w:rFonts w:asciiTheme="minorHAnsi" w:hAnsiTheme="minorHAnsi" w:cs="Calibri"/>
                <w:color w:val="000000"/>
                <w:sz w:val="20"/>
                <w:szCs w:val="20"/>
              </w:rPr>
              <w:t>o Waiver projects prop</w:t>
            </w:r>
            <w:r w:rsidR="006A5C83">
              <w:rPr>
                <w:rFonts w:asciiTheme="minorHAnsi" w:hAnsiTheme="minorHAnsi" w:cs="Calibri"/>
                <w:color w:val="000000"/>
                <w:sz w:val="20"/>
                <w:szCs w:val="20"/>
              </w:rPr>
              <w:t>ose doing this, but all use EHR</w:t>
            </w:r>
          </w:p>
        </w:tc>
      </w:tr>
      <w:tr w:rsidR="00833D5F" w:rsidRPr="008608F0" w14:paraId="19DBCC96" w14:textId="77777777" w:rsidTr="00833D5F">
        <w:trPr>
          <w:trHeight w:val="360"/>
          <w:jc w:val="center"/>
        </w:trPr>
        <w:tc>
          <w:tcPr>
            <w:tcW w:w="1890" w:type="dxa"/>
            <w:shd w:val="clear" w:color="auto" w:fill="BFBFBF" w:themeFill="background1" w:themeFillShade="BF"/>
          </w:tcPr>
          <w:p w14:paraId="202ED9F8"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Bluebonnet Trails Community Services</w:t>
            </w:r>
          </w:p>
        </w:tc>
        <w:tc>
          <w:tcPr>
            <w:tcW w:w="3235" w:type="dxa"/>
            <w:shd w:val="clear" w:color="auto" w:fill="auto"/>
          </w:tcPr>
          <w:p w14:paraId="406CCD3F"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FQHC/ RHC/ School-based health center grants, including capital grants</w:t>
            </w:r>
          </w:p>
        </w:tc>
        <w:tc>
          <w:tcPr>
            <w:tcW w:w="4770" w:type="dxa"/>
            <w:shd w:val="clear" w:color="auto" w:fill="auto"/>
          </w:tcPr>
          <w:p w14:paraId="290AAEAC" w14:textId="1D2D6B7B"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 xml:space="preserve">Health Resources and Services Administration (HRSA) Grant to build a clinic in Seguin that will house an FQHC and </w:t>
            </w:r>
            <w:r w:rsidR="006A5C83">
              <w:rPr>
                <w:rFonts w:asciiTheme="minorHAnsi" w:hAnsiTheme="minorHAnsi" w:cs="Calibri"/>
                <w:color w:val="000000"/>
                <w:sz w:val="20"/>
                <w:szCs w:val="20"/>
              </w:rPr>
              <w:t>Bluebonnet staff and services; t</w:t>
            </w:r>
            <w:r w:rsidRPr="008608F0">
              <w:rPr>
                <w:rFonts w:asciiTheme="minorHAnsi" w:hAnsiTheme="minorHAnsi" w:cs="Calibri"/>
                <w:color w:val="000000"/>
                <w:sz w:val="20"/>
                <w:szCs w:val="20"/>
              </w:rPr>
              <w:t>his is capital investment and does not over</w:t>
            </w:r>
            <w:r w:rsidR="006A5C83">
              <w:rPr>
                <w:rFonts w:asciiTheme="minorHAnsi" w:hAnsiTheme="minorHAnsi" w:cs="Calibri"/>
                <w:color w:val="000000"/>
                <w:sz w:val="20"/>
                <w:szCs w:val="20"/>
              </w:rPr>
              <w:t>lap services proposed in Seguin</w:t>
            </w:r>
          </w:p>
        </w:tc>
      </w:tr>
      <w:tr w:rsidR="00833D5F" w:rsidRPr="008608F0" w14:paraId="0E3C4FA5" w14:textId="77777777" w:rsidTr="00833D5F">
        <w:trPr>
          <w:trHeight w:val="360"/>
          <w:jc w:val="center"/>
        </w:trPr>
        <w:tc>
          <w:tcPr>
            <w:tcW w:w="1890" w:type="dxa"/>
            <w:shd w:val="clear" w:color="auto" w:fill="BFBFBF" w:themeFill="background1" w:themeFillShade="BF"/>
          </w:tcPr>
          <w:p w14:paraId="204450A4"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Bluebonnet Trails Community Services</w:t>
            </w:r>
          </w:p>
        </w:tc>
        <w:tc>
          <w:tcPr>
            <w:tcW w:w="3235" w:type="dxa"/>
            <w:shd w:val="clear" w:color="auto" w:fill="auto"/>
          </w:tcPr>
          <w:p w14:paraId="77D65541"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Community Mental Health Services Block Grant</w:t>
            </w:r>
          </w:p>
        </w:tc>
        <w:tc>
          <w:tcPr>
            <w:tcW w:w="4770" w:type="dxa"/>
            <w:shd w:val="clear" w:color="auto" w:fill="auto"/>
          </w:tcPr>
          <w:p w14:paraId="749188DC" w14:textId="5DBF6968"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Routine mental health services on an outpatient basis. We will provide outpatient services in Expansion project for Taylor clinic, but those services a</w:t>
            </w:r>
            <w:r w:rsidR="006A5C83">
              <w:rPr>
                <w:rFonts w:asciiTheme="minorHAnsi" w:hAnsiTheme="minorHAnsi" w:cs="Calibri"/>
                <w:color w:val="000000"/>
                <w:sz w:val="20"/>
                <w:szCs w:val="20"/>
              </w:rPr>
              <w:t>re not for the same populations</w:t>
            </w:r>
          </w:p>
        </w:tc>
      </w:tr>
      <w:tr w:rsidR="00833D5F" w:rsidRPr="008608F0" w14:paraId="6F5EE3D8" w14:textId="77777777" w:rsidTr="00833D5F">
        <w:trPr>
          <w:trHeight w:val="360"/>
          <w:jc w:val="center"/>
        </w:trPr>
        <w:tc>
          <w:tcPr>
            <w:tcW w:w="1890" w:type="dxa"/>
            <w:shd w:val="clear" w:color="auto" w:fill="BFBFBF" w:themeFill="background1" w:themeFillShade="BF"/>
          </w:tcPr>
          <w:p w14:paraId="3AC819D3"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Bluebonnet Trails Community Services</w:t>
            </w:r>
          </w:p>
        </w:tc>
        <w:tc>
          <w:tcPr>
            <w:tcW w:w="3235" w:type="dxa"/>
            <w:shd w:val="clear" w:color="auto" w:fill="auto"/>
          </w:tcPr>
          <w:p w14:paraId="299385ED"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Substance Abuse Prevention and Treatment Block Grant</w:t>
            </w:r>
          </w:p>
        </w:tc>
        <w:tc>
          <w:tcPr>
            <w:tcW w:w="4770" w:type="dxa"/>
            <w:shd w:val="clear" w:color="auto" w:fill="auto"/>
          </w:tcPr>
          <w:p w14:paraId="1B859982" w14:textId="379D8B98" w:rsidR="00833D5F" w:rsidRPr="008608F0" w:rsidRDefault="00833D5F" w:rsidP="006A5C83">
            <w:pPr>
              <w:rPr>
                <w:rFonts w:asciiTheme="minorHAnsi" w:hAnsiTheme="minorHAnsi" w:cs="Calibri"/>
                <w:color w:val="000000"/>
                <w:sz w:val="20"/>
                <w:szCs w:val="20"/>
              </w:rPr>
            </w:pPr>
            <w:r w:rsidRPr="008608F0">
              <w:rPr>
                <w:rFonts w:asciiTheme="minorHAnsi" w:hAnsiTheme="minorHAnsi" w:cs="Calibri"/>
                <w:color w:val="000000"/>
                <w:sz w:val="20"/>
                <w:szCs w:val="20"/>
              </w:rPr>
              <w:t>Outreach, Screening, Assessment and Referral (OSAR) services grant to provide assessment and referral to persons seeking services for Substance Use Disorders</w:t>
            </w:r>
            <w:r w:rsidR="006A5C83">
              <w:rPr>
                <w:rFonts w:asciiTheme="minorHAnsi" w:hAnsiTheme="minorHAnsi" w:cs="Calibri"/>
                <w:color w:val="000000"/>
                <w:sz w:val="20"/>
                <w:szCs w:val="20"/>
              </w:rPr>
              <w:t>; w</w:t>
            </w:r>
            <w:r w:rsidRPr="008608F0">
              <w:rPr>
                <w:rFonts w:asciiTheme="minorHAnsi" w:hAnsiTheme="minorHAnsi" w:cs="Calibri"/>
                <w:color w:val="000000"/>
                <w:sz w:val="20"/>
                <w:szCs w:val="20"/>
              </w:rPr>
              <w:t xml:space="preserve">e are planning a Pass 2 project in RHP 8 to provide direct services not OSAR services </w:t>
            </w:r>
            <w:r w:rsidR="006A5C83">
              <w:rPr>
                <w:rFonts w:asciiTheme="minorHAnsi" w:hAnsiTheme="minorHAnsi" w:cs="Calibri"/>
                <w:color w:val="000000"/>
                <w:sz w:val="20"/>
                <w:szCs w:val="20"/>
              </w:rPr>
              <w:t>that comprise our OSAR contract</w:t>
            </w:r>
          </w:p>
        </w:tc>
      </w:tr>
      <w:tr w:rsidR="00833D5F" w:rsidRPr="008608F0" w14:paraId="32F4CDF2" w14:textId="77777777" w:rsidTr="00833D5F">
        <w:trPr>
          <w:trHeight w:val="360"/>
          <w:jc w:val="center"/>
        </w:trPr>
        <w:tc>
          <w:tcPr>
            <w:tcW w:w="1890" w:type="dxa"/>
            <w:shd w:val="clear" w:color="auto" w:fill="BFBFBF" w:themeFill="background1" w:themeFillShade="BF"/>
          </w:tcPr>
          <w:p w14:paraId="79BDD841"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Central Counties Services</w:t>
            </w:r>
          </w:p>
        </w:tc>
        <w:tc>
          <w:tcPr>
            <w:tcW w:w="3235" w:type="dxa"/>
            <w:shd w:val="clear" w:color="auto" w:fill="auto"/>
          </w:tcPr>
          <w:p w14:paraId="031E2CC1"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Community Mental Health Services Block Grant</w:t>
            </w:r>
          </w:p>
        </w:tc>
        <w:tc>
          <w:tcPr>
            <w:tcW w:w="4770" w:type="dxa"/>
            <w:shd w:val="clear" w:color="auto" w:fill="auto"/>
          </w:tcPr>
          <w:p w14:paraId="37A79466" w14:textId="7400291D"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Central Counties Services annually receives Mental Health Block Grant funds dollars that are used for general</w:t>
            </w:r>
            <w:r w:rsidR="006A5C83">
              <w:rPr>
                <w:rFonts w:asciiTheme="minorHAnsi" w:hAnsiTheme="minorHAnsi" w:cs="Calibri"/>
                <w:color w:val="000000"/>
                <w:sz w:val="20"/>
                <w:szCs w:val="20"/>
              </w:rPr>
              <w:t xml:space="preserve"> services for both groups; n</w:t>
            </w:r>
            <w:r w:rsidRPr="008608F0">
              <w:rPr>
                <w:rFonts w:asciiTheme="minorHAnsi" w:hAnsiTheme="minorHAnsi" w:cs="Calibri"/>
                <w:color w:val="000000"/>
                <w:sz w:val="20"/>
                <w:szCs w:val="20"/>
              </w:rPr>
              <w:t>o 1115 Waiver projects supplant how these funds are currently us</w:t>
            </w:r>
            <w:r w:rsidR="006A5C83">
              <w:rPr>
                <w:rFonts w:asciiTheme="minorHAnsi" w:hAnsiTheme="minorHAnsi" w:cs="Calibri"/>
                <w:color w:val="000000"/>
                <w:sz w:val="20"/>
                <w:szCs w:val="20"/>
              </w:rPr>
              <w:t>ed by Central Counties Services</w:t>
            </w:r>
          </w:p>
        </w:tc>
      </w:tr>
      <w:tr w:rsidR="00833D5F" w:rsidRPr="008608F0" w14:paraId="74FC9F56" w14:textId="77777777" w:rsidTr="00833D5F">
        <w:trPr>
          <w:trHeight w:val="360"/>
          <w:jc w:val="center"/>
        </w:trPr>
        <w:tc>
          <w:tcPr>
            <w:tcW w:w="1890" w:type="dxa"/>
            <w:shd w:val="clear" w:color="auto" w:fill="BFBFBF" w:themeFill="background1" w:themeFillShade="BF"/>
          </w:tcPr>
          <w:p w14:paraId="635BA72C"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Little River Healthcare</w:t>
            </w:r>
          </w:p>
        </w:tc>
        <w:tc>
          <w:tcPr>
            <w:tcW w:w="3235" w:type="dxa"/>
            <w:shd w:val="clear" w:color="auto" w:fill="auto"/>
          </w:tcPr>
          <w:p w14:paraId="4E2939BF"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EHR Incentive Payments</w:t>
            </w:r>
          </w:p>
        </w:tc>
        <w:tc>
          <w:tcPr>
            <w:tcW w:w="4770" w:type="dxa"/>
            <w:shd w:val="clear" w:color="auto" w:fill="auto"/>
          </w:tcPr>
          <w:p w14:paraId="1E992A68" w14:textId="0870916C"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Little River Healthcare will use an EHR to document services performed by provider, however, Waiver 1115 funding will not be used for implementing a</w:t>
            </w:r>
            <w:r w:rsidR="006A5C83">
              <w:rPr>
                <w:rFonts w:asciiTheme="minorHAnsi" w:hAnsiTheme="minorHAnsi" w:cs="Calibri"/>
                <w:color w:val="000000"/>
                <w:sz w:val="20"/>
                <w:szCs w:val="20"/>
              </w:rPr>
              <w:t>nd maintaining the EHR software</w:t>
            </w:r>
          </w:p>
        </w:tc>
      </w:tr>
      <w:tr w:rsidR="00833D5F" w:rsidRPr="008608F0" w14:paraId="44B7D841" w14:textId="77777777" w:rsidTr="00833D5F">
        <w:trPr>
          <w:trHeight w:val="360"/>
          <w:jc w:val="center"/>
        </w:trPr>
        <w:tc>
          <w:tcPr>
            <w:tcW w:w="1890" w:type="dxa"/>
            <w:shd w:val="clear" w:color="auto" w:fill="BFBFBF" w:themeFill="background1" w:themeFillShade="BF"/>
          </w:tcPr>
          <w:p w14:paraId="1A7991FE"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Seton Highland Lakes Hospital</w:t>
            </w:r>
          </w:p>
        </w:tc>
        <w:tc>
          <w:tcPr>
            <w:tcW w:w="3235" w:type="dxa"/>
            <w:shd w:val="clear" w:color="auto" w:fill="auto"/>
          </w:tcPr>
          <w:p w14:paraId="44E2788B"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Pioneer ACO Model</w:t>
            </w:r>
          </w:p>
        </w:tc>
        <w:tc>
          <w:tcPr>
            <w:tcW w:w="4770" w:type="dxa"/>
            <w:shd w:val="clear" w:color="auto" w:fill="auto"/>
          </w:tcPr>
          <w:p w14:paraId="3F3739F9"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Indirect affiliation via parent company</w:t>
            </w:r>
          </w:p>
        </w:tc>
      </w:tr>
      <w:tr w:rsidR="00833D5F" w:rsidRPr="008608F0" w14:paraId="75BA1B0E" w14:textId="77777777" w:rsidTr="00833D5F">
        <w:trPr>
          <w:trHeight w:val="360"/>
          <w:jc w:val="center"/>
        </w:trPr>
        <w:tc>
          <w:tcPr>
            <w:tcW w:w="1890" w:type="dxa"/>
            <w:shd w:val="clear" w:color="auto" w:fill="BFBFBF" w:themeFill="background1" w:themeFillShade="BF"/>
          </w:tcPr>
          <w:p w14:paraId="5BF00470"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Seton Highland Lakes Hospital</w:t>
            </w:r>
          </w:p>
        </w:tc>
        <w:tc>
          <w:tcPr>
            <w:tcW w:w="3235" w:type="dxa"/>
            <w:shd w:val="clear" w:color="auto" w:fill="auto"/>
          </w:tcPr>
          <w:p w14:paraId="21E719D3"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Bundled Payments for Care Improvement</w:t>
            </w:r>
          </w:p>
        </w:tc>
        <w:tc>
          <w:tcPr>
            <w:tcW w:w="4770" w:type="dxa"/>
            <w:shd w:val="clear" w:color="auto" w:fill="auto"/>
          </w:tcPr>
          <w:p w14:paraId="39D68506"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Indirect affiliation via parent company</w:t>
            </w:r>
          </w:p>
        </w:tc>
      </w:tr>
    </w:tbl>
    <w:p w14:paraId="39972059" w14:textId="77777777" w:rsidR="00BC1576" w:rsidRDefault="00BC157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235"/>
        <w:gridCol w:w="4770"/>
      </w:tblGrid>
      <w:tr w:rsidR="00BC1576" w:rsidRPr="008608F0" w14:paraId="1A18BD13" w14:textId="77777777" w:rsidTr="00EB029D">
        <w:trPr>
          <w:trHeight w:val="360"/>
          <w:jc w:val="center"/>
        </w:trPr>
        <w:tc>
          <w:tcPr>
            <w:tcW w:w="9895" w:type="dxa"/>
            <w:gridSpan w:val="3"/>
            <w:shd w:val="clear" w:color="auto" w:fill="632423"/>
            <w:vAlign w:val="center"/>
          </w:tcPr>
          <w:p w14:paraId="136162D2" w14:textId="77777777" w:rsidR="00BC1576" w:rsidRPr="008608F0" w:rsidRDefault="00BC1576" w:rsidP="00EB029D">
            <w:pPr>
              <w:rPr>
                <w:rFonts w:asciiTheme="minorHAnsi" w:hAnsiTheme="minorHAnsi" w:cs="Calibri"/>
                <w:b/>
                <w:sz w:val="20"/>
                <w:szCs w:val="20"/>
              </w:rPr>
            </w:pPr>
            <w:r w:rsidRPr="008608F0">
              <w:rPr>
                <w:rFonts w:asciiTheme="minorHAnsi" w:hAnsiTheme="minorHAnsi" w:cs="Calibri"/>
                <w:b/>
                <w:color w:val="FFFFFF"/>
                <w:sz w:val="20"/>
                <w:szCs w:val="20"/>
              </w:rPr>
              <w:lastRenderedPageBreak/>
              <w:t>Table 3-9. U.S. DEPARTMENT OF HEALTH and HUMAN SERVICES (DHHS) FUNDED INITIATIVES</w:t>
            </w:r>
          </w:p>
        </w:tc>
      </w:tr>
      <w:tr w:rsidR="006A5C83" w:rsidRPr="008608F0" w14:paraId="573B13D8" w14:textId="77777777" w:rsidTr="006A5C83">
        <w:trPr>
          <w:trHeight w:val="360"/>
          <w:jc w:val="center"/>
        </w:trPr>
        <w:tc>
          <w:tcPr>
            <w:tcW w:w="1890" w:type="dxa"/>
            <w:shd w:val="clear" w:color="auto" w:fill="BFBFBF" w:themeFill="background1" w:themeFillShade="BF"/>
            <w:vAlign w:val="center"/>
          </w:tcPr>
          <w:p w14:paraId="7D3D9534" w14:textId="745B243C" w:rsidR="006A5C83" w:rsidRPr="008608F0" w:rsidRDefault="006A5C83" w:rsidP="006A5C83">
            <w:pPr>
              <w:rPr>
                <w:rFonts w:asciiTheme="minorHAnsi" w:hAnsiTheme="minorHAnsi" w:cs="Calibri"/>
                <w:b/>
                <w:color w:val="000000"/>
                <w:sz w:val="20"/>
                <w:szCs w:val="20"/>
              </w:rPr>
            </w:pPr>
            <w:r w:rsidRPr="008608F0">
              <w:rPr>
                <w:rFonts w:asciiTheme="minorHAnsi" w:hAnsiTheme="minorHAnsi" w:cs="Calibri"/>
                <w:b/>
                <w:sz w:val="20"/>
                <w:szCs w:val="20"/>
              </w:rPr>
              <w:t xml:space="preserve">Entity </w:t>
            </w:r>
          </w:p>
        </w:tc>
        <w:tc>
          <w:tcPr>
            <w:tcW w:w="3235" w:type="dxa"/>
            <w:shd w:val="clear" w:color="auto" w:fill="BFBFBF" w:themeFill="background1" w:themeFillShade="BF"/>
            <w:vAlign w:val="center"/>
          </w:tcPr>
          <w:p w14:paraId="3E91F6E2" w14:textId="678A0BDA" w:rsidR="006A5C83" w:rsidRPr="008608F0" w:rsidRDefault="006A5C83" w:rsidP="006A5C83">
            <w:pPr>
              <w:rPr>
                <w:rFonts w:asciiTheme="minorHAnsi" w:hAnsiTheme="minorHAnsi" w:cs="Calibri"/>
                <w:color w:val="000000"/>
                <w:sz w:val="20"/>
                <w:szCs w:val="20"/>
              </w:rPr>
            </w:pPr>
            <w:r w:rsidRPr="008608F0">
              <w:rPr>
                <w:rFonts w:asciiTheme="minorHAnsi" w:hAnsiTheme="minorHAnsi" w:cs="Calibri"/>
                <w:b/>
                <w:sz w:val="20"/>
                <w:szCs w:val="20"/>
              </w:rPr>
              <w:t>DHHS Funded initiative</w:t>
            </w:r>
          </w:p>
        </w:tc>
        <w:tc>
          <w:tcPr>
            <w:tcW w:w="4770" w:type="dxa"/>
            <w:shd w:val="clear" w:color="auto" w:fill="BFBFBF" w:themeFill="background1" w:themeFillShade="BF"/>
            <w:vAlign w:val="center"/>
          </w:tcPr>
          <w:p w14:paraId="00B913D9" w14:textId="35F5A65A" w:rsidR="006A5C83" w:rsidRPr="008608F0" w:rsidRDefault="006A5C83" w:rsidP="006A5C83">
            <w:pPr>
              <w:rPr>
                <w:rFonts w:asciiTheme="minorHAnsi" w:hAnsiTheme="minorHAnsi" w:cs="Calibri"/>
                <w:color w:val="000000"/>
                <w:sz w:val="20"/>
                <w:szCs w:val="20"/>
              </w:rPr>
            </w:pPr>
            <w:r w:rsidRPr="008608F0">
              <w:rPr>
                <w:rFonts w:asciiTheme="minorHAnsi" w:hAnsiTheme="minorHAnsi" w:cs="Calibri"/>
                <w:b/>
                <w:sz w:val="20"/>
                <w:szCs w:val="20"/>
              </w:rPr>
              <w:t xml:space="preserve">Brief Project Description </w:t>
            </w:r>
          </w:p>
        </w:tc>
      </w:tr>
      <w:tr w:rsidR="006A5C83" w:rsidRPr="008608F0" w14:paraId="5EA2428D" w14:textId="77777777" w:rsidTr="00833D5F">
        <w:trPr>
          <w:trHeight w:val="360"/>
          <w:jc w:val="center"/>
        </w:trPr>
        <w:tc>
          <w:tcPr>
            <w:tcW w:w="1890" w:type="dxa"/>
            <w:shd w:val="clear" w:color="auto" w:fill="BFBFBF" w:themeFill="background1" w:themeFillShade="BF"/>
          </w:tcPr>
          <w:p w14:paraId="27A4F2B8" w14:textId="22788E73" w:rsidR="006A5C83" w:rsidRPr="008608F0" w:rsidRDefault="006A5C83" w:rsidP="006A5C83">
            <w:pPr>
              <w:rPr>
                <w:rFonts w:asciiTheme="minorHAnsi" w:hAnsiTheme="minorHAnsi" w:cs="Calibri"/>
                <w:b/>
                <w:color w:val="000000"/>
                <w:sz w:val="20"/>
                <w:szCs w:val="20"/>
              </w:rPr>
            </w:pPr>
            <w:r w:rsidRPr="008608F0">
              <w:rPr>
                <w:rFonts w:asciiTheme="minorHAnsi" w:hAnsiTheme="minorHAnsi" w:cs="Calibri"/>
                <w:b/>
                <w:color w:val="000000"/>
                <w:sz w:val="20"/>
                <w:szCs w:val="20"/>
              </w:rPr>
              <w:t>Seton Highland Lakes Hospital</w:t>
            </w:r>
          </w:p>
        </w:tc>
        <w:tc>
          <w:tcPr>
            <w:tcW w:w="3235" w:type="dxa"/>
            <w:shd w:val="clear" w:color="auto" w:fill="auto"/>
          </w:tcPr>
          <w:p w14:paraId="7E0055DB" w14:textId="05FD92BE" w:rsidR="006A5C83" w:rsidRPr="008608F0" w:rsidRDefault="006A5C83" w:rsidP="006A5C83">
            <w:pPr>
              <w:rPr>
                <w:rFonts w:asciiTheme="minorHAnsi" w:hAnsiTheme="minorHAnsi" w:cs="Calibri"/>
                <w:color w:val="000000"/>
                <w:sz w:val="20"/>
                <w:szCs w:val="20"/>
              </w:rPr>
            </w:pPr>
            <w:r w:rsidRPr="008608F0">
              <w:rPr>
                <w:rFonts w:asciiTheme="minorHAnsi" w:hAnsiTheme="minorHAnsi" w:cs="Calibri"/>
                <w:color w:val="000000"/>
                <w:sz w:val="20"/>
                <w:szCs w:val="20"/>
              </w:rPr>
              <w:t>Partnership for Patients</w:t>
            </w:r>
          </w:p>
        </w:tc>
        <w:tc>
          <w:tcPr>
            <w:tcW w:w="4770" w:type="dxa"/>
            <w:shd w:val="clear" w:color="auto" w:fill="auto"/>
          </w:tcPr>
          <w:p w14:paraId="6DEAAAAB" w14:textId="6BF34901" w:rsidR="006A5C83" w:rsidRPr="008608F0" w:rsidRDefault="006A5C83" w:rsidP="006A5C83">
            <w:pPr>
              <w:rPr>
                <w:rFonts w:asciiTheme="minorHAnsi" w:hAnsiTheme="minorHAnsi" w:cs="Calibri"/>
                <w:color w:val="000000"/>
                <w:sz w:val="20"/>
                <w:szCs w:val="20"/>
              </w:rPr>
            </w:pPr>
            <w:r w:rsidRPr="008608F0">
              <w:rPr>
                <w:rFonts w:asciiTheme="minorHAnsi" w:hAnsiTheme="minorHAnsi" w:cs="Calibri"/>
                <w:color w:val="000000"/>
                <w:sz w:val="20"/>
                <w:szCs w:val="20"/>
              </w:rPr>
              <w:t>Indirect affiliation via parent company</w:t>
            </w:r>
          </w:p>
        </w:tc>
      </w:tr>
      <w:tr w:rsidR="00833D5F" w:rsidRPr="008608F0" w14:paraId="0BC7DCCB" w14:textId="77777777" w:rsidTr="00833D5F">
        <w:trPr>
          <w:trHeight w:val="360"/>
          <w:jc w:val="center"/>
        </w:trPr>
        <w:tc>
          <w:tcPr>
            <w:tcW w:w="1890" w:type="dxa"/>
            <w:shd w:val="clear" w:color="auto" w:fill="BFBFBF" w:themeFill="background1" w:themeFillShade="BF"/>
          </w:tcPr>
          <w:p w14:paraId="2950D224"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Seton Highland Lakes Hospital</w:t>
            </w:r>
          </w:p>
        </w:tc>
        <w:tc>
          <w:tcPr>
            <w:tcW w:w="3235" w:type="dxa"/>
            <w:shd w:val="clear" w:color="auto" w:fill="auto"/>
          </w:tcPr>
          <w:p w14:paraId="1C9A6661"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EHR Incentive Payments</w:t>
            </w:r>
          </w:p>
        </w:tc>
        <w:tc>
          <w:tcPr>
            <w:tcW w:w="4770" w:type="dxa"/>
            <w:shd w:val="clear" w:color="auto" w:fill="auto"/>
          </w:tcPr>
          <w:p w14:paraId="6A564CA9" w14:textId="29F43B88"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Indirect</w:t>
            </w:r>
            <w:r w:rsidR="006A5C83">
              <w:rPr>
                <w:rFonts w:asciiTheme="minorHAnsi" w:hAnsiTheme="minorHAnsi" w:cs="Calibri"/>
                <w:color w:val="000000"/>
                <w:sz w:val="20"/>
                <w:szCs w:val="20"/>
              </w:rPr>
              <w:t xml:space="preserve"> affiliation via parent company</w:t>
            </w:r>
          </w:p>
        </w:tc>
      </w:tr>
      <w:tr w:rsidR="00833D5F" w:rsidRPr="008608F0" w14:paraId="47E24FFD" w14:textId="77777777" w:rsidTr="00833D5F">
        <w:trPr>
          <w:trHeight w:val="360"/>
          <w:jc w:val="center"/>
        </w:trPr>
        <w:tc>
          <w:tcPr>
            <w:tcW w:w="1890" w:type="dxa"/>
            <w:shd w:val="clear" w:color="auto" w:fill="BFBFBF" w:themeFill="background1" w:themeFillShade="BF"/>
          </w:tcPr>
          <w:p w14:paraId="0D6E12B8"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St. David’s Round Rock Medical Center</w:t>
            </w:r>
          </w:p>
        </w:tc>
        <w:tc>
          <w:tcPr>
            <w:tcW w:w="3235" w:type="dxa"/>
            <w:shd w:val="clear" w:color="auto" w:fill="auto"/>
          </w:tcPr>
          <w:p w14:paraId="52D0CE72"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EHR Incentive Payments</w:t>
            </w:r>
          </w:p>
        </w:tc>
        <w:tc>
          <w:tcPr>
            <w:tcW w:w="4770" w:type="dxa"/>
            <w:shd w:val="clear" w:color="auto" w:fill="auto"/>
          </w:tcPr>
          <w:p w14:paraId="2F8CCEB2" w14:textId="26483215"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Facilities have adopted EHRs and have met Mean</w:t>
            </w:r>
            <w:r w:rsidR="006A5C83">
              <w:rPr>
                <w:rFonts w:asciiTheme="minorHAnsi" w:hAnsiTheme="minorHAnsi" w:cs="Calibri"/>
                <w:color w:val="000000"/>
                <w:sz w:val="20"/>
                <w:szCs w:val="20"/>
              </w:rPr>
              <w:t>ingful Use Stage 1 requirements</w:t>
            </w:r>
          </w:p>
        </w:tc>
      </w:tr>
      <w:tr w:rsidR="00833D5F" w:rsidRPr="008608F0" w14:paraId="790D3C77" w14:textId="77777777" w:rsidTr="00833D5F">
        <w:trPr>
          <w:trHeight w:val="360"/>
          <w:jc w:val="center"/>
        </w:trPr>
        <w:tc>
          <w:tcPr>
            <w:tcW w:w="1890" w:type="dxa"/>
            <w:shd w:val="clear" w:color="auto" w:fill="BFBFBF" w:themeFill="background1" w:themeFillShade="BF"/>
          </w:tcPr>
          <w:p w14:paraId="50238822"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Williamson County and Cities Health Department</w:t>
            </w:r>
          </w:p>
        </w:tc>
        <w:tc>
          <w:tcPr>
            <w:tcW w:w="3235" w:type="dxa"/>
            <w:shd w:val="clear" w:color="auto" w:fill="auto"/>
          </w:tcPr>
          <w:p w14:paraId="7E2A576A"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Maternal and Child Health Grants</w:t>
            </w:r>
          </w:p>
        </w:tc>
        <w:tc>
          <w:tcPr>
            <w:tcW w:w="4770" w:type="dxa"/>
            <w:shd w:val="clear" w:color="auto" w:fill="auto"/>
          </w:tcPr>
          <w:p w14:paraId="39688042" w14:textId="49A1D656"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Subcontract for the provision of Title V Child Health Services that include screening and eligibility determination, direct clinical and/or dental services, laboratory services and appro</w:t>
            </w:r>
            <w:r w:rsidR="006A5C83">
              <w:rPr>
                <w:rFonts w:asciiTheme="minorHAnsi" w:hAnsiTheme="minorHAnsi" w:cs="Calibri"/>
                <w:color w:val="000000"/>
                <w:sz w:val="20"/>
                <w:szCs w:val="20"/>
              </w:rPr>
              <w:t>priate referrals as necessary; t</w:t>
            </w:r>
            <w:r w:rsidRPr="008608F0">
              <w:rPr>
                <w:rFonts w:asciiTheme="minorHAnsi" w:hAnsiTheme="minorHAnsi" w:cs="Calibri"/>
                <w:color w:val="000000"/>
                <w:sz w:val="20"/>
                <w:szCs w:val="20"/>
              </w:rPr>
              <w:t xml:space="preserve">his grant only covers approximately 125 individuals. Waiver funding will be used to expand </w:t>
            </w:r>
            <w:r w:rsidR="006A5C83">
              <w:rPr>
                <w:rFonts w:asciiTheme="minorHAnsi" w:hAnsiTheme="minorHAnsi" w:cs="Calibri"/>
                <w:color w:val="000000"/>
                <w:sz w:val="20"/>
                <w:szCs w:val="20"/>
              </w:rPr>
              <w:t>services to a larger population</w:t>
            </w:r>
          </w:p>
        </w:tc>
      </w:tr>
      <w:tr w:rsidR="00833D5F" w:rsidRPr="008608F0" w14:paraId="0B53B8B0" w14:textId="77777777" w:rsidTr="00833D5F">
        <w:trPr>
          <w:trHeight w:val="360"/>
          <w:jc w:val="center"/>
        </w:trPr>
        <w:tc>
          <w:tcPr>
            <w:tcW w:w="1890" w:type="dxa"/>
            <w:shd w:val="clear" w:color="auto" w:fill="BFBFBF" w:themeFill="background1" w:themeFillShade="BF"/>
          </w:tcPr>
          <w:p w14:paraId="0BD58EEE" w14:textId="77777777" w:rsidR="00833D5F" w:rsidRPr="008608F0" w:rsidRDefault="00833D5F" w:rsidP="00833D5F">
            <w:pPr>
              <w:rPr>
                <w:rFonts w:asciiTheme="minorHAnsi" w:hAnsiTheme="minorHAnsi" w:cs="Calibri"/>
                <w:b/>
                <w:color w:val="000000"/>
                <w:sz w:val="20"/>
                <w:szCs w:val="20"/>
              </w:rPr>
            </w:pPr>
            <w:r w:rsidRPr="008608F0">
              <w:rPr>
                <w:rFonts w:asciiTheme="minorHAnsi" w:hAnsiTheme="minorHAnsi" w:cs="Calibri"/>
                <w:b/>
                <w:color w:val="000000"/>
                <w:sz w:val="20"/>
                <w:szCs w:val="20"/>
              </w:rPr>
              <w:t>Williamson County and Cities Health Department</w:t>
            </w:r>
          </w:p>
        </w:tc>
        <w:tc>
          <w:tcPr>
            <w:tcW w:w="3235" w:type="dxa"/>
            <w:shd w:val="clear" w:color="auto" w:fill="auto"/>
          </w:tcPr>
          <w:p w14:paraId="1AD8F0F1" w14:textId="77777777"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Women, Infants and Children (WIC)</w:t>
            </w:r>
          </w:p>
        </w:tc>
        <w:tc>
          <w:tcPr>
            <w:tcW w:w="4770" w:type="dxa"/>
            <w:shd w:val="clear" w:color="auto" w:fill="auto"/>
          </w:tcPr>
          <w:p w14:paraId="0FA01509" w14:textId="3B8C3A88" w:rsidR="00833D5F" w:rsidRPr="008608F0" w:rsidRDefault="00833D5F" w:rsidP="00833D5F">
            <w:pPr>
              <w:rPr>
                <w:rFonts w:asciiTheme="minorHAnsi" w:hAnsiTheme="minorHAnsi" w:cs="Calibri"/>
                <w:color w:val="000000"/>
                <w:sz w:val="20"/>
                <w:szCs w:val="20"/>
              </w:rPr>
            </w:pPr>
            <w:r w:rsidRPr="008608F0">
              <w:rPr>
                <w:rFonts w:asciiTheme="minorHAnsi" w:hAnsiTheme="minorHAnsi" w:cs="Calibri"/>
                <w:color w:val="000000"/>
                <w:sz w:val="20"/>
                <w:szCs w:val="20"/>
              </w:rPr>
              <w:t xml:space="preserve">Funding to conduct WIC </w:t>
            </w:r>
            <w:r w:rsidR="006A5C83">
              <w:rPr>
                <w:rFonts w:asciiTheme="minorHAnsi" w:hAnsiTheme="minorHAnsi" w:cs="Calibri"/>
                <w:color w:val="000000"/>
                <w:sz w:val="20"/>
                <w:szCs w:val="20"/>
              </w:rPr>
              <w:t>activities in Williamson County</w:t>
            </w:r>
          </w:p>
        </w:tc>
      </w:tr>
    </w:tbl>
    <w:p w14:paraId="70FAA251" w14:textId="77777777" w:rsidR="00BB43D3" w:rsidRPr="001723BE" w:rsidRDefault="00BB43D3" w:rsidP="00BB43D3">
      <w:pPr>
        <w:rPr>
          <w:sz w:val="22"/>
        </w:rPr>
      </w:pPr>
    </w:p>
    <w:p w14:paraId="27C5EEF5" w14:textId="77777777" w:rsidR="0031109F" w:rsidRDefault="0031109F">
      <w:pPr>
        <w:spacing w:after="160" w:line="259" w:lineRule="auto"/>
        <w:rPr>
          <w:rFonts w:eastAsia="Times New Roman" w:cs="Calibri"/>
          <w:b/>
          <w:bCs/>
          <w:i/>
          <w:color w:val="000000"/>
          <w:sz w:val="28"/>
          <w:szCs w:val="28"/>
        </w:rPr>
      </w:pPr>
      <w:bookmarkStart w:id="32" w:name="_Toc418154581"/>
      <w:r>
        <w:br w:type="page"/>
      </w:r>
    </w:p>
    <w:p w14:paraId="79241CAF" w14:textId="3943648D" w:rsidR="00BB43D3" w:rsidRPr="00E3089B" w:rsidRDefault="00BB43D3" w:rsidP="0031109F">
      <w:pPr>
        <w:pStyle w:val="Heading2"/>
        <w:jc w:val="both"/>
      </w:pPr>
      <w:bookmarkStart w:id="33" w:name="_Toc343173924"/>
      <w:bookmarkStart w:id="34" w:name="_Toc418154580"/>
      <w:bookmarkEnd w:id="32"/>
      <w:r w:rsidRPr="007315F6">
        <w:lastRenderedPageBreak/>
        <w:t>Summary of Key Community Needs</w:t>
      </w:r>
      <w:bookmarkEnd w:id="33"/>
      <w:bookmarkEnd w:id="34"/>
      <w:r w:rsidR="009C71D1" w:rsidRPr="00E3089B">
        <w:t xml:space="preserve"> </w:t>
      </w:r>
    </w:p>
    <w:p w14:paraId="796D5CB5" w14:textId="12582BFF" w:rsidR="00BB43D3" w:rsidRDefault="000353CD" w:rsidP="0031109F">
      <w:pPr>
        <w:jc w:val="both"/>
        <w:rPr>
          <w:sz w:val="22"/>
        </w:rPr>
      </w:pPr>
      <w:r>
        <w:rPr>
          <w:sz w:val="22"/>
        </w:rPr>
        <w:t xml:space="preserve">After reviewing current community needs assessments made available by hospitals, counties, and cities located in Region 8, the RHP 8 Anchor reviewed the original Community Needs Assessment as finalized and submitted in the original RHP 8 Plan to HHSC and CMS in early-2013. The Anchor did not add any additional Community Needs to the table based off Community Needs Assessments reviewed during this first round. </w:t>
      </w:r>
    </w:p>
    <w:p w14:paraId="66A99223" w14:textId="77777777" w:rsidR="000353CD" w:rsidRDefault="000353CD" w:rsidP="0031109F">
      <w:pPr>
        <w:jc w:val="both"/>
        <w:rPr>
          <w:sz w:val="22"/>
        </w:rPr>
      </w:pPr>
    </w:p>
    <w:p w14:paraId="6DF23442" w14:textId="6B81C313" w:rsidR="000353CD" w:rsidRPr="000353CD" w:rsidRDefault="000353CD" w:rsidP="000353CD">
      <w:pPr>
        <w:jc w:val="both"/>
        <w:rPr>
          <w:sz w:val="22"/>
        </w:rPr>
      </w:pPr>
      <w:r>
        <w:rPr>
          <w:sz w:val="22"/>
        </w:rPr>
        <w:t xml:space="preserve">During DY6, </w:t>
      </w:r>
      <w:r w:rsidRPr="000353CD">
        <w:rPr>
          <w:sz w:val="22"/>
        </w:rPr>
        <w:t xml:space="preserve">RHP 8 was one of eight regions that had remaining DSRIP funds from the initial waiver that went unallocated due to lack of available IGT to leverage those funds in the past. As a result, there was an opportunity for </w:t>
      </w:r>
      <w:r w:rsidR="006A5C83">
        <w:rPr>
          <w:sz w:val="22"/>
        </w:rPr>
        <w:t xml:space="preserve">new eligible, </w:t>
      </w:r>
      <w:r w:rsidRPr="000353CD">
        <w:rPr>
          <w:sz w:val="22"/>
        </w:rPr>
        <w:t xml:space="preserve">and </w:t>
      </w:r>
      <w:r w:rsidR="006A5C83">
        <w:rPr>
          <w:sz w:val="22"/>
        </w:rPr>
        <w:t xml:space="preserve">existing </w:t>
      </w:r>
      <w:r w:rsidRPr="000353CD">
        <w:rPr>
          <w:sz w:val="22"/>
        </w:rPr>
        <w:t xml:space="preserve">DSRIP Performing Providers to request the use of additional DSRIP funding </w:t>
      </w:r>
      <w:r w:rsidR="006A5C83">
        <w:rPr>
          <w:sz w:val="22"/>
        </w:rPr>
        <w:t xml:space="preserve">beginning </w:t>
      </w:r>
      <w:r w:rsidRPr="000353CD">
        <w:rPr>
          <w:sz w:val="22"/>
        </w:rPr>
        <w:t>in DY7</w:t>
      </w:r>
      <w:r>
        <w:rPr>
          <w:sz w:val="22"/>
        </w:rPr>
        <w:t xml:space="preserve">. </w:t>
      </w:r>
      <w:r w:rsidRPr="000353CD">
        <w:rPr>
          <w:sz w:val="22"/>
        </w:rPr>
        <w:t xml:space="preserve">The Anchor developed a transparent process that would allow new eligible, and existing DSRIP Performing Providers in the region to submit Provider </w:t>
      </w:r>
      <w:r w:rsidR="006A5C83">
        <w:rPr>
          <w:sz w:val="22"/>
        </w:rPr>
        <w:t>P</w:t>
      </w:r>
      <w:r w:rsidRPr="000353CD">
        <w:rPr>
          <w:sz w:val="22"/>
        </w:rPr>
        <w:t xml:space="preserve">roposal Forms for use of these additional funds. The </w:t>
      </w:r>
      <w:r w:rsidR="006A5C83">
        <w:rPr>
          <w:sz w:val="22"/>
        </w:rPr>
        <w:t xml:space="preserve">Provider </w:t>
      </w:r>
      <w:r w:rsidRPr="000353CD">
        <w:rPr>
          <w:sz w:val="22"/>
        </w:rPr>
        <w:t>Proposal Forms were scored by vol</w:t>
      </w:r>
      <w:r w:rsidR="006A5C83">
        <w:rPr>
          <w:sz w:val="22"/>
        </w:rPr>
        <w:t>unteers from our sister region (</w:t>
      </w:r>
      <w:r w:rsidRPr="000353CD">
        <w:rPr>
          <w:sz w:val="22"/>
        </w:rPr>
        <w:t>RHP 17</w:t>
      </w:r>
      <w:r w:rsidR="006A5C83">
        <w:rPr>
          <w:sz w:val="22"/>
        </w:rPr>
        <w:t>)</w:t>
      </w:r>
      <w:r w:rsidRPr="000353CD">
        <w:rPr>
          <w:sz w:val="22"/>
        </w:rPr>
        <w:t xml:space="preserve"> and those scores were used to develop the regional prioritized list.</w:t>
      </w:r>
    </w:p>
    <w:p w14:paraId="7FCBC6FA" w14:textId="77777777" w:rsidR="000353CD" w:rsidRPr="000353CD" w:rsidRDefault="000353CD" w:rsidP="000353CD">
      <w:pPr>
        <w:jc w:val="both"/>
        <w:rPr>
          <w:sz w:val="22"/>
        </w:rPr>
      </w:pPr>
    </w:p>
    <w:p w14:paraId="301F1695" w14:textId="588ECA82" w:rsidR="000353CD" w:rsidRPr="000353CD" w:rsidRDefault="000353CD" w:rsidP="000353CD">
      <w:pPr>
        <w:jc w:val="both"/>
        <w:rPr>
          <w:sz w:val="22"/>
        </w:rPr>
      </w:pPr>
      <w:r w:rsidRPr="000353CD">
        <w:rPr>
          <w:sz w:val="22"/>
        </w:rPr>
        <w:t xml:space="preserve">The RHP 8 Anchor received a total of ten </w:t>
      </w:r>
      <w:r w:rsidR="006A5C83">
        <w:rPr>
          <w:sz w:val="22"/>
        </w:rPr>
        <w:t>(10) Provider Proposal Forms; a</w:t>
      </w:r>
      <w:r>
        <w:rPr>
          <w:sz w:val="22"/>
        </w:rPr>
        <w:t xml:space="preserve">fter reviewing the submitted Forms the RHP 8 Anchor added new Community Needs that were listed on the forms to the existing </w:t>
      </w:r>
      <w:r w:rsidR="00756C7F">
        <w:rPr>
          <w:sz w:val="22"/>
        </w:rPr>
        <w:t xml:space="preserve">RHP 8 Summary of Community Needs </w:t>
      </w:r>
      <w:r>
        <w:rPr>
          <w:sz w:val="22"/>
        </w:rPr>
        <w:t xml:space="preserve">Table 3-10. </w:t>
      </w:r>
    </w:p>
    <w:p w14:paraId="5B7C0635" w14:textId="77777777" w:rsidR="000353CD" w:rsidRDefault="000353CD" w:rsidP="0031109F">
      <w:pPr>
        <w:jc w:val="both"/>
        <w:rPr>
          <w:sz w:val="22"/>
        </w:rPr>
      </w:pPr>
    </w:p>
    <w:p w14:paraId="556B8E3D" w14:textId="5708356E" w:rsidR="0036053C" w:rsidRPr="0056576D" w:rsidRDefault="000353CD" w:rsidP="0031109F">
      <w:pPr>
        <w:jc w:val="both"/>
        <w:rPr>
          <w:sz w:val="22"/>
        </w:rPr>
      </w:pPr>
      <w:r>
        <w:rPr>
          <w:sz w:val="22"/>
        </w:rPr>
        <w:t>Overall t</w:t>
      </w:r>
      <w:r w:rsidR="0036053C">
        <w:rPr>
          <w:sz w:val="22"/>
        </w:rPr>
        <w:t>he three health challenges RHP 8 stakeholders agree as needin</w:t>
      </w:r>
      <w:r w:rsidR="00A51024">
        <w:rPr>
          <w:sz w:val="22"/>
        </w:rPr>
        <w:t>g to remain in focus</w:t>
      </w:r>
      <w:r>
        <w:rPr>
          <w:sz w:val="22"/>
        </w:rPr>
        <w:t xml:space="preserve"> include</w:t>
      </w:r>
      <w:r w:rsidR="0036053C" w:rsidRPr="0056576D">
        <w:rPr>
          <w:sz w:val="22"/>
        </w:rPr>
        <w:t>:</w:t>
      </w:r>
    </w:p>
    <w:p w14:paraId="1A3CAF93" w14:textId="6B20DF0E" w:rsidR="0036053C" w:rsidRPr="0056576D" w:rsidRDefault="0036053C" w:rsidP="0031109F">
      <w:pPr>
        <w:pStyle w:val="ListParagraph"/>
        <w:numPr>
          <w:ilvl w:val="0"/>
          <w:numId w:val="10"/>
        </w:numPr>
        <w:jc w:val="both"/>
        <w:rPr>
          <w:sz w:val="22"/>
        </w:rPr>
      </w:pPr>
      <w:r>
        <w:rPr>
          <w:sz w:val="22"/>
        </w:rPr>
        <w:t>Limited</w:t>
      </w:r>
      <w:r w:rsidRPr="0056576D">
        <w:rPr>
          <w:sz w:val="22"/>
        </w:rPr>
        <w:t xml:space="preserve"> access to primary care</w:t>
      </w:r>
      <w:r w:rsidR="00756C7F">
        <w:rPr>
          <w:sz w:val="22"/>
        </w:rPr>
        <w:t xml:space="preserve">; </w:t>
      </w:r>
    </w:p>
    <w:p w14:paraId="25286615" w14:textId="6AD6CD03" w:rsidR="0036053C" w:rsidRPr="001723BE" w:rsidRDefault="0036053C" w:rsidP="0031109F">
      <w:pPr>
        <w:pStyle w:val="ListParagraph"/>
        <w:numPr>
          <w:ilvl w:val="0"/>
          <w:numId w:val="10"/>
        </w:numPr>
        <w:jc w:val="both"/>
        <w:rPr>
          <w:sz w:val="22"/>
        </w:rPr>
      </w:pPr>
      <w:r>
        <w:rPr>
          <w:sz w:val="22"/>
        </w:rPr>
        <w:t xml:space="preserve">Limited </w:t>
      </w:r>
      <w:r w:rsidRPr="0056576D">
        <w:rPr>
          <w:sz w:val="22"/>
        </w:rPr>
        <w:t>access to behavioral/mental health servi</w:t>
      </w:r>
      <w:r w:rsidRPr="001723BE">
        <w:rPr>
          <w:sz w:val="22"/>
        </w:rPr>
        <w:t>ces</w:t>
      </w:r>
      <w:r w:rsidR="00756C7F">
        <w:rPr>
          <w:sz w:val="22"/>
        </w:rPr>
        <w:t xml:space="preserve">; and </w:t>
      </w:r>
    </w:p>
    <w:p w14:paraId="1FFB0597" w14:textId="6E3DA651" w:rsidR="008D0BC9" w:rsidRPr="00833D5F" w:rsidRDefault="0036053C" w:rsidP="008D0BC9">
      <w:pPr>
        <w:pStyle w:val="ListParagraph"/>
        <w:numPr>
          <w:ilvl w:val="0"/>
          <w:numId w:val="10"/>
        </w:numPr>
        <w:jc w:val="both"/>
        <w:rPr>
          <w:sz w:val="22"/>
        </w:rPr>
      </w:pPr>
      <w:r w:rsidRPr="001723BE">
        <w:rPr>
          <w:sz w:val="22"/>
        </w:rPr>
        <w:t>Lack of coordinated care, especially for those with multiple needs.</w:t>
      </w:r>
    </w:p>
    <w:p w14:paraId="19221B64" w14:textId="70F6B093" w:rsidR="000353CD" w:rsidRDefault="000353CD">
      <w:pPr>
        <w:spacing w:after="160" w:line="259" w:lineRule="auto"/>
        <w:rPr>
          <w:sz w:val="22"/>
        </w:rPr>
      </w:pPr>
      <w:r>
        <w:rPr>
          <w:sz w:val="22"/>
        </w:rPr>
        <w:br w:type="page"/>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4202"/>
        <w:gridCol w:w="4950"/>
      </w:tblGrid>
      <w:tr w:rsidR="00BB43D3" w:rsidRPr="008608F0" w14:paraId="1F99CE9F" w14:textId="77777777" w:rsidTr="0031109F">
        <w:trPr>
          <w:cantSplit/>
          <w:trHeight w:val="305"/>
          <w:tblHeader/>
          <w:jc w:val="center"/>
        </w:trPr>
        <w:tc>
          <w:tcPr>
            <w:tcW w:w="10705" w:type="dxa"/>
            <w:gridSpan w:val="3"/>
            <w:shd w:val="clear" w:color="auto" w:fill="632423"/>
          </w:tcPr>
          <w:p w14:paraId="4C818360" w14:textId="14E91DFD" w:rsidR="00BB43D3" w:rsidRPr="008608F0" w:rsidRDefault="009D1E47" w:rsidP="0036053C">
            <w:pPr>
              <w:pStyle w:val="Heading2"/>
              <w:rPr>
                <w:rFonts w:asciiTheme="minorHAnsi" w:hAnsiTheme="minorHAnsi"/>
                <w:i w:val="0"/>
                <w:sz w:val="20"/>
                <w:szCs w:val="20"/>
              </w:rPr>
            </w:pPr>
            <w:r w:rsidRPr="008608F0">
              <w:rPr>
                <w:rFonts w:asciiTheme="minorHAnsi" w:hAnsiTheme="minorHAnsi"/>
                <w:i w:val="0"/>
                <w:color w:val="FFFFFF" w:themeColor="background1"/>
                <w:sz w:val="20"/>
                <w:szCs w:val="20"/>
              </w:rPr>
              <w:lastRenderedPageBreak/>
              <w:t>Table 3-10</w:t>
            </w:r>
            <w:r w:rsidR="00BB43D3" w:rsidRPr="008608F0">
              <w:rPr>
                <w:rFonts w:asciiTheme="minorHAnsi" w:hAnsiTheme="minorHAnsi"/>
                <w:i w:val="0"/>
                <w:color w:val="FFFFFF" w:themeColor="background1"/>
                <w:sz w:val="20"/>
                <w:szCs w:val="20"/>
              </w:rPr>
              <w:t>. SUMMARY OF COMMUNITY NEEDS</w:t>
            </w:r>
          </w:p>
        </w:tc>
      </w:tr>
      <w:tr w:rsidR="00BB43D3" w:rsidRPr="008608F0" w14:paraId="08BF9303" w14:textId="77777777" w:rsidTr="00950256">
        <w:trPr>
          <w:cantSplit/>
          <w:tblHeader/>
          <w:jc w:val="center"/>
        </w:trPr>
        <w:tc>
          <w:tcPr>
            <w:tcW w:w="1553" w:type="dxa"/>
            <w:shd w:val="clear" w:color="auto" w:fill="BFBFBF" w:themeFill="background1" w:themeFillShade="BF"/>
            <w:vAlign w:val="center"/>
          </w:tcPr>
          <w:p w14:paraId="6A986DF2" w14:textId="77777777" w:rsidR="00BB43D3" w:rsidRPr="008608F0" w:rsidRDefault="00BB43D3" w:rsidP="00267E87">
            <w:pPr>
              <w:jc w:val="center"/>
              <w:rPr>
                <w:rFonts w:asciiTheme="minorHAnsi" w:hAnsiTheme="minorHAnsi" w:cs="Calibri"/>
                <w:b/>
                <w:sz w:val="20"/>
                <w:szCs w:val="20"/>
              </w:rPr>
            </w:pPr>
            <w:r w:rsidRPr="008608F0">
              <w:rPr>
                <w:rFonts w:asciiTheme="minorHAnsi" w:hAnsiTheme="minorHAnsi" w:cs="Calibri"/>
                <w:b/>
                <w:sz w:val="20"/>
                <w:szCs w:val="20"/>
              </w:rPr>
              <w:t>Identification Number</w:t>
            </w:r>
          </w:p>
        </w:tc>
        <w:tc>
          <w:tcPr>
            <w:tcW w:w="4202" w:type="dxa"/>
            <w:shd w:val="clear" w:color="auto" w:fill="BFBFBF" w:themeFill="background1" w:themeFillShade="BF"/>
            <w:vAlign w:val="center"/>
          </w:tcPr>
          <w:p w14:paraId="74BEC1FD" w14:textId="77777777" w:rsidR="00BB43D3" w:rsidRPr="008608F0" w:rsidRDefault="00BB43D3" w:rsidP="00267E87">
            <w:pPr>
              <w:jc w:val="center"/>
              <w:rPr>
                <w:rFonts w:asciiTheme="minorHAnsi" w:hAnsiTheme="minorHAnsi" w:cs="Calibri"/>
                <w:b/>
                <w:sz w:val="20"/>
                <w:szCs w:val="20"/>
              </w:rPr>
            </w:pPr>
            <w:r w:rsidRPr="008608F0">
              <w:rPr>
                <w:rFonts w:asciiTheme="minorHAnsi" w:hAnsiTheme="minorHAnsi" w:cs="Calibri"/>
                <w:b/>
                <w:sz w:val="20"/>
                <w:szCs w:val="20"/>
              </w:rPr>
              <w:t>Brief Description of Community Needs Addressed through RHP 8 Projects</w:t>
            </w:r>
          </w:p>
        </w:tc>
        <w:tc>
          <w:tcPr>
            <w:tcW w:w="4950" w:type="dxa"/>
            <w:shd w:val="clear" w:color="auto" w:fill="BFBFBF" w:themeFill="background1" w:themeFillShade="BF"/>
            <w:vAlign w:val="center"/>
          </w:tcPr>
          <w:p w14:paraId="55250863" w14:textId="77777777" w:rsidR="00BB43D3" w:rsidRPr="008608F0" w:rsidRDefault="00BB43D3" w:rsidP="00267E87">
            <w:pPr>
              <w:jc w:val="center"/>
              <w:rPr>
                <w:rFonts w:asciiTheme="minorHAnsi" w:hAnsiTheme="minorHAnsi" w:cs="Calibri"/>
                <w:b/>
                <w:sz w:val="20"/>
                <w:szCs w:val="20"/>
              </w:rPr>
            </w:pPr>
            <w:r w:rsidRPr="008608F0">
              <w:rPr>
                <w:rFonts w:asciiTheme="minorHAnsi" w:hAnsiTheme="minorHAnsi" w:cs="Calibri"/>
                <w:b/>
                <w:sz w:val="20"/>
                <w:szCs w:val="20"/>
              </w:rPr>
              <w:t>Data Source for Identified Need</w:t>
            </w:r>
          </w:p>
        </w:tc>
      </w:tr>
      <w:tr w:rsidR="00BB43D3" w:rsidRPr="00950256" w14:paraId="5E6D5A9D" w14:textId="77777777" w:rsidTr="0031109F">
        <w:trPr>
          <w:cantSplit/>
          <w:jc w:val="center"/>
        </w:trPr>
        <w:tc>
          <w:tcPr>
            <w:tcW w:w="10705" w:type="dxa"/>
            <w:gridSpan w:val="3"/>
            <w:shd w:val="clear" w:color="auto" w:fill="BFBFBF" w:themeFill="background1" w:themeFillShade="BF"/>
            <w:vAlign w:val="center"/>
          </w:tcPr>
          <w:p w14:paraId="387793C9" w14:textId="456191A8" w:rsidR="00BB43D3" w:rsidRPr="00950256" w:rsidRDefault="00BB43D3" w:rsidP="0036053C">
            <w:pPr>
              <w:rPr>
                <w:rFonts w:asciiTheme="minorHAnsi" w:hAnsiTheme="minorHAnsi" w:cs="Calibri"/>
                <w:b/>
                <w:sz w:val="20"/>
                <w:szCs w:val="20"/>
              </w:rPr>
            </w:pPr>
            <w:r w:rsidRPr="00950256">
              <w:rPr>
                <w:rFonts w:asciiTheme="minorHAnsi" w:hAnsiTheme="minorHAnsi" w:cs="Calibri"/>
                <w:b/>
                <w:sz w:val="20"/>
                <w:szCs w:val="20"/>
              </w:rPr>
              <w:t xml:space="preserve">CN.1 Limited </w:t>
            </w:r>
            <w:r w:rsidR="0036053C" w:rsidRPr="00950256">
              <w:rPr>
                <w:rFonts w:asciiTheme="minorHAnsi" w:hAnsiTheme="minorHAnsi" w:cs="Calibri"/>
                <w:b/>
                <w:sz w:val="20"/>
                <w:szCs w:val="20"/>
              </w:rPr>
              <w:t>Access to Primary C</w:t>
            </w:r>
            <w:r w:rsidRPr="00950256">
              <w:rPr>
                <w:rFonts w:asciiTheme="minorHAnsi" w:hAnsiTheme="minorHAnsi" w:cs="Calibri"/>
                <w:b/>
                <w:sz w:val="20"/>
                <w:szCs w:val="20"/>
              </w:rPr>
              <w:t>are</w:t>
            </w:r>
          </w:p>
        </w:tc>
      </w:tr>
      <w:tr w:rsidR="00BB43D3" w:rsidRPr="008608F0" w14:paraId="72B6317A" w14:textId="77777777" w:rsidTr="00950256">
        <w:trPr>
          <w:cantSplit/>
          <w:jc w:val="center"/>
        </w:trPr>
        <w:tc>
          <w:tcPr>
            <w:tcW w:w="1553" w:type="dxa"/>
            <w:shd w:val="clear" w:color="auto" w:fill="BFBFBF" w:themeFill="background1" w:themeFillShade="BF"/>
          </w:tcPr>
          <w:p w14:paraId="243A15A6" w14:textId="77777777" w:rsidR="00BB43D3" w:rsidRPr="008608F0" w:rsidRDefault="00BB43D3"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CN.1.1</w:t>
            </w:r>
          </w:p>
        </w:tc>
        <w:tc>
          <w:tcPr>
            <w:tcW w:w="4202" w:type="dxa"/>
            <w:shd w:val="clear" w:color="auto" w:fill="auto"/>
          </w:tcPr>
          <w:p w14:paraId="635D4843" w14:textId="59156AAE" w:rsidR="00BB43D3" w:rsidRPr="008608F0" w:rsidRDefault="00BB43D3" w:rsidP="00267E87">
            <w:pPr>
              <w:rPr>
                <w:rFonts w:asciiTheme="minorHAnsi" w:hAnsiTheme="minorHAnsi" w:cs="Calibri"/>
                <w:color w:val="000000"/>
                <w:sz w:val="20"/>
                <w:szCs w:val="20"/>
              </w:rPr>
            </w:pPr>
            <w:r w:rsidRPr="008608F0">
              <w:rPr>
                <w:rFonts w:asciiTheme="minorHAnsi" w:hAnsiTheme="minorHAnsi" w:cs="Calibri"/>
                <w:color w:val="000000"/>
                <w:sz w:val="20"/>
                <w:szCs w:val="20"/>
              </w:rPr>
              <w:t>Limited access to the pr</w:t>
            </w:r>
            <w:r w:rsidR="00756C7F">
              <w:rPr>
                <w:rFonts w:asciiTheme="minorHAnsi" w:hAnsiTheme="minorHAnsi" w:cs="Calibri"/>
                <w:color w:val="000000"/>
                <w:sz w:val="20"/>
                <w:szCs w:val="20"/>
              </w:rPr>
              <w:t>imary care within Milam County</w:t>
            </w:r>
          </w:p>
        </w:tc>
        <w:tc>
          <w:tcPr>
            <w:tcW w:w="4950" w:type="dxa"/>
            <w:shd w:val="clear" w:color="auto" w:fill="auto"/>
          </w:tcPr>
          <w:p w14:paraId="0CAA0CB5" w14:textId="410000C0" w:rsidR="00BB43D3" w:rsidRPr="008608F0" w:rsidRDefault="00BB43D3" w:rsidP="00267E87">
            <w:pPr>
              <w:rPr>
                <w:rFonts w:asciiTheme="minorHAnsi" w:hAnsiTheme="minorHAnsi" w:cs="Calibri"/>
                <w:sz w:val="20"/>
                <w:szCs w:val="20"/>
              </w:rPr>
            </w:pPr>
          </w:p>
        </w:tc>
      </w:tr>
      <w:tr w:rsidR="00BB43D3" w:rsidRPr="008608F0" w14:paraId="70A45C20" w14:textId="77777777" w:rsidTr="00950256">
        <w:trPr>
          <w:cantSplit/>
          <w:jc w:val="center"/>
        </w:trPr>
        <w:tc>
          <w:tcPr>
            <w:tcW w:w="1553" w:type="dxa"/>
            <w:shd w:val="clear" w:color="auto" w:fill="BFBFBF" w:themeFill="background1" w:themeFillShade="BF"/>
          </w:tcPr>
          <w:p w14:paraId="5294F83A" w14:textId="77777777" w:rsidR="00BB43D3" w:rsidRPr="008608F0" w:rsidRDefault="00BB43D3"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CN.1.2</w:t>
            </w:r>
          </w:p>
          <w:p w14:paraId="380399EB" w14:textId="77777777" w:rsidR="00BB43D3" w:rsidRPr="008608F0" w:rsidRDefault="00BB43D3" w:rsidP="00267E87">
            <w:pPr>
              <w:rPr>
                <w:rFonts w:asciiTheme="minorHAnsi" w:hAnsiTheme="minorHAnsi" w:cs="Calibri"/>
                <w:b/>
                <w:color w:val="000000"/>
                <w:sz w:val="20"/>
                <w:szCs w:val="20"/>
              </w:rPr>
            </w:pPr>
          </w:p>
        </w:tc>
        <w:tc>
          <w:tcPr>
            <w:tcW w:w="4202" w:type="dxa"/>
            <w:shd w:val="clear" w:color="auto" w:fill="auto"/>
          </w:tcPr>
          <w:p w14:paraId="7D34A5D5" w14:textId="169E3575" w:rsidR="00BB43D3" w:rsidRPr="008608F0" w:rsidRDefault="00BB43D3" w:rsidP="00267E87">
            <w:pPr>
              <w:rPr>
                <w:rFonts w:asciiTheme="minorHAnsi" w:hAnsiTheme="minorHAnsi" w:cs="Calibri"/>
                <w:color w:val="000000"/>
                <w:sz w:val="20"/>
                <w:szCs w:val="20"/>
              </w:rPr>
            </w:pPr>
            <w:r w:rsidRPr="008608F0">
              <w:rPr>
                <w:rFonts w:asciiTheme="minorHAnsi" w:hAnsiTheme="minorHAnsi" w:cs="Calibri"/>
                <w:color w:val="000000"/>
                <w:sz w:val="20"/>
                <w:szCs w:val="20"/>
              </w:rPr>
              <w:t xml:space="preserve">Limited access to primary care for Williamson </w:t>
            </w:r>
            <w:r w:rsidR="00756C7F">
              <w:rPr>
                <w:rFonts w:asciiTheme="minorHAnsi" w:hAnsiTheme="minorHAnsi" w:cs="Calibri"/>
                <w:color w:val="000000"/>
                <w:sz w:val="20"/>
                <w:szCs w:val="20"/>
              </w:rPr>
              <w:t>County residents under 200% FPL</w:t>
            </w:r>
          </w:p>
        </w:tc>
        <w:tc>
          <w:tcPr>
            <w:tcW w:w="4950" w:type="dxa"/>
            <w:shd w:val="clear" w:color="auto" w:fill="auto"/>
          </w:tcPr>
          <w:p w14:paraId="392A7EAB" w14:textId="01E703C0" w:rsidR="00BB43D3" w:rsidRPr="00741943" w:rsidRDefault="00BE2AFC" w:rsidP="00741943">
            <w:pPr>
              <w:pStyle w:val="ListParagraph"/>
              <w:numPr>
                <w:ilvl w:val="0"/>
                <w:numId w:val="12"/>
              </w:numPr>
              <w:ind w:left="360"/>
              <w:rPr>
                <w:rFonts w:asciiTheme="minorHAnsi" w:hAnsiTheme="minorHAnsi"/>
                <w:color w:val="000000"/>
                <w:sz w:val="20"/>
                <w:szCs w:val="20"/>
              </w:rPr>
            </w:pPr>
            <w:hyperlink r:id="rId10" w:history="1">
              <w:r w:rsidR="00BB43D3" w:rsidRPr="00741943">
                <w:rPr>
                  <w:rStyle w:val="Hyperlink"/>
                  <w:rFonts w:asciiTheme="minorHAnsi" w:hAnsiTheme="minorHAnsi"/>
                  <w:b/>
                  <w:bCs/>
                  <w:sz w:val="20"/>
                  <w:szCs w:val="20"/>
                </w:rPr>
                <w:t xml:space="preserve">Williamson </w:t>
              </w:r>
              <w:r w:rsidR="00833D5F" w:rsidRPr="00741943">
                <w:rPr>
                  <w:rStyle w:val="Hyperlink"/>
                  <w:rFonts w:asciiTheme="minorHAnsi" w:hAnsiTheme="minorHAnsi"/>
                  <w:b/>
                  <w:bCs/>
                  <w:sz w:val="20"/>
                  <w:szCs w:val="20"/>
                </w:rPr>
                <w:t>County and Cities Health District, 20</w:t>
              </w:r>
              <w:r w:rsidR="00BC1576" w:rsidRPr="00741943">
                <w:rPr>
                  <w:rStyle w:val="Hyperlink"/>
                  <w:rFonts w:asciiTheme="minorHAnsi" w:hAnsiTheme="minorHAnsi"/>
                  <w:b/>
                  <w:bCs/>
                  <w:sz w:val="20"/>
                  <w:szCs w:val="20"/>
                </w:rPr>
                <w:t>16 Community Health Assessment</w:t>
              </w:r>
            </w:hyperlink>
          </w:p>
          <w:p w14:paraId="2E4A3A1E" w14:textId="6CFDDC16" w:rsidR="00BC1576" w:rsidRPr="00741943" w:rsidRDefault="00BE2AFC" w:rsidP="00741943">
            <w:pPr>
              <w:pStyle w:val="ListParagraph"/>
              <w:numPr>
                <w:ilvl w:val="0"/>
                <w:numId w:val="12"/>
              </w:numPr>
              <w:ind w:left="360"/>
              <w:rPr>
                <w:rFonts w:asciiTheme="minorHAnsi" w:hAnsiTheme="minorHAnsi" w:cs="Calibri"/>
                <w:sz w:val="20"/>
                <w:szCs w:val="20"/>
              </w:rPr>
            </w:pPr>
            <w:hyperlink r:id="rId11" w:history="1">
              <w:r w:rsidR="00BB43D3" w:rsidRPr="00741943">
                <w:rPr>
                  <w:rStyle w:val="Hyperlink"/>
                  <w:rFonts w:asciiTheme="minorHAnsi" w:hAnsiTheme="minorHAnsi" w:cs="Calibri"/>
                  <w:b/>
                  <w:sz w:val="20"/>
                  <w:szCs w:val="20"/>
                </w:rPr>
                <w:t>ICare 2.0 (2011 Vulnerable Population Report)</w:t>
              </w:r>
            </w:hyperlink>
          </w:p>
        </w:tc>
      </w:tr>
      <w:tr w:rsidR="00BB43D3" w:rsidRPr="008608F0" w14:paraId="1D9D817A" w14:textId="77777777" w:rsidTr="00950256">
        <w:trPr>
          <w:cantSplit/>
          <w:jc w:val="center"/>
        </w:trPr>
        <w:tc>
          <w:tcPr>
            <w:tcW w:w="1553" w:type="dxa"/>
            <w:shd w:val="clear" w:color="auto" w:fill="BFBFBF" w:themeFill="background1" w:themeFillShade="BF"/>
          </w:tcPr>
          <w:p w14:paraId="6C6F1F8C" w14:textId="2E209CEB" w:rsidR="00BB43D3" w:rsidRPr="008608F0" w:rsidRDefault="00BB43D3"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CN.1.3</w:t>
            </w:r>
          </w:p>
        </w:tc>
        <w:tc>
          <w:tcPr>
            <w:tcW w:w="4202" w:type="dxa"/>
            <w:shd w:val="clear" w:color="auto" w:fill="auto"/>
          </w:tcPr>
          <w:p w14:paraId="7E1A3BA9" w14:textId="0E7341E6" w:rsidR="00BB43D3" w:rsidRPr="008608F0" w:rsidRDefault="00BB43D3" w:rsidP="00267E87">
            <w:pPr>
              <w:rPr>
                <w:rFonts w:asciiTheme="minorHAnsi" w:hAnsiTheme="minorHAnsi" w:cs="Calibri"/>
                <w:sz w:val="20"/>
                <w:szCs w:val="20"/>
              </w:rPr>
            </w:pPr>
            <w:r w:rsidRPr="008608F0">
              <w:rPr>
                <w:rFonts w:asciiTheme="minorHAnsi" w:hAnsiTheme="minorHAnsi" w:cs="Calibri"/>
                <w:color w:val="000000"/>
                <w:sz w:val="20"/>
                <w:szCs w:val="20"/>
              </w:rPr>
              <w:t>Limited access to primary care for rural and uninsur</w:t>
            </w:r>
            <w:r w:rsidR="00756C7F">
              <w:rPr>
                <w:rFonts w:asciiTheme="minorHAnsi" w:hAnsiTheme="minorHAnsi" w:cs="Calibri"/>
                <w:color w:val="000000"/>
                <w:sz w:val="20"/>
                <w:szCs w:val="20"/>
              </w:rPr>
              <w:t>ed Williamson County residents</w:t>
            </w:r>
          </w:p>
        </w:tc>
        <w:tc>
          <w:tcPr>
            <w:tcW w:w="4950" w:type="dxa"/>
            <w:shd w:val="clear" w:color="auto" w:fill="auto"/>
          </w:tcPr>
          <w:p w14:paraId="1D3FF463" w14:textId="3F5FB710" w:rsidR="00BB43D3" w:rsidRPr="00741943" w:rsidRDefault="00BE2AFC" w:rsidP="00741943">
            <w:pPr>
              <w:pStyle w:val="ListParagraph"/>
              <w:numPr>
                <w:ilvl w:val="0"/>
                <w:numId w:val="12"/>
              </w:numPr>
              <w:ind w:left="360"/>
              <w:rPr>
                <w:rFonts w:asciiTheme="minorHAnsi" w:hAnsiTheme="minorHAnsi"/>
                <w:color w:val="000000"/>
                <w:sz w:val="20"/>
                <w:szCs w:val="20"/>
              </w:rPr>
            </w:pPr>
            <w:hyperlink r:id="rId12" w:history="1">
              <w:r w:rsidR="00BC1576" w:rsidRPr="00741943">
                <w:rPr>
                  <w:rStyle w:val="Hyperlink"/>
                  <w:rFonts w:asciiTheme="minorHAnsi" w:hAnsiTheme="minorHAnsi"/>
                  <w:b/>
                  <w:bCs/>
                  <w:sz w:val="20"/>
                  <w:szCs w:val="20"/>
                </w:rPr>
                <w:t>Williamson County and Cities Health District, 2016 Community Health Assessment</w:t>
              </w:r>
            </w:hyperlink>
          </w:p>
          <w:p w14:paraId="1F010009" w14:textId="3D77F178" w:rsidR="00BB43D3" w:rsidRPr="00741943" w:rsidRDefault="00BE2AFC" w:rsidP="00741943">
            <w:pPr>
              <w:pStyle w:val="ListParagraph"/>
              <w:numPr>
                <w:ilvl w:val="0"/>
                <w:numId w:val="12"/>
              </w:numPr>
              <w:ind w:left="360"/>
              <w:rPr>
                <w:rFonts w:asciiTheme="minorHAnsi" w:hAnsiTheme="minorHAnsi" w:cs="Calibri"/>
                <w:color w:val="0000FF"/>
                <w:sz w:val="20"/>
                <w:szCs w:val="20"/>
                <w:u w:val="single"/>
              </w:rPr>
            </w:pPr>
            <w:hyperlink r:id="rId13" w:history="1">
              <w:r w:rsidR="00BB43D3" w:rsidRPr="00741943">
                <w:rPr>
                  <w:rStyle w:val="Hyperlink"/>
                  <w:rFonts w:asciiTheme="minorHAnsi" w:hAnsiTheme="minorHAnsi" w:cs="Calibri"/>
                  <w:b/>
                  <w:sz w:val="20"/>
                  <w:szCs w:val="20"/>
                </w:rPr>
                <w:t>Central Texas Su</w:t>
              </w:r>
              <w:r w:rsidR="00BC1576" w:rsidRPr="00741943">
                <w:rPr>
                  <w:rStyle w:val="Hyperlink"/>
                  <w:rFonts w:asciiTheme="minorHAnsi" w:hAnsiTheme="minorHAnsi" w:cs="Calibri"/>
                  <w:b/>
                  <w:sz w:val="20"/>
                  <w:szCs w:val="20"/>
                </w:rPr>
                <w:t>stainability Indicators Project</w:t>
              </w:r>
            </w:hyperlink>
          </w:p>
          <w:p w14:paraId="046B2600" w14:textId="59664CE7" w:rsidR="00BC1576" w:rsidRPr="00741943" w:rsidRDefault="00BE2AFC" w:rsidP="00741943">
            <w:pPr>
              <w:pStyle w:val="ListParagraph"/>
              <w:numPr>
                <w:ilvl w:val="0"/>
                <w:numId w:val="12"/>
              </w:numPr>
              <w:ind w:left="360"/>
              <w:rPr>
                <w:rFonts w:asciiTheme="minorHAnsi" w:hAnsiTheme="minorHAnsi" w:cs="Calibri"/>
                <w:sz w:val="20"/>
                <w:szCs w:val="20"/>
              </w:rPr>
            </w:pPr>
            <w:hyperlink r:id="rId14" w:history="1">
              <w:r w:rsidR="00BB43D3" w:rsidRPr="00741943">
                <w:rPr>
                  <w:rStyle w:val="Hyperlink"/>
                  <w:rFonts w:asciiTheme="minorHAnsi" w:hAnsiTheme="minorHAnsi" w:cs="Calibri"/>
                  <w:b/>
                  <w:sz w:val="20"/>
                  <w:szCs w:val="20"/>
                </w:rPr>
                <w:t>ICare 2.0 (201</w:t>
              </w:r>
              <w:r w:rsidR="00BC1576" w:rsidRPr="00741943">
                <w:rPr>
                  <w:rStyle w:val="Hyperlink"/>
                  <w:rFonts w:asciiTheme="minorHAnsi" w:hAnsiTheme="minorHAnsi" w:cs="Calibri"/>
                  <w:b/>
                  <w:sz w:val="20"/>
                  <w:szCs w:val="20"/>
                </w:rPr>
                <w:t>1 Vulnerable Population Report)</w:t>
              </w:r>
            </w:hyperlink>
          </w:p>
        </w:tc>
      </w:tr>
      <w:tr w:rsidR="00BB43D3" w:rsidRPr="008608F0" w14:paraId="1DE08415" w14:textId="77777777" w:rsidTr="00950256">
        <w:trPr>
          <w:cantSplit/>
          <w:jc w:val="center"/>
        </w:trPr>
        <w:tc>
          <w:tcPr>
            <w:tcW w:w="1553" w:type="dxa"/>
            <w:shd w:val="clear" w:color="auto" w:fill="BFBFBF" w:themeFill="background1" w:themeFillShade="BF"/>
          </w:tcPr>
          <w:p w14:paraId="3E7CF6FE" w14:textId="77777777" w:rsidR="00BB43D3" w:rsidRPr="008608F0" w:rsidRDefault="00BB43D3"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CN.1.4</w:t>
            </w:r>
          </w:p>
        </w:tc>
        <w:tc>
          <w:tcPr>
            <w:tcW w:w="4202" w:type="dxa"/>
            <w:shd w:val="clear" w:color="auto" w:fill="auto"/>
          </w:tcPr>
          <w:p w14:paraId="5B1C47A9" w14:textId="6B863BA2" w:rsidR="00BB43D3" w:rsidRPr="008608F0" w:rsidRDefault="00BB43D3" w:rsidP="00267E87">
            <w:pPr>
              <w:rPr>
                <w:rFonts w:asciiTheme="minorHAnsi" w:hAnsiTheme="minorHAnsi" w:cs="Calibri"/>
                <w:sz w:val="20"/>
                <w:szCs w:val="20"/>
              </w:rPr>
            </w:pPr>
            <w:r w:rsidRPr="008608F0">
              <w:rPr>
                <w:rFonts w:asciiTheme="minorHAnsi" w:hAnsiTheme="minorHAnsi" w:cs="Calibri"/>
                <w:color w:val="000000"/>
                <w:sz w:val="20"/>
                <w:szCs w:val="20"/>
              </w:rPr>
              <w:t>Limited access to primary healthcare for indigent and uninsure</w:t>
            </w:r>
            <w:r w:rsidR="00756C7F">
              <w:rPr>
                <w:rFonts w:asciiTheme="minorHAnsi" w:hAnsiTheme="minorHAnsi" w:cs="Calibri"/>
                <w:color w:val="000000"/>
                <w:sz w:val="20"/>
                <w:szCs w:val="20"/>
              </w:rPr>
              <w:t>d populations in Burnet County</w:t>
            </w:r>
          </w:p>
        </w:tc>
        <w:tc>
          <w:tcPr>
            <w:tcW w:w="4950" w:type="dxa"/>
            <w:shd w:val="clear" w:color="auto" w:fill="auto"/>
          </w:tcPr>
          <w:p w14:paraId="29D0727E" w14:textId="48DACCA4" w:rsidR="00BB43D3" w:rsidRPr="00741943" w:rsidRDefault="00BE2AFC" w:rsidP="00741943">
            <w:pPr>
              <w:pStyle w:val="ListParagraph"/>
              <w:numPr>
                <w:ilvl w:val="0"/>
                <w:numId w:val="12"/>
              </w:numPr>
              <w:ind w:left="360"/>
              <w:rPr>
                <w:rFonts w:asciiTheme="minorHAnsi" w:hAnsiTheme="minorHAnsi"/>
                <w:color w:val="000000"/>
                <w:sz w:val="20"/>
                <w:szCs w:val="20"/>
              </w:rPr>
            </w:pPr>
            <w:hyperlink r:id="rId15" w:history="1">
              <w:r w:rsidR="00BC1576" w:rsidRPr="00741943">
                <w:rPr>
                  <w:rStyle w:val="Hyperlink"/>
                  <w:rFonts w:asciiTheme="minorHAnsi" w:hAnsiTheme="minorHAnsi"/>
                  <w:b/>
                  <w:bCs/>
                  <w:sz w:val="20"/>
                  <w:szCs w:val="20"/>
                </w:rPr>
                <w:t>Williamson County and Cities Health District, 2016 Community Health Assessment</w:t>
              </w:r>
            </w:hyperlink>
          </w:p>
          <w:p w14:paraId="6CEB6722" w14:textId="79BF7700" w:rsidR="00BC1576" w:rsidRPr="00741943" w:rsidRDefault="00BE2AFC" w:rsidP="00741943">
            <w:pPr>
              <w:pStyle w:val="ListParagraph"/>
              <w:numPr>
                <w:ilvl w:val="0"/>
                <w:numId w:val="12"/>
              </w:numPr>
              <w:ind w:left="360"/>
              <w:rPr>
                <w:rFonts w:asciiTheme="minorHAnsi" w:hAnsiTheme="minorHAnsi" w:cs="Calibri"/>
                <w:color w:val="0000FF"/>
                <w:sz w:val="20"/>
                <w:szCs w:val="20"/>
                <w:u w:val="single"/>
              </w:rPr>
            </w:pPr>
            <w:hyperlink r:id="rId16" w:history="1">
              <w:r w:rsidR="00BB43D3" w:rsidRPr="00741943">
                <w:rPr>
                  <w:rStyle w:val="Hyperlink"/>
                  <w:rFonts w:asciiTheme="minorHAnsi" w:hAnsiTheme="minorHAnsi" w:cs="Calibri"/>
                  <w:b/>
                  <w:sz w:val="20"/>
                  <w:szCs w:val="20"/>
                </w:rPr>
                <w:t>Central Texas Sustainability Indicators Project</w:t>
              </w:r>
            </w:hyperlink>
          </w:p>
        </w:tc>
      </w:tr>
      <w:tr w:rsidR="00BB43D3" w:rsidRPr="008608F0" w14:paraId="174C5BB2" w14:textId="77777777" w:rsidTr="00950256">
        <w:trPr>
          <w:cantSplit/>
          <w:jc w:val="center"/>
        </w:trPr>
        <w:tc>
          <w:tcPr>
            <w:tcW w:w="1553" w:type="dxa"/>
            <w:shd w:val="clear" w:color="auto" w:fill="BFBFBF" w:themeFill="background1" w:themeFillShade="BF"/>
          </w:tcPr>
          <w:p w14:paraId="4937CF81" w14:textId="77777777" w:rsidR="00BB43D3" w:rsidRPr="008608F0" w:rsidRDefault="00BB43D3"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CN.1.5</w:t>
            </w:r>
          </w:p>
        </w:tc>
        <w:tc>
          <w:tcPr>
            <w:tcW w:w="4202" w:type="dxa"/>
            <w:shd w:val="clear" w:color="auto" w:fill="auto"/>
          </w:tcPr>
          <w:p w14:paraId="7D205257" w14:textId="17AAB2E9" w:rsidR="00BB43D3" w:rsidRPr="008608F0" w:rsidRDefault="00BB43D3" w:rsidP="008D0BC9">
            <w:pPr>
              <w:rPr>
                <w:rFonts w:asciiTheme="minorHAnsi" w:hAnsiTheme="minorHAnsi" w:cs="Calibri"/>
                <w:sz w:val="20"/>
                <w:szCs w:val="20"/>
              </w:rPr>
            </w:pPr>
            <w:r w:rsidRPr="008608F0">
              <w:rPr>
                <w:rFonts w:asciiTheme="minorHAnsi" w:hAnsiTheme="minorHAnsi" w:cs="Calibri"/>
                <w:color w:val="000000"/>
                <w:sz w:val="20"/>
                <w:szCs w:val="20"/>
              </w:rPr>
              <w:t>Limited access to emergent care and limited awareness of which levels of care are appropriate for different health needs places undue burden on the Emergency Department an</w:t>
            </w:r>
            <w:r w:rsidRPr="008608F0">
              <w:rPr>
                <w:rFonts w:asciiTheme="minorHAnsi" w:hAnsiTheme="minorHAnsi" w:cs="Calibri"/>
                <w:sz w:val="20"/>
                <w:szCs w:val="20"/>
              </w:rPr>
              <w:t xml:space="preserve">d Emergency Medical System in Llano </w:t>
            </w:r>
            <w:r w:rsidR="008D0BC9" w:rsidRPr="008608F0">
              <w:rPr>
                <w:rFonts w:asciiTheme="minorHAnsi" w:hAnsiTheme="minorHAnsi" w:cs="Calibri"/>
                <w:sz w:val="20"/>
                <w:szCs w:val="20"/>
              </w:rPr>
              <w:t>and Milam counties</w:t>
            </w:r>
          </w:p>
        </w:tc>
        <w:tc>
          <w:tcPr>
            <w:tcW w:w="4950" w:type="dxa"/>
            <w:shd w:val="clear" w:color="auto" w:fill="auto"/>
          </w:tcPr>
          <w:p w14:paraId="5C03C293" w14:textId="436979B2" w:rsidR="008D0BC9" w:rsidRPr="00741943" w:rsidRDefault="008D0BC9" w:rsidP="00741943">
            <w:pPr>
              <w:rPr>
                <w:rFonts w:asciiTheme="minorHAnsi" w:hAnsiTheme="minorHAnsi" w:cs="Calibri"/>
                <w:sz w:val="20"/>
                <w:szCs w:val="20"/>
              </w:rPr>
            </w:pPr>
          </w:p>
        </w:tc>
      </w:tr>
      <w:tr w:rsidR="00BB43D3" w:rsidRPr="008608F0" w14:paraId="1B83FC96" w14:textId="77777777" w:rsidTr="00950256">
        <w:trPr>
          <w:cantSplit/>
          <w:jc w:val="center"/>
        </w:trPr>
        <w:tc>
          <w:tcPr>
            <w:tcW w:w="1553" w:type="dxa"/>
            <w:shd w:val="clear" w:color="auto" w:fill="BFBFBF" w:themeFill="background1" w:themeFillShade="BF"/>
          </w:tcPr>
          <w:p w14:paraId="67666A6B" w14:textId="77777777" w:rsidR="00BB43D3" w:rsidRPr="008608F0" w:rsidRDefault="00BB43D3"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CN.1.6</w:t>
            </w:r>
          </w:p>
        </w:tc>
        <w:tc>
          <w:tcPr>
            <w:tcW w:w="4202" w:type="dxa"/>
            <w:shd w:val="clear" w:color="auto" w:fill="auto"/>
          </w:tcPr>
          <w:p w14:paraId="5F0D71E5" w14:textId="762D5453" w:rsidR="00BB43D3" w:rsidRPr="008608F0" w:rsidRDefault="00BB43D3" w:rsidP="00267E87">
            <w:pPr>
              <w:rPr>
                <w:rFonts w:asciiTheme="minorHAnsi" w:hAnsiTheme="minorHAnsi" w:cs="Calibri"/>
                <w:sz w:val="20"/>
                <w:szCs w:val="20"/>
              </w:rPr>
            </w:pPr>
            <w:r w:rsidRPr="008608F0">
              <w:rPr>
                <w:rFonts w:asciiTheme="minorHAnsi" w:hAnsiTheme="minorHAnsi" w:cs="Calibri"/>
                <w:color w:val="000000"/>
                <w:sz w:val="20"/>
                <w:szCs w:val="20"/>
              </w:rPr>
              <w:t xml:space="preserve">Limited access to primary care for preventive services with same day or next day </w:t>
            </w:r>
            <w:r w:rsidR="00756C7F">
              <w:rPr>
                <w:rFonts w:asciiTheme="minorHAnsi" w:hAnsiTheme="minorHAnsi" w:cs="Calibri"/>
                <w:color w:val="000000"/>
                <w:sz w:val="20"/>
                <w:szCs w:val="20"/>
              </w:rPr>
              <w:t>appointments and extended hours</w:t>
            </w:r>
          </w:p>
        </w:tc>
        <w:tc>
          <w:tcPr>
            <w:tcW w:w="4950" w:type="dxa"/>
            <w:shd w:val="clear" w:color="auto" w:fill="auto"/>
          </w:tcPr>
          <w:p w14:paraId="769786D7" w14:textId="0D4F9BA1" w:rsidR="00BB43D3" w:rsidRPr="00741943" w:rsidRDefault="00BE2AFC" w:rsidP="00741943">
            <w:pPr>
              <w:pStyle w:val="ListParagraph"/>
              <w:numPr>
                <w:ilvl w:val="0"/>
                <w:numId w:val="12"/>
              </w:numPr>
              <w:ind w:left="360"/>
              <w:rPr>
                <w:rFonts w:asciiTheme="minorHAnsi" w:hAnsiTheme="minorHAnsi"/>
                <w:color w:val="000000"/>
                <w:sz w:val="20"/>
                <w:szCs w:val="20"/>
              </w:rPr>
            </w:pPr>
            <w:hyperlink r:id="rId17" w:history="1">
              <w:r w:rsidR="00BC1576" w:rsidRPr="00741943">
                <w:rPr>
                  <w:rStyle w:val="Hyperlink"/>
                  <w:rFonts w:asciiTheme="minorHAnsi" w:hAnsiTheme="minorHAnsi"/>
                  <w:b/>
                  <w:bCs/>
                  <w:sz w:val="20"/>
                  <w:szCs w:val="20"/>
                </w:rPr>
                <w:t>Williamson County and Cities Health District, 2016 Community Health Assessment</w:t>
              </w:r>
            </w:hyperlink>
          </w:p>
          <w:p w14:paraId="4ECAB913" w14:textId="55D6F295" w:rsidR="00BB43D3" w:rsidRPr="00741943" w:rsidRDefault="00BE2AFC" w:rsidP="00741943">
            <w:pPr>
              <w:pStyle w:val="ListParagraph"/>
              <w:numPr>
                <w:ilvl w:val="0"/>
                <w:numId w:val="12"/>
              </w:numPr>
              <w:ind w:left="360"/>
              <w:rPr>
                <w:rFonts w:asciiTheme="minorHAnsi" w:hAnsiTheme="minorHAnsi" w:cs="Calibri"/>
                <w:color w:val="0000FF"/>
                <w:sz w:val="20"/>
                <w:szCs w:val="20"/>
                <w:u w:val="single"/>
              </w:rPr>
            </w:pPr>
            <w:hyperlink r:id="rId18" w:history="1">
              <w:r w:rsidR="00BB43D3" w:rsidRPr="00741943">
                <w:rPr>
                  <w:rStyle w:val="Hyperlink"/>
                  <w:rFonts w:asciiTheme="minorHAnsi" w:hAnsiTheme="minorHAnsi" w:cs="Calibri"/>
                  <w:b/>
                  <w:sz w:val="20"/>
                  <w:szCs w:val="20"/>
                </w:rPr>
                <w:t>Central Texas Sustainability Indicators Project</w:t>
              </w:r>
            </w:hyperlink>
          </w:p>
          <w:p w14:paraId="52E0F781" w14:textId="58F8B3CD" w:rsidR="00BC1576" w:rsidRPr="00741943" w:rsidRDefault="00BE2AFC" w:rsidP="00741943">
            <w:pPr>
              <w:pStyle w:val="ListParagraph"/>
              <w:numPr>
                <w:ilvl w:val="0"/>
                <w:numId w:val="12"/>
              </w:numPr>
              <w:ind w:left="360"/>
              <w:rPr>
                <w:rFonts w:asciiTheme="minorHAnsi" w:hAnsiTheme="minorHAnsi" w:cs="Calibri"/>
                <w:b/>
                <w:sz w:val="20"/>
                <w:szCs w:val="20"/>
              </w:rPr>
            </w:pPr>
            <w:hyperlink r:id="rId19" w:history="1">
              <w:r w:rsidR="00BB43D3" w:rsidRPr="00741943">
                <w:rPr>
                  <w:rStyle w:val="Hyperlink"/>
                  <w:rFonts w:asciiTheme="minorHAnsi" w:hAnsiTheme="minorHAnsi" w:cs="Calibri"/>
                  <w:b/>
                  <w:sz w:val="20"/>
                  <w:szCs w:val="20"/>
                </w:rPr>
                <w:t>County Health Rankin</w:t>
              </w:r>
              <w:r w:rsidR="00BC1576" w:rsidRPr="00741943">
                <w:rPr>
                  <w:rStyle w:val="Hyperlink"/>
                  <w:rFonts w:asciiTheme="minorHAnsi" w:hAnsiTheme="minorHAnsi" w:cs="Calibri"/>
                  <w:b/>
                  <w:sz w:val="20"/>
                  <w:szCs w:val="20"/>
                </w:rPr>
                <w:t>gs</w:t>
              </w:r>
            </w:hyperlink>
          </w:p>
        </w:tc>
      </w:tr>
      <w:tr w:rsidR="00BB43D3" w:rsidRPr="008608F0" w14:paraId="61FF9F36" w14:textId="77777777" w:rsidTr="00950256">
        <w:trPr>
          <w:cantSplit/>
          <w:jc w:val="center"/>
        </w:trPr>
        <w:tc>
          <w:tcPr>
            <w:tcW w:w="1553" w:type="dxa"/>
            <w:shd w:val="clear" w:color="auto" w:fill="BFBFBF" w:themeFill="background1" w:themeFillShade="BF"/>
          </w:tcPr>
          <w:p w14:paraId="317DCF79" w14:textId="77777777" w:rsidR="00BB43D3" w:rsidRPr="008608F0" w:rsidRDefault="00BB43D3"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CN.1.7</w:t>
            </w:r>
          </w:p>
        </w:tc>
        <w:tc>
          <w:tcPr>
            <w:tcW w:w="4202" w:type="dxa"/>
            <w:shd w:val="clear" w:color="auto" w:fill="auto"/>
          </w:tcPr>
          <w:p w14:paraId="428D2BA6" w14:textId="279B8CE9" w:rsidR="00BB43D3" w:rsidRPr="008608F0" w:rsidRDefault="00BB43D3" w:rsidP="00267E87">
            <w:pPr>
              <w:rPr>
                <w:rFonts w:asciiTheme="minorHAnsi" w:hAnsiTheme="minorHAnsi" w:cs="Calibri"/>
                <w:sz w:val="20"/>
                <w:szCs w:val="20"/>
              </w:rPr>
            </w:pPr>
            <w:r w:rsidRPr="008608F0">
              <w:rPr>
                <w:rFonts w:asciiTheme="minorHAnsi" w:hAnsiTheme="minorHAnsi" w:cs="Calibri"/>
                <w:color w:val="000000"/>
                <w:sz w:val="20"/>
                <w:szCs w:val="20"/>
              </w:rPr>
              <w:t>Limited access to preventive interventions for women of child bearing age and individuals with diagnosed chron</w:t>
            </w:r>
            <w:r w:rsidR="00756C7F">
              <w:rPr>
                <w:rFonts w:asciiTheme="minorHAnsi" w:hAnsiTheme="minorHAnsi" w:cs="Calibri"/>
                <w:color w:val="000000"/>
                <w:sz w:val="20"/>
                <w:szCs w:val="20"/>
              </w:rPr>
              <w:t>ic disease in Williamson County</w:t>
            </w:r>
            <w:r w:rsidRPr="008608F0">
              <w:rPr>
                <w:rFonts w:asciiTheme="minorHAnsi" w:hAnsiTheme="minorHAnsi" w:cs="Calibri"/>
                <w:color w:val="000000"/>
                <w:sz w:val="20"/>
                <w:szCs w:val="20"/>
              </w:rPr>
              <w:t xml:space="preserve"> </w:t>
            </w:r>
          </w:p>
        </w:tc>
        <w:tc>
          <w:tcPr>
            <w:tcW w:w="4950" w:type="dxa"/>
            <w:shd w:val="clear" w:color="auto" w:fill="auto"/>
          </w:tcPr>
          <w:p w14:paraId="20E187A4" w14:textId="367C944A" w:rsidR="00BB43D3" w:rsidRPr="00741943" w:rsidRDefault="00BE2AFC" w:rsidP="00741943">
            <w:pPr>
              <w:pStyle w:val="ListParagraph"/>
              <w:numPr>
                <w:ilvl w:val="0"/>
                <w:numId w:val="12"/>
              </w:numPr>
              <w:ind w:left="360"/>
              <w:rPr>
                <w:rStyle w:val="Hyperlink"/>
                <w:rFonts w:asciiTheme="minorHAnsi" w:hAnsiTheme="minorHAnsi" w:cs="Calibri"/>
                <w:b/>
                <w:color w:val="auto"/>
                <w:sz w:val="20"/>
                <w:szCs w:val="20"/>
                <w:u w:val="none"/>
              </w:rPr>
            </w:pPr>
            <w:hyperlink r:id="rId20" w:history="1">
              <w:r w:rsidR="00BB43D3" w:rsidRPr="00741943">
                <w:rPr>
                  <w:rStyle w:val="Hyperlink"/>
                  <w:rFonts w:asciiTheme="minorHAnsi" w:hAnsiTheme="minorHAnsi" w:cs="Calibri"/>
                  <w:b/>
                  <w:sz w:val="20"/>
                  <w:szCs w:val="20"/>
                </w:rPr>
                <w:t>Texas Department of State Health Service</w:t>
              </w:r>
              <w:r w:rsidR="00BC1576" w:rsidRPr="00741943">
                <w:rPr>
                  <w:rStyle w:val="Hyperlink"/>
                  <w:rFonts w:asciiTheme="minorHAnsi" w:hAnsiTheme="minorHAnsi" w:cs="Calibri"/>
                  <w:b/>
                  <w:sz w:val="20"/>
                  <w:szCs w:val="20"/>
                </w:rPr>
                <w:t>s – Health Facts Profiles</w:t>
              </w:r>
            </w:hyperlink>
          </w:p>
          <w:p w14:paraId="624F1DCB" w14:textId="15C471CA" w:rsidR="00BB43D3" w:rsidRPr="00741943" w:rsidRDefault="00BE2AFC" w:rsidP="00741943">
            <w:pPr>
              <w:pStyle w:val="ListParagraph"/>
              <w:numPr>
                <w:ilvl w:val="0"/>
                <w:numId w:val="12"/>
              </w:numPr>
              <w:ind w:left="360"/>
              <w:rPr>
                <w:rStyle w:val="Hyperlink"/>
                <w:rFonts w:asciiTheme="minorHAnsi" w:hAnsiTheme="minorHAnsi"/>
                <w:b/>
                <w:bCs/>
                <w:color w:val="000000"/>
                <w:sz w:val="20"/>
                <w:szCs w:val="20"/>
                <w:u w:val="none"/>
              </w:rPr>
            </w:pPr>
            <w:hyperlink r:id="rId21" w:history="1">
              <w:r w:rsidR="00BB43D3" w:rsidRPr="00741943">
                <w:rPr>
                  <w:rStyle w:val="Hyperlink"/>
                  <w:rFonts w:asciiTheme="minorHAnsi" w:hAnsiTheme="minorHAnsi"/>
                  <w:b/>
                  <w:bCs/>
                  <w:sz w:val="20"/>
                  <w:szCs w:val="20"/>
                </w:rPr>
                <w:t>Texas Medicaid Managed Ca</w:t>
              </w:r>
              <w:r w:rsidR="00BC1576" w:rsidRPr="00741943">
                <w:rPr>
                  <w:rStyle w:val="Hyperlink"/>
                  <w:rFonts w:asciiTheme="minorHAnsi" w:hAnsiTheme="minorHAnsi"/>
                  <w:b/>
                  <w:bCs/>
                  <w:sz w:val="20"/>
                  <w:szCs w:val="20"/>
                </w:rPr>
                <w:t>re STAR Quality of Care Report</w:t>
              </w:r>
            </w:hyperlink>
          </w:p>
          <w:p w14:paraId="64C1D157" w14:textId="1D119BD0" w:rsidR="00833D5F" w:rsidRPr="00741943" w:rsidRDefault="00BE2AFC" w:rsidP="00741943">
            <w:pPr>
              <w:pStyle w:val="ListParagraph"/>
              <w:numPr>
                <w:ilvl w:val="0"/>
                <w:numId w:val="12"/>
              </w:numPr>
              <w:ind w:left="360"/>
              <w:rPr>
                <w:rStyle w:val="Hyperlink"/>
                <w:rFonts w:asciiTheme="minorHAnsi" w:hAnsiTheme="minorHAnsi" w:cs="Calibri"/>
                <w:b/>
                <w:color w:val="auto"/>
                <w:sz w:val="20"/>
                <w:szCs w:val="20"/>
                <w:u w:val="none"/>
              </w:rPr>
            </w:pPr>
            <w:hyperlink r:id="rId22" w:history="1">
              <w:r w:rsidR="00BC1576" w:rsidRPr="00741943">
                <w:rPr>
                  <w:rStyle w:val="Hyperlink"/>
                  <w:rFonts w:asciiTheme="minorHAnsi" w:hAnsiTheme="minorHAnsi" w:cs="Calibri"/>
                  <w:b/>
                  <w:sz w:val="20"/>
                  <w:szCs w:val="20"/>
                </w:rPr>
                <w:t>County Health Rankings</w:t>
              </w:r>
            </w:hyperlink>
          </w:p>
          <w:p w14:paraId="2263995F" w14:textId="50D35DA1" w:rsidR="00BC1576" w:rsidRPr="00741943" w:rsidRDefault="00BE2AFC" w:rsidP="00741943">
            <w:pPr>
              <w:pStyle w:val="ListParagraph"/>
              <w:numPr>
                <w:ilvl w:val="0"/>
                <w:numId w:val="12"/>
              </w:numPr>
              <w:ind w:left="360"/>
              <w:rPr>
                <w:rFonts w:asciiTheme="minorHAnsi" w:hAnsiTheme="minorHAnsi"/>
                <w:color w:val="000000"/>
                <w:sz w:val="20"/>
                <w:szCs w:val="20"/>
              </w:rPr>
            </w:pPr>
            <w:hyperlink r:id="rId23" w:history="1">
              <w:r w:rsidR="00BC1576" w:rsidRPr="00741943">
                <w:rPr>
                  <w:rStyle w:val="Hyperlink"/>
                  <w:rFonts w:asciiTheme="minorHAnsi" w:hAnsiTheme="minorHAnsi"/>
                  <w:b/>
                  <w:bCs/>
                  <w:sz w:val="20"/>
                  <w:szCs w:val="20"/>
                </w:rPr>
                <w:t>Williamson County and Cities Health District, 2016 Community Health Assessment</w:t>
              </w:r>
            </w:hyperlink>
          </w:p>
        </w:tc>
      </w:tr>
      <w:tr w:rsidR="00BB43D3" w:rsidRPr="008608F0" w14:paraId="55EA0CC7" w14:textId="77777777" w:rsidTr="00950256">
        <w:trPr>
          <w:cantSplit/>
          <w:jc w:val="center"/>
        </w:trPr>
        <w:tc>
          <w:tcPr>
            <w:tcW w:w="1553" w:type="dxa"/>
            <w:shd w:val="clear" w:color="auto" w:fill="BFBFBF" w:themeFill="background1" w:themeFillShade="BF"/>
          </w:tcPr>
          <w:p w14:paraId="268BC252" w14:textId="77777777" w:rsidR="00BB43D3" w:rsidRPr="008608F0" w:rsidRDefault="00BB43D3"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CN.1.8</w:t>
            </w:r>
          </w:p>
        </w:tc>
        <w:tc>
          <w:tcPr>
            <w:tcW w:w="4202" w:type="dxa"/>
            <w:shd w:val="clear" w:color="auto" w:fill="auto"/>
          </w:tcPr>
          <w:p w14:paraId="5AAA8640" w14:textId="71F555EC" w:rsidR="00BB43D3" w:rsidRPr="008608F0" w:rsidRDefault="00BB43D3" w:rsidP="00267E87">
            <w:pPr>
              <w:rPr>
                <w:rFonts w:asciiTheme="minorHAnsi" w:hAnsiTheme="minorHAnsi" w:cs="Calibri"/>
                <w:sz w:val="20"/>
                <w:szCs w:val="20"/>
              </w:rPr>
            </w:pPr>
            <w:r w:rsidRPr="008608F0">
              <w:rPr>
                <w:rFonts w:asciiTheme="minorHAnsi" w:hAnsiTheme="minorHAnsi" w:cs="Calibri"/>
                <w:color w:val="000000"/>
                <w:sz w:val="20"/>
                <w:szCs w:val="20"/>
              </w:rPr>
              <w:t>Limited access to preventive care (cancer screenings) i</w:t>
            </w:r>
            <w:r w:rsidR="00756C7F">
              <w:rPr>
                <w:rFonts w:asciiTheme="minorHAnsi" w:hAnsiTheme="minorHAnsi" w:cs="Calibri"/>
                <w:color w:val="000000"/>
                <w:sz w:val="20"/>
                <w:szCs w:val="20"/>
              </w:rPr>
              <w:t>n Milam County</w:t>
            </w:r>
          </w:p>
        </w:tc>
        <w:tc>
          <w:tcPr>
            <w:tcW w:w="4950" w:type="dxa"/>
            <w:shd w:val="clear" w:color="auto" w:fill="auto"/>
          </w:tcPr>
          <w:p w14:paraId="56781F65" w14:textId="18E726C8" w:rsidR="00BB43D3" w:rsidRPr="00741943" w:rsidRDefault="00BE2AFC" w:rsidP="00741943">
            <w:pPr>
              <w:pStyle w:val="ListParagraph"/>
              <w:numPr>
                <w:ilvl w:val="0"/>
                <w:numId w:val="12"/>
              </w:numPr>
              <w:ind w:left="360"/>
              <w:rPr>
                <w:rFonts w:asciiTheme="minorHAnsi" w:hAnsiTheme="minorHAnsi" w:cs="Calibri"/>
                <w:b/>
                <w:sz w:val="20"/>
                <w:szCs w:val="20"/>
              </w:rPr>
            </w:pPr>
            <w:hyperlink r:id="rId24" w:history="1">
              <w:r w:rsidR="00BB43D3" w:rsidRPr="00741943">
                <w:rPr>
                  <w:rStyle w:val="Hyperlink"/>
                  <w:rFonts w:asciiTheme="minorHAnsi" w:hAnsiTheme="minorHAnsi" w:cs="Calibri"/>
                  <w:b/>
                  <w:sz w:val="20"/>
                  <w:szCs w:val="20"/>
                </w:rPr>
                <w:t xml:space="preserve">Breast Cancer in Texas: A Closer </w:t>
              </w:r>
              <w:r w:rsidR="00BC1576" w:rsidRPr="00741943">
                <w:rPr>
                  <w:rStyle w:val="Hyperlink"/>
                  <w:rFonts w:asciiTheme="minorHAnsi" w:hAnsiTheme="minorHAnsi" w:cs="Calibri"/>
                  <w:b/>
                  <w:sz w:val="20"/>
                  <w:szCs w:val="20"/>
                </w:rPr>
                <w:t>Look</w:t>
              </w:r>
            </w:hyperlink>
          </w:p>
          <w:p w14:paraId="53A44B03" w14:textId="3FBDDAA6" w:rsidR="00BB43D3" w:rsidRPr="00741943" w:rsidRDefault="00BE2AFC" w:rsidP="00741943">
            <w:pPr>
              <w:pStyle w:val="ListParagraph"/>
              <w:numPr>
                <w:ilvl w:val="0"/>
                <w:numId w:val="12"/>
              </w:numPr>
              <w:ind w:left="360"/>
              <w:rPr>
                <w:rFonts w:asciiTheme="minorHAnsi" w:hAnsiTheme="minorHAnsi" w:cs="Calibri"/>
                <w:b/>
                <w:sz w:val="20"/>
                <w:szCs w:val="20"/>
              </w:rPr>
            </w:pPr>
            <w:hyperlink r:id="rId25" w:history="1">
              <w:r w:rsidR="00BC1576" w:rsidRPr="00741943">
                <w:rPr>
                  <w:rStyle w:val="Hyperlink"/>
                  <w:rFonts w:asciiTheme="minorHAnsi" w:hAnsiTheme="minorHAnsi" w:cs="Calibri"/>
                  <w:b/>
                  <w:sz w:val="20"/>
                  <w:szCs w:val="20"/>
                </w:rPr>
                <w:t>Cervical Cancer in Texas</w:t>
              </w:r>
            </w:hyperlink>
          </w:p>
          <w:p w14:paraId="60DE943F" w14:textId="2D19ED1D" w:rsidR="00BC1576" w:rsidRPr="00741943" w:rsidRDefault="00BE2AFC" w:rsidP="00741943">
            <w:pPr>
              <w:pStyle w:val="ListParagraph"/>
              <w:numPr>
                <w:ilvl w:val="0"/>
                <w:numId w:val="12"/>
              </w:numPr>
              <w:ind w:left="360"/>
              <w:rPr>
                <w:rFonts w:asciiTheme="minorHAnsi" w:hAnsiTheme="minorHAnsi" w:cs="Calibri"/>
                <w:b/>
                <w:sz w:val="20"/>
                <w:szCs w:val="20"/>
              </w:rPr>
            </w:pPr>
            <w:hyperlink r:id="rId26" w:history="1">
              <w:r w:rsidR="00BC1576" w:rsidRPr="00741943">
                <w:rPr>
                  <w:rStyle w:val="Hyperlink"/>
                  <w:rFonts w:asciiTheme="minorHAnsi" w:hAnsiTheme="minorHAnsi" w:cs="Calibri"/>
                  <w:b/>
                  <w:sz w:val="20"/>
                  <w:szCs w:val="20"/>
                </w:rPr>
                <w:t>Colorectal Cancer in Texas</w:t>
              </w:r>
            </w:hyperlink>
          </w:p>
        </w:tc>
      </w:tr>
      <w:tr w:rsidR="00BB43D3" w:rsidRPr="008608F0" w14:paraId="68414AF5" w14:textId="77777777" w:rsidTr="00950256">
        <w:trPr>
          <w:cantSplit/>
          <w:jc w:val="center"/>
        </w:trPr>
        <w:tc>
          <w:tcPr>
            <w:tcW w:w="1553" w:type="dxa"/>
            <w:shd w:val="clear" w:color="auto" w:fill="BFBFBF" w:themeFill="background1" w:themeFillShade="BF"/>
          </w:tcPr>
          <w:p w14:paraId="0EF90A9C" w14:textId="461FFFBC" w:rsidR="00BB43D3" w:rsidRPr="008608F0" w:rsidRDefault="00BB43D3"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CN.1.9</w:t>
            </w:r>
          </w:p>
        </w:tc>
        <w:tc>
          <w:tcPr>
            <w:tcW w:w="4202" w:type="dxa"/>
            <w:shd w:val="clear" w:color="auto" w:fill="auto"/>
          </w:tcPr>
          <w:p w14:paraId="0318ADC2" w14:textId="2953E404" w:rsidR="00BB43D3" w:rsidRPr="008608F0" w:rsidRDefault="00BB43D3" w:rsidP="00267E87">
            <w:pPr>
              <w:rPr>
                <w:rFonts w:asciiTheme="minorHAnsi" w:hAnsiTheme="minorHAnsi" w:cs="Calibri"/>
                <w:color w:val="000000"/>
                <w:sz w:val="20"/>
                <w:szCs w:val="20"/>
              </w:rPr>
            </w:pPr>
            <w:r w:rsidRPr="008608F0">
              <w:rPr>
                <w:rFonts w:asciiTheme="minorHAnsi" w:hAnsiTheme="minorHAnsi" w:cs="Calibri"/>
                <w:color w:val="000000"/>
                <w:sz w:val="20"/>
                <w:szCs w:val="20"/>
              </w:rPr>
              <w:t>Increase access to testing and tr</w:t>
            </w:r>
            <w:r w:rsidR="00756C7F">
              <w:rPr>
                <w:rFonts w:asciiTheme="minorHAnsi" w:hAnsiTheme="minorHAnsi" w:cs="Calibri"/>
                <w:color w:val="000000"/>
                <w:sz w:val="20"/>
                <w:szCs w:val="20"/>
              </w:rPr>
              <w:t>eatment of STDs in Bell County</w:t>
            </w:r>
          </w:p>
        </w:tc>
        <w:tc>
          <w:tcPr>
            <w:tcW w:w="4950" w:type="dxa"/>
            <w:shd w:val="clear" w:color="auto" w:fill="auto"/>
          </w:tcPr>
          <w:p w14:paraId="64CEAFF6" w14:textId="3F1E943D" w:rsidR="00BC1576" w:rsidRPr="00741943" w:rsidRDefault="00BE2AFC" w:rsidP="00741943">
            <w:pPr>
              <w:pStyle w:val="ListParagraph"/>
              <w:numPr>
                <w:ilvl w:val="0"/>
                <w:numId w:val="13"/>
              </w:numPr>
              <w:rPr>
                <w:rFonts w:asciiTheme="minorHAnsi" w:hAnsiTheme="minorHAnsi" w:cs="Calibri"/>
                <w:sz w:val="20"/>
                <w:szCs w:val="20"/>
              </w:rPr>
            </w:pPr>
            <w:hyperlink r:id="rId27" w:history="1">
              <w:r w:rsidR="00BB43D3" w:rsidRPr="00741943">
                <w:rPr>
                  <w:rStyle w:val="Hyperlink"/>
                  <w:rFonts w:asciiTheme="minorHAnsi" w:hAnsiTheme="minorHAnsi" w:cs="Calibri"/>
                  <w:b/>
                  <w:sz w:val="20"/>
                  <w:szCs w:val="20"/>
                </w:rPr>
                <w:t>Texas Department of State Health Services – Health Facts Profiles</w:t>
              </w:r>
            </w:hyperlink>
          </w:p>
        </w:tc>
      </w:tr>
      <w:tr w:rsidR="00BB43D3" w:rsidRPr="008608F0" w14:paraId="48BA2498" w14:textId="77777777" w:rsidTr="00950256">
        <w:trPr>
          <w:cantSplit/>
          <w:jc w:val="center"/>
        </w:trPr>
        <w:tc>
          <w:tcPr>
            <w:tcW w:w="1553" w:type="dxa"/>
            <w:shd w:val="clear" w:color="auto" w:fill="BFBFBF" w:themeFill="background1" w:themeFillShade="BF"/>
          </w:tcPr>
          <w:p w14:paraId="2BE57AA3" w14:textId="77777777" w:rsidR="00BB43D3" w:rsidRPr="008608F0" w:rsidRDefault="00BB43D3"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CN.1.10</w:t>
            </w:r>
          </w:p>
        </w:tc>
        <w:tc>
          <w:tcPr>
            <w:tcW w:w="4202" w:type="dxa"/>
            <w:shd w:val="clear" w:color="auto" w:fill="auto"/>
          </w:tcPr>
          <w:p w14:paraId="1D9E8CB1" w14:textId="674E12D2" w:rsidR="00BB43D3" w:rsidRPr="008608F0" w:rsidRDefault="00BB43D3" w:rsidP="00267E87">
            <w:pPr>
              <w:rPr>
                <w:rFonts w:asciiTheme="minorHAnsi" w:hAnsiTheme="minorHAnsi" w:cs="Calibri"/>
                <w:color w:val="000000"/>
                <w:sz w:val="20"/>
                <w:szCs w:val="20"/>
              </w:rPr>
            </w:pPr>
            <w:r w:rsidRPr="008608F0">
              <w:rPr>
                <w:rFonts w:asciiTheme="minorHAnsi" w:hAnsiTheme="minorHAnsi" w:cs="Calibri"/>
                <w:color w:val="000000"/>
                <w:sz w:val="20"/>
                <w:szCs w:val="20"/>
              </w:rPr>
              <w:t>Increase STD testing of females aged 14-45 to reduce potential complications of untreated STDs (i.</w:t>
            </w:r>
            <w:r w:rsidR="00756C7F">
              <w:rPr>
                <w:rFonts w:asciiTheme="minorHAnsi" w:hAnsiTheme="minorHAnsi" w:cs="Calibri"/>
                <w:color w:val="000000"/>
                <w:sz w:val="20"/>
                <w:szCs w:val="20"/>
              </w:rPr>
              <w:t>e. pelvic inflammatory disease)</w:t>
            </w:r>
          </w:p>
        </w:tc>
        <w:tc>
          <w:tcPr>
            <w:tcW w:w="4950" w:type="dxa"/>
            <w:shd w:val="clear" w:color="auto" w:fill="auto"/>
          </w:tcPr>
          <w:p w14:paraId="1269CEE9" w14:textId="32A9A623" w:rsidR="00BB43D3" w:rsidRPr="00741943" w:rsidRDefault="00BE2AFC" w:rsidP="00741943">
            <w:pPr>
              <w:pStyle w:val="ListParagraph"/>
              <w:numPr>
                <w:ilvl w:val="0"/>
                <w:numId w:val="12"/>
              </w:numPr>
              <w:ind w:left="360"/>
              <w:rPr>
                <w:rStyle w:val="Hyperlink"/>
                <w:rFonts w:asciiTheme="minorHAnsi" w:hAnsiTheme="minorHAnsi" w:cs="Calibri"/>
                <w:color w:val="auto"/>
                <w:sz w:val="20"/>
                <w:szCs w:val="20"/>
                <w:u w:val="none"/>
              </w:rPr>
            </w:pPr>
            <w:hyperlink r:id="rId28" w:history="1">
              <w:r w:rsidR="00BB43D3" w:rsidRPr="00741943">
                <w:rPr>
                  <w:rStyle w:val="Hyperlink"/>
                  <w:rFonts w:asciiTheme="minorHAnsi" w:hAnsiTheme="minorHAnsi" w:cs="Calibri"/>
                  <w:b/>
                  <w:sz w:val="20"/>
                  <w:szCs w:val="20"/>
                </w:rPr>
                <w:t>Texas Department of State Health Services – Health Facts Profiles</w:t>
              </w:r>
            </w:hyperlink>
          </w:p>
          <w:p w14:paraId="60D1F4F7" w14:textId="77777777" w:rsidR="00741943" w:rsidRPr="00741943" w:rsidRDefault="00BE2AFC" w:rsidP="00741943">
            <w:pPr>
              <w:pStyle w:val="ListParagraph"/>
              <w:numPr>
                <w:ilvl w:val="0"/>
                <w:numId w:val="12"/>
              </w:numPr>
              <w:ind w:left="360"/>
              <w:rPr>
                <w:rStyle w:val="Hyperlink"/>
                <w:rFonts w:asciiTheme="minorHAnsi" w:hAnsiTheme="minorHAnsi"/>
                <w:b/>
                <w:bCs/>
                <w:color w:val="000000"/>
                <w:sz w:val="20"/>
                <w:szCs w:val="20"/>
                <w:u w:val="none"/>
              </w:rPr>
            </w:pPr>
            <w:hyperlink r:id="rId29" w:history="1">
              <w:r w:rsidR="007142C1" w:rsidRPr="00741943">
                <w:rPr>
                  <w:rStyle w:val="Hyperlink"/>
                  <w:rFonts w:asciiTheme="minorHAnsi" w:hAnsiTheme="minorHAnsi"/>
                  <w:b/>
                  <w:bCs/>
                  <w:sz w:val="20"/>
                  <w:szCs w:val="20"/>
                </w:rPr>
                <w:t>Texas Medicaid Managed Care STAR Quality of Care Report</w:t>
              </w:r>
            </w:hyperlink>
          </w:p>
          <w:p w14:paraId="1F3B806A" w14:textId="71AF8517" w:rsidR="00BC1576" w:rsidRPr="00741943" w:rsidRDefault="00BE2AFC" w:rsidP="00741943">
            <w:pPr>
              <w:pStyle w:val="ListParagraph"/>
              <w:numPr>
                <w:ilvl w:val="0"/>
                <w:numId w:val="12"/>
              </w:numPr>
              <w:ind w:left="360"/>
              <w:rPr>
                <w:rFonts w:asciiTheme="minorHAnsi" w:hAnsiTheme="minorHAnsi"/>
                <w:b/>
                <w:bCs/>
                <w:color w:val="000000"/>
                <w:sz w:val="20"/>
                <w:szCs w:val="20"/>
              </w:rPr>
            </w:pPr>
            <w:hyperlink r:id="rId30" w:history="1">
              <w:r w:rsidR="00741943" w:rsidRPr="00741943">
                <w:rPr>
                  <w:rStyle w:val="Hyperlink"/>
                  <w:rFonts w:asciiTheme="minorHAnsi" w:hAnsiTheme="minorHAnsi"/>
                  <w:b/>
                  <w:bCs/>
                  <w:sz w:val="20"/>
                  <w:szCs w:val="20"/>
                </w:rPr>
                <w:t xml:space="preserve">Texas </w:t>
              </w:r>
              <w:r w:rsidR="00BB43D3" w:rsidRPr="00741943">
                <w:rPr>
                  <w:rStyle w:val="Hyperlink"/>
                  <w:rFonts w:asciiTheme="minorHAnsi" w:hAnsiTheme="minorHAnsi"/>
                  <w:b/>
                  <w:bCs/>
                  <w:sz w:val="20"/>
                  <w:szCs w:val="20"/>
                </w:rPr>
                <w:t>STD Surveillance Repo</w:t>
              </w:r>
              <w:r w:rsidR="00BC1576" w:rsidRPr="00741943">
                <w:rPr>
                  <w:rStyle w:val="Hyperlink"/>
                  <w:rFonts w:asciiTheme="minorHAnsi" w:hAnsiTheme="minorHAnsi"/>
                  <w:b/>
                  <w:bCs/>
                  <w:sz w:val="20"/>
                  <w:szCs w:val="20"/>
                </w:rPr>
                <w:t>rt</w:t>
              </w:r>
            </w:hyperlink>
          </w:p>
        </w:tc>
      </w:tr>
      <w:tr w:rsidR="008D0BC9" w:rsidRPr="008608F0" w14:paraId="5D056B04" w14:textId="77777777" w:rsidTr="00950256">
        <w:trPr>
          <w:cantSplit/>
          <w:jc w:val="center"/>
        </w:trPr>
        <w:tc>
          <w:tcPr>
            <w:tcW w:w="1553" w:type="dxa"/>
            <w:shd w:val="clear" w:color="auto" w:fill="BFBFBF" w:themeFill="background1" w:themeFillShade="BF"/>
          </w:tcPr>
          <w:p w14:paraId="7397724D" w14:textId="33E76506" w:rsidR="008D0BC9" w:rsidRPr="008608F0" w:rsidRDefault="008D0BC9"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CN.1.11</w:t>
            </w:r>
          </w:p>
        </w:tc>
        <w:tc>
          <w:tcPr>
            <w:tcW w:w="4202" w:type="dxa"/>
            <w:shd w:val="clear" w:color="auto" w:fill="auto"/>
          </w:tcPr>
          <w:p w14:paraId="1408FB12" w14:textId="3934E5DF" w:rsidR="008D0BC9" w:rsidRPr="008608F0" w:rsidRDefault="008D0BC9" w:rsidP="00267E87">
            <w:pPr>
              <w:rPr>
                <w:rFonts w:asciiTheme="minorHAnsi" w:hAnsiTheme="minorHAnsi" w:cs="Calibri"/>
                <w:color w:val="000000"/>
                <w:sz w:val="20"/>
                <w:szCs w:val="20"/>
              </w:rPr>
            </w:pPr>
            <w:r w:rsidRPr="008608F0">
              <w:rPr>
                <w:rFonts w:asciiTheme="minorHAnsi" w:hAnsiTheme="minorHAnsi" w:cs="Calibri"/>
                <w:color w:val="000000"/>
                <w:sz w:val="20"/>
                <w:szCs w:val="20"/>
              </w:rPr>
              <w:t>Patient navigation and ED diversion (helping patients navigate to primary care providers to avoid unnecessary emergency department visits)</w:t>
            </w:r>
          </w:p>
        </w:tc>
        <w:tc>
          <w:tcPr>
            <w:tcW w:w="4950" w:type="dxa"/>
            <w:shd w:val="clear" w:color="auto" w:fill="auto"/>
          </w:tcPr>
          <w:p w14:paraId="3794A833" w14:textId="4456A4CA" w:rsidR="008D0BC9" w:rsidRPr="008608F0" w:rsidRDefault="008D0BC9" w:rsidP="00267E87">
            <w:pPr>
              <w:rPr>
                <w:rFonts w:asciiTheme="minorHAnsi" w:hAnsiTheme="minorHAnsi" w:cs="Calibri"/>
                <w:b/>
                <w:sz w:val="20"/>
                <w:szCs w:val="20"/>
              </w:rPr>
            </w:pPr>
          </w:p>
        </w:tc>
      </w:tr>
      <w:tr w:rsidR="008D0BC9" w:rsidRPr="008608F0" w14:paraId="6CD16C09" w14:textId="77777777" w:rsidTr="00950256">
        <w:trPr>
          <w:cantSplit/>
          <w:jc w:val="center"/>
        </w:trPr>
        <w:tc>
          <w:tcPr>
            <w:tcW w:w="1553" w:type="dxa"/>
            <w:shd w:val="clear" w:color="auto" w:fill="BFBFBF" w:themeFill="background1" w:themeFillShade="BF"/>
          </w:tcPr>
          <w:p w14:paraId="019E3566" w14:textId="392A90C1" w:rsidR="008D0BC9" w:rsidRPr="008608F0" w:rsidRDefault="008D0BC9" w:rsidP="00267E87">
            <w:pPr>
              <w:rPr>
                <w:rFonts w:asciiTheme="minorHAnsi" w:hAnsiTheme="minorHAnsi" w:cs="Calibri"/>
                <w:b/>
                <w:color w:val="000000"/>
                <w:sz w:val="20"/>
                <w:szCs w:val="20"/>
              </w:rPr>
            </w:pPr>
            <w:r w:rsidRPr="008608F0">
              <w:rPr>
                <w:rFonts w:asciiTheme="minorHAnsi" w:hAnsiTheme="minorHAnsi" w:cs="Calibri"/>
                <w:b/>
                <w:color w:val="000000"/>
                <w:sz w:val="20"/>
                <w:szCs w:val="20"/>
              </w:rPr>
              <w:t>CN.1.12</w:t>
            </w:r>
          </w:p>
        </w:tc>
        <w:tc>
          <w:tcPr>
            <w:tcW w:w="4202" w:type="dxa"/>
            <w:shd w:val="clear" w:color="auto" w:fill="auto"/>
          </w:tcPr>
          <w:p w14:paraId="2D734B52" w14:textId="3D635ED9" w:rsidR="00BC1576" w:rsidRPr="008608F0" w:rsidRDefault="008D0BC9" w:rsidP="00267E87">
            <w:pPr>
              <w:rPr>
                <w:rFonts w:asciiTheme="minorHAnsi" w:hAnsiTheme="minorHAnsi" w:cs="Calibri"/>
                <w:color w:val="000000"/>
                <w:sz w:val="20"/>
                <w:szCs w:val="20"/>
              </w:rPr>
            </w:pPr>
            <w:r w:rsidRPr="008608F0">
              <w:rPr>
                <w:rFonts w:asciiTheme="minorHAnsi" w:hAnsiTheme="minorHAnsi" w:cs="Calibri"/>
                <w:color w:val="000000"/>
                <w:sz w:val="20"/>
                <w:szCs w:val="20"/>
              </w:rPr>
              <w:t>Primary care prevention - Healthy Texans (provide preventive and primary care to improve the care of residents in the community)</w:t>
            </w:r>
          </w:p>
        </w:tc>
        <w:tc>
          <w:tcPr>
            <w:tcW w:w="4950" w:type="dxa"/>
            <w:shd w:val="clear" w:color="auto" w:fill="auto"/>
          </w:tcPr>
          <w:p w14:paraId="3B1D4449" w14:textId="4AFCAC54" w:rsidR="008D0BC9" w:rsidRPr="008608F0" w:rsidRDefault="008D0BC9" w:rsidP="00267E87">
            <w:pPr>
              <w:rPr>
                <w:rFonts w:asciiTheme="minorHAnsi" w:hAnsiTheme="minorHAnsi" w:cs="Calibri"/>
                <w:sz w:val="20"/>
                <w:szCs w:val="20"/>
                <w:highlight w:val="yellow"/>
              </w:rPr>
            </w:pPr>
          </w:p>
        </w:tc>
      </w:tr>
      <w:tr w:rsidR="00BB43D3" w:rsidRPr="00950256" w14:paraId="24D1846A" w14:textId="77777777" w:rsidTr="0031109F">
        <w:trPr>
          <w:jc w:val="center"/>
        </w:trPr>
        <w:tc>
          <w:tcPr>
            <w:tcW w:w="10705" w:type="dxa"/>
            <w:gridSpan w:val="3"/>
            <w:shd w:val="clear" w:color="auto" w:fill="BFBFBF" w:themeFill="background1" w:themeFillShade="BF"/>
            <w:vAlign w:val="center"/>
          </w:tcPr>
          <w:p w14:paraId="281ABD01" w14:textId="3E833DB2" w:rsidR="00BB43D3" w:rsidRPr="00950256" w:rsidRDefault="00BB43D3" w:rsidP="00A51024">
            <w:pPr>
              <w:rPr>
                <w:rFonts w:cs="Calibri"/>
                <w:b/>
                <w:sz w:val="20"/>
                <w:szCs w:val="20"/>
              </w:rPr>
            </w:pPr>
            <w:r w:rsidRPr="00950256">
              <w:rPr>
                <w:rFonts w:cs="Calibri"/>
                <w:b/>
                <w:sz w:val="20"/>
                <w:szCs w:val="20"/>
              </w:rPr>
              <w:t xml:space="preserve">CN.2 Limited </w:t>
            </w:r>
            <w:r w:rsidR="0036053C" w:rsidRPr="00950256">
              <w:rPr>
                <w:rFonts w:cs="Calibri"/>
                <w:b/>
                <w:sz w:val="20"/>
                <w:szCs w:val="20"/>
              </w:rPr>
              <w:t>A</w:t>
            </w:r>
            <w:r w:rsidRPr="00950256">
              <w:rPr>
                <w:rFonts w:cs="Calibri"/>
                <w:b/>
                <w:sz w:val="20"/>
                <w:szCs w:val="20"/>
              </w:rPr>
              <w:t xml:space="preserve">ccess to </w:t>
            </w:r>
            <w:r w:rsidR="0036053C" w:rsidRPr="00950256">
              <w:rPr>
                <w:rFonts w:cs="Calibri"/>
                <w:b/>
                <w:sz w:val="20"/>
                <w:szCs w:val="20"/>
              </w:rPr>
              <w:t>Behavioral H</w:t>
            </w:r>
            <w:r w:rsidRPr="00950256">
              <w:rPr>
                <w:rFonts w:cs="Calibri"/>
                <w:b/>
                <w:sz w:val="20"/>
                <w:szCs w:val="20"/>
              </w:rPr>
              <w:t>ealth</w:t>
            </w:r>
            <w:r w:rsidR="00A51024" w:rsidRPr="00950256">
              <w:rPr>
                <w:rFonts w:cs="Calibri"/>
                <w:b/>
                <w:sz w:val="20"/>
                <w:szCs w:val="20"/>
              </w:rPr>
              <w:t>/Mental Health</w:t>
            </w:r>
            <w:r w:rsidRPr="00950256">
              <w:rPr>
                <w:rFonts w:cs="Calibri"/>
                <w:b/>
                <w:sz w:val="20"/>
                <w:szCs w:val="20"/>
              </w:rPr>
              <w:t xml:space="preserve"> </w:t>
            </w:r>
            <w:r w:rsidR="0036053C" w:rsidRPr="00950256">
              <w:rPr>
                <w:rFonts w:cs="Calibri"/>
                <w:b/>
                <w:sz w:val="20"/>
                <w:szCs w:val="20"/>
              </w:rPr>
              <w:t>S</w:t>
            </w:r>
            <w:r w:rsidRPr="00950256">
              <w:rPr>
                <w:rFonts w:cs="Calibri"/>
                <w:b/>
                <w:sz w:val="20"/>
                <w:szCs w:val="20"/>
              </w:rPr>
              <w:t>ervices</w:t>
            </w:r>
          </w:p>
        </w:tc>
      </w:tr>
      <w:tr w:rsidR="00BB43D3" w:rsidRPr="001723BE" w14:paraId="040BB489" w14:textId="77777777" w:rsidTr="00950256">
        <w:trPr>
          <w:cantSplit/>
          <w:jc w:val="center"/>
        </w:trPr>
        <w:tc>
          <w:tcPr>
            <w:tcW w:w="1553" w:type="dxa"/>
            <w:shd w:val="clear" w:color="auto" w:fill="BFBFBF" w:themeFill="background1" w:themeFillShade="BF"/>
          </w:tcPr>
          <w:p w14:paraId="14D1A110" w14:textId="77777777" w:rsidR="00BB43D3" w:rsidRPr="00DD4CA9" w:rsidRDefault="00BB43D3" w:rsidP="00267E87">
            <w:pPr>
              <w:rPr>
                <w:rFonts w:cs="Calibri"/>
                <w:b/>
                <w:color w:val="000000"/>
                <w:sz w:val="20"/>
                <w:szCs w:val="20"/>
              </w:rPr>
            </w:pPr>
            <w:r w:rsidRPr="00DD4CA9">
              <w:rPr>
                <w:rFonts w:cs="Calibri"/>
                <w:b/>
                <w:color w:val="000000"/>
                <w:sz w:val="20"/>
                <w:szCs w:val="20"/>
              </w:rPr>
              <w:t>CN.2.1</w:t>
            </w:r>
          </w:p>
        </w:tc>
        <w:tc>
          <w:tcPr>
            <w:tcW w:w="4202" w:type="dxa"/>
            <w:shd w:val="clear" w:color="auto" w:fill="auto"/>
          </w:tcPr>
          <w:p w14:paraId="491CB263" w14:textId="68230A9A" w:rsidR="00BB43D3" w:rsidRPr="001723BE" w:rsidRDefault="00BB43D3" w:rsidP="00267E87">
            <w:pPr>
              <w:rPr>
                <w:rFonts w:cs="Calibri"/>
                <w:color w:val="000000"/>
                <w:sz w:val="20"/>
                <w:szCs w:val="20"/>
              </w:rPr>
            </w:pPr>
            <w:r w:rsidRPr="001723BE">
              <w:rPr>
                <w:rFonts w:cs="Calibri"/>
                <w:color w:val="000000"/>
                <w:sz w:val="20"/>
                <w:szCs w:val="20"/>
              </w:rPr>
              <w:t>Limited access to behavioral health service</w:t>
            </w:r>
            <w:r w:rsidRPr="00E34C5D">
              <w:rPr>
                <w:rFonts w:cs="Calibri"/>
                <w:color w:val="000000"/>
                <w:sz w:val="20"/>
                <w:szCs w:val="20"/>
              </w:rPr>
              <w:t>s for rural, poor and under/ uninsured populations (medications, case management, counseling, diag</w:t>
            </w:r>
            <w:r w:rsidR="00756C7F">
              <w:rPr>
                <w:rFonts w:cs="Calibri"/>
                <w:color w:val="000000"/>
                <w:sz w:val="20"/>
                <w:szCs w:val="20"/>
              </w:rPr>
              <w:t>noses) in Williamson County</w:t>
            </w:r>
          </w:p>
        </w:tc>
        <w:tc>
          <w:tcPr>
            <w:tcW w:w="4950" w:type="dxa"/>
            <w:shd w:val="clear" w:color="auto" w:fill="auto"/>
          </w:tcPr>
          <w:p w14:paraId="21EBF5D8" w14:textId="53D7508F" w:rsidR="00BB43D3" w:rsidRPr="00741943" w:rsidRDefault="00BE2AFC" w:rsidP="00741943">
            <w:pPr>
              <w:pStyle w:val="ListParagraph"/>
              <w:numPr>
                <w:ilvl w:val="0"/>
                <w:numId w:val="13"/>
              </w:numPr>
              <w:rPr>
                <w:bCs/>
                <w:color w:val="000000"/>
                <w:sz w:val="20"/>
                <w:szCs w:val="20"/>
              </w:rPr>
            </w:pPr>
            <w:hyperlink r:id="rId31" w:history="1">
              <w:r w:rsidR="00BB43D3" w:rsidRPr="00741943">
                <w:rPr>
                  <w:rStyle w:val="Hyperlink"/>
                  <w:rFonts w:cs="Calibri"/>
                  <w:b/>
                  <w:sz w:val="20"/>
                  <w:szCs w:val="20"/>
                </w:rPr>
                <w:t>HRSA Health Professional Shortage Areas</w:t>
              </w:r>
            </w:hyperlink>
            <w:r w:rsidR="00BC1576" w:rsidRPr="00741943">
              <w:rPr>
                <w:rFonts w:cs="Calibri"/>
                <w:b/>
                <w:sz w:val="20"/>
                <w:szCs w:val="20"/>
              </w:rPr>
              <w:t xml:space="preserve"> </w:t>
            </w:r>
            <w:r w:rsidR="00BB43D3" w:rsidRPr="00741943">
              <w:rPr>
                <w:bCs/>
                <w:color w:val="000000"/>
                <w:sz w:val="20"/>
                <w:szCs w:val="20"/>
              </w:rPr>
              <w:t xml:space="preserve"> </w:t>
            </w:r>
          </w:p>
          <w:p w14:paraId="05414ECD" w14:textId="063A67AD" w:rsidR="00BB43D3" w:rsidRPr="00741943" w:rsidRDefault="00BE2AFC" w:rsidP="00741943">
            <w:pPr>
              <w:pStyle w:val="ListParagraph"/>
              <w:numPr>
                <w:ilvl w:val="0"/>
                <w:numId w:val="13"/>
              </w:numPr>
              <w:rPr>
                <w:rFonts w:asciiTheme="minorHAnsi" w:hAnsiTheme="minorHAnsi"/>
                <w:color w:val="000000"/>
                <w:sz w:val="20"/>
                <w:szCs w:val="20"/>
              </w:rPr>
            </w:pPr>
            <w:hyperlink r:id="rId32" w:history="1">
              <w:r w:rsidR="00BC1576" w:rsidRPr="00741943">
                <w:rPr>
                  <w:rStyle w:val="Hyperlink"/>
                  <w:rFonts w:asciiTheme="minorHAnsi" w:hAnsiTheme="minorHAnsi"/>
                  <w:b/>
                  <w:bCs/>
                  <w:sz w:val="20"/>
                  <w:szCs w:val="20"/>
                </w:rPr>
                <w:t>Williamson County and Cities Health District, 2016 Community Health Assessment</w:t>
              </w:r>
            </w:hyperlink>
          </w:p>
          <w:p w14:paraId="2D730505" w14:textId="09A816A4" w:rsidR="00BB43D3" w:rsidRPr="00741943" w:rsidRDefault="00BE2AFC" w:rsidP="00741943">
            <w:pPr>
              <w:pStyle w:val="ListParagraph"/>
              <w:numPr>
                <w:ilvl w:val="0"/>
                <w:numId w:val="13"/>
              </w:numPr>
              <w:rPr>
                <w:rFonts w:asciiTheme="minorHAnsi" w:hAnsiTheme="minorHAnsi"/>
                <w:b/>
                <w:bCs/>
                <w:color w:val="000000"/>
                <w:sz w:val="20"/>
                <w:szCs w:val="20"/>
              </w:rPr>
            </w:pPr>
            <w:hyperlink r:id="rId33" w:history="1">
              <w:r w:rsidR="007142C1" w:rsidRPr="00741943">
                <w:rPr>
                  <w:rStyle w:val="Hyperlink"/>
                  <w:rFonts w:asciiTheme="minorHAnsi" w:hAnsiTheme="minorHAnsi"/>
                  <w:b/>
                  <w:bCs/>
                  <w:sz w:val="20"/>
                  <w:szCs w:val="20"/>
                </w:rPr>
                <w:t>Texas Medicaid Managed Care STAR Quality of Care Report</w:t>
              </w:r>
            </w:hyperlink>
          </w:p>
          <w:p w14:paraId="489E82C6" w14:textId="1837AD08" w:rsidR="00BB43D3" w:rsidRPr="00741943" w:rsidRDefault="00BE2AFC" w:rsidP="00741943">
            <w:pPr>
              <w:pStyle w:val="ListParagraph"/>
              <w:numPr>
                <w:ilvl w:val="0"/>
                <w:numId w:val="13"/>
              </w:numPr>
              <w:rPr>
                <w:strike/>
                <w:color w:val="000000"/>
                <w:sz w:val="20"/>
                <w:szCs w:val="20"/>
              </w:rPr>
            </w:pPr>
            <w:hyperlink r:id="rId34" w:history="1">
              <w:r w:rsidR="00BB43D3" w:rsidRPr="00741943">
                <w:rPr>
                  <w:rStyle w:val="Hyperlink"/>
                  <w:rFonts w:cs="Calibri"/>
                  <w:b/>
                  <w:sz w:val="20"/>
                  <w:szCs w:val="20"/>
                </w:rPr>
                <w:t>Central Texas Sustainability Indicators Project</w:t>
              </w:r>
            </w:hyperlink>
          </w:p>
        </w:tc>
      </w:tr>
      <w:tr w:rsidR="00BB43D3" w:rsidRPr="001723BE" w14:paraId="33D8F0A9" w14:textId="77777777" w:rsidTr="00950256">
        <w:trPr>
          <w:cantSplit/>
          <w:jc w:val="center"/>
        </w:trPr>
        <w:tc>
          <w:tcPr>
            <w:tcW w:w="1553" w:type="dxa"/>
            <w:shd w:val="clear" w:color="auto" w:fill="BFBFBF" w:themeFill="background1" w:themeFillShade="BF"/>
          </w:tcPr>
          <w:p w14:paraId="50198DA3" w14:textId="77777777" w:rsidR="00BB43D3" w:rsidRPr="00DD4CA9" w:rsidRDefault="00BB43D3" w:rsidP="00267E87">
            <w:pPr>
              <w:rPr>
                <w:rFonts w:cs="Calibri"/>
                <w:b/>
                <w:color w:val="000000"/>
                <w:sz w:val="20"/>
                <w:szCs w:val="20"/>
              </w:rPr>
            </w:pPr>
            <w:r w:rsidRPr="00DD4CA9">
              <w:rPr>
                <w:rFonts w:cs="Calibri"/>
                <w:b/>
                <w:color w:val="000000"/>
                <w:sz w:val="20"/>
                <w:szCs w:val="20"/>
              </w:rPr>
              <w:lastRenderedPageBreak/>
              <w:t>CN.2.2</w:t>
            </w:r>
          </w:p>
        </w:tc>
        <w:tc>
          <w:tcPr>
            <w:tcW w:w="4202" w:type="dxa"/>
            <w:shd w:val="clear" w:color="auto" w:fill="auto"/>
          </w:tcPr>
          <w:p w14:paraId="7F5B83F2" w14:textId="235AAA9C" w:rsidR="00BB43D3" w:rsidRPr="001723BE" w:rsidRDefault="00BB43D3" w:rsidP="00267E87">
            <w:pPr>
              <w:rPr>
                <w:rFonts w:cs="Calibri"/>
                <w:color w:val="000000"/>
                <w:sz w:val="20"/>
                <w:szCs w:val="20"/>
              </w:rPr>
            </w:pPr>
            <w:r w:rsidRPr="001723BE">
              <w:rPr>
                <w:rFonts w:cs="Calibri"/>
                <w:color w:val="000000"/>
                <w:sz w:val="20"/>
                <w:szCs w:val="20"/>
              </w:rPr>
              <w:t>Limited access for serious mentally ill adults to crisis services in Williamson County</w:t>
            </w:r>
          </w:p>
        </w:tc>
        <w:tc>
          <w:tcPr>
            <w:tcW w:w="4950" w:type="dxa"/>
            <w:shd w:val="clear" w:color="auto" w:fill="auto"/>
          </w:tcPr>
          <w:p w14:paraId="2E11B63C" w14:textId="10794D4D" w:rsidR="00BB43D3" w:rsidRPr="00741943" w:rsidRDefault="00BE2AFC" w:rsidP="00741943">
            <w:pPr>
              <w:pStyle w:val="ListParagraph"/>
              <w:numPr>
                <w:ilvl w:val="0"/>
                <w:numId w:val="13"/>
              </w:numPr>
              <w:rPr>
                <w:rFonts w:asciiTheme="minorHAnsi" w:hAnsiTheme="minorHAnsi"/>
                <w:color w:val="000000"/>
                <w:sz w:val="20"/>
                <w:szCs w:val="20"/>
              </w:rPr>
            </w:pPr>
            <w:hyperlink r:id="rId35" w:history="1">
              <w:r w:rsidR="00BC1576" w:rsidRPr="00741943">
                <w:rPr>
                  <w:rStyle w:val="Hyperlink"/>
                  <w:rFonts w:asciiTheme="minorHAnsi" w:hAnsiTheme="minorHAnsi"/>
                  <w:b/>
                  <w:bCs/>
                  <w:sz w:val="20"/>
                  <w:szCs w:val="20"/>
                </w:rPr>
                <w:t>Williamson County and Cities Health District, 2016 Community Health Assessment</w:t>
              </w:r>
            </w:hyperlink>
          </w:p>
          <w:p w14:paraId="38446B66" w14:textId="572681D5" w:rsidR="00BB43D3" w:rsidRPr="00741943" w:rsidRDefault="00BE2AFC" w:rsidP="00741943">
            <w:pPr>
              <w:pStyle w:val="ListParagraph"/>
              <w:numPr>
                <w:ilvl w:val="0"/>
                <w:numId w:val="13"/>
              </w:numPr>
              <w:rPr>
                <w:rFonts w:cs="Calibri"/>
                <w:color w:val="0000FF"/>
                <w:sz w:val="20"/>
                <w:szCs w:val="20"/>
                <w:u w:val="single"/>
              </w:rPr>
            </w:pPr>
            <w:hyperlink r:id="rId36" w:history="1">
              <w:r w:rsidR="003F6E7B" w:rsidRPr="00741943">
                <w:rPr>
                  <w:rStyle w:val="Hyperlink"/>
                  <w:rFonts w:cs="Calibri"/>
                  <w:b/>
                  <w:sz w:val="20"/>
                  <w:szCs w:val="20"/>
                </w:rPr>
                <w:t>Central Texas Sustainability Indicators Project</w:t>
              </w:r>
            </w:hyperlink>
          </w:p>
        </w:tc>
      </w:tr>
      <w:tr w:rsidR="00BB43D3" w:rsidRPr="001723BE" w14:paraId="2F9FD9E2" w14:textId="77777777" w:rsidTr="00950256">
        <w:trPr>
          <w:cantSplit/>
          <w:jc w:val="center"/>
        </w:trPr>
        <w:tc>
          <w:tcPr>
            <w:tcW w:w="1553" w:type="dxa"/>
            <w:shd w:val="clear" w:color="auto" w:fill="BFBFBF" w:themeFill="background1" w:themeFillShade="BF"/>
          </w:tcPr>
          <w:p w14:paraId="24955D9C" w14:textId="77777777" w:rsidR="00BB43D3" w:rsidRPr="00DD4CA9" w:rsidRDefault="00BB43D3" w:rsidP="00267E87">
            <w:pPr>
              <w:rPr>
                <w:rFonts w:cs="Calibri"/>
                <w:b/>
                <w:color w:val="000000"/>
                <w:sz w:val="20"/>
                <w:szCs w:val="20"/>
              </w:rPr>
            </w:pPr>
            <w:r w:rsidRPr="00DD4CA9">
              <w:rPr>
                <w:rFonts w:cs="Calibri"/>
                <w:b/>
                <w:color w:val="000000"/>
                <w:sz w:val="20"/>
                <w:szCs w:val="20"/>
              </w:rPr>
              <w:t>CN.2.3</w:t>
            </w:r>
          </w:p>
        </w:tc>
        <w:tc>
          <w:tcPr>
            <w:tcW w:w="4202" w:type="dxa"/>
            <w:shd w:val="clear" w:color="auto" w:fill="auto"/>
          </w:tcPr>
          <w:p w14:paraId="1134F7D3" w14:textId="5E85EB8C" w:rsidR="00BB43D3" w:rsidRPr="001723BE" w:rsidRDefault="00BB43D3" w:rsidP="00267E87">
            <w:pPr>
              <w:rPr>
                <w:rFonts w:cs="Calibri"/>
                <w:color w:val="000000"/>
                <w:sz w:val="20"/>
                <w:szCs w:val="20"/>
              </w:rPr>
            </w:pPr>
            <w:r w:rsidRPr="001723BE">
              <w:rPr>
                <w:rFonts w:cs="Calibri"/>
                <w:color w:val="000000"/>
                <w:sz w:val="20"/>
                <w:szCs w:val="20"/>
              </w:rPr>
              <w:t xml:space="preserve">Limited access for youth with severe emotional disturbances to behavioral health community crisis services in </w:t>
            </w:r>
            <w:r w:rsidR="00756C7F">
              <w:rPr>
                <w:rFonts w:cs="Calibri"/>
                <w:color w:val="000000"/>
                <w:sz w:val="20"/>
                <w:szCs w:val="20"/>
              </w:rPr>
              <w:t>Williamson and Burnet Counties</w:t>
            </w:r>
          </w:p>
        </w:tc>
        <w:tc>
          <w:tcPr>
            <w:tcW w:w="4950" w:type="dxa"/>
            <w:shd w:val="clear" w:color="auto" w:fill="auto"/>
          </w:tcPr>
          <w:p w14:paraId="1D6CC588" w14:textId="63D2FB2D" w:rsidR="00BB43D3" w:rsidRPr="00741943" w:rsidRDefault="00BE2AFC" w:rsidP="00741943">
            <w:pPr>
              <w:pStyle w:val="ListParagraph"/>
              <w:numPr>
                <w:ilvl w:val="0"/>
                <w:numId w:val="13"/>
              </w:numPr>
              <w:rPr>
                <w:rFonts w:asciiTheme="minorHAnsi" w:hAnsiTheme="minorHAnsi"/>
                <w:color w:val="000000"/>
                <w:sz w:val="20"/>
                <w:szCs w:val="20"/>
              </w:rPr>
            </w:pPr>
            <w:hyperlink r:id="rId37" w:history="1">
              <w:r w:rsidR="00BC1576" w:rsidRPr="00741943">
                <w:rPr>
                  <w:rStyle w:val="Hyperlink"/>
                  <w:rFonts w:asciiTheme="minorHAnsi" w:hAnsiTheme="minorHAnsi"/>
                  <w:b/>
                  <w:bCs/>
                  <w:sz w:val="20"/>
                  <w:szCs w:val="20"/>
                </w:rPr>
                <w:t>Williamson County and Cities Health District, 2016 Community Health Assessment</w:t>
              </w:r>
            </w:hyperlink>
          </w:p>
          <w:p w14:paraId="2344B818" w14:textId="2FFADBDE" w:rsidR="00BB43D3" w:rsidRPr="00741943" w:rsidRDefault="00BE2AFC" w:rsidP="00741943">
            <w:pPr>
              <w:pStyle w:val="ListParagraph"/>
              <w:numPr>
                <w:ilvl w:val="0"/>
                <w:numId w:val="13"/>
              </w:numPr>
              <w:rPr>
                <w:rFonts w:asciiTheme="minorHAnsi" w:hAnsiTheme="minorHAnsi"/>
                <w:b/>
                <w:bCs/>
                <w:color w:val="000000"/>
                <w:sz w:val="20"/>
                <w:szCs w:val="20"/>
              </w:rPr>
            </w:pPr>
            <w:hyperlink r:id="rId38" w:history="1">
              <w:r w:rsidR="003F6E7B" w:rsidRPr="00741943">
                <w:rPr>
                  <w:rStyle w:val="Hyperlink"/>
                  <w:rFonts w:asciiTheme="minorHAnsi" w:hAnsiTheme="minorHAnsi"/>
                  <w:b/>
                  <w:bCs/>
                  <w:sz w:val="20"/>
                  <w:szCs w:val="20"/>
                </w:rPr>
                <w:t>Texas Medicaid Managed Care STAR Quality of Care Report</w:t>
              </w:r>
            </w:hyperlink>
          </w:p>
          <w:p w14:paraId="14D44D22" w14:textId="3B0EB8FF" w:rsidR="00BB43D3" w:rsidRPr="00741943" w:rsidRDefault="00BE2AFC" w:rsidP="00741943">
            <w:pPr>
              <w:pStyle w:val="ListParagraph"/>
              <w:numPr>
                <w:ilvl w:val="0"/>
                <w:numId w:val="13"/>
              </w:numPr>
              <w:rPr>
                <w:rFonts w:cs="Calibri"/>
                <w:b/>
                <w:strike/>
                <w:color w:val="000000"/>
                <w:sz w:val="20"/>
                <w:szCs w:val="20"/>
              </w:rPr>
            </w:pPr>
            <w:hyperlink r:id="rId39" w:history="1">
              <w:r w:rsidR="003F6E7B" w:rsidRPr="00741943">
                <w:rPr>
                  <w:rStyle w:val="Hyperlink"/>
                  <w:rFonts w:cs="Calibri"/>
                  <w:b/>
                  <w:sz w:val="20"/>
                  <w:szCs w:val="20"/>
                </w:rPr>
                <w:t>Central Texas Sustainability Indicators Project</w:t>
              </w:r>
            </w:hyperlink>
          </w:p>
        </w:tc>
      </w:tr>
      <w:tr w:rsidR="00BB43D3" w:rsidRPr="001723BE" w14:paraId="758B14FB" w14:textId="77777777" w:rsidTr="00950256">
        <w:trPr>
          <w:cantSplit/>
          <w:jc w:val="center"/>
        </w:trPr>
        <w:tc>
          <w:tcPr>
            <w:tcW w:w="1553" w:type="dxa"/>
            <w:shd w:val="clear" w:color="auto" w:fill="BFBFBF" w:themeFill="background1" w:themeFillShade="BF"/>
          </w:tcPr>
          <w:p w14:paraId="22768659" w14:textId="77777777" w:rsidR="00BB43D3" w:rsidRPr="00DD4CA9" w:rsidRDefault="00BB43D3" w:rsidP="00267E87">
            <w:pPr>
              <w:rPr>
                <w:rFonts w:cs="Calibri"/>
                <w:b/>
                <w:color w:val="000000"/>
                <w:sz w:val="20"/>
                <w:szCs w:val="20"/>
              </w:rPr>
            </w:pPr>
            <w:r w:rsidRPr="00DD4CA9">
              <w:rPr>
                <w:rFonts w:cs="Calibri"/>
                <w:b/>
                <w:color w:val="000000"/>
                <w:sz w:val="20"/>
                <w:szCs w:val="20"/>
              </w:rPr>
              <w:t>CN.2.4</w:t>
            </w:r>
          </w:p>
        </w:tc>
        <w:tc>
          <w:tcPr>
            <w:tcW w:w="4202" w:type="dxa"/>
            <w:shd w:val="clear" w:color="auto" w:fill="auto"/>
          </w:tcPr>
          <w:p w14:paraId="380CD69B" w14:textId="67AABEE5" w:rsidR="00BB43D3" w:rsidRPr="001723BE" w:rsidRDefault="00BB43D3" w:rsidP="00267E87">
            <w:pPr>
              <w:rPr>
                <w:rFonts w:cs="Calibri"/>
                <w:color w:val="000000"/>
                <w:sz w:val="20"/>
                <w:szCs w:val="20"/>
              </w:rPr>
            </w:pPr>
            <w:r w:rsidRPr="001723BE">
              <w:rPr>
                <w:rFonts w:cs="Calibri"/>
                <w:color w:val="000000"/>
                <w:sz w:val="20"/>
                <w:szCs w:val="20"/>
              </w:rPr>
              <w:t>Limited access for serious mentally ill adults to cr</w:t>
            </w:r>
            <w:r w:rsidR="00756C7F">
              <w:rPr>
                <w:rFonts w:cs="Calibri"/>
                <w:color w:val="000000"/>
                <w:sz w:val="20"/>
                <w:szCs w:val="20"/>
              </w:rPr>
              <w:t>isis services in Burnet County</w:t>
            </w:r>
          </w:p>
        </w:tc>
        <w:tc>
          <w:tcPr>
            <w:tcW w:w="4950" w:type="dxa"/>
            <w:shd w:val="clear" w:color="auto" w:fill="auto"/>
          </w:tcPr>
          <w:p w14:paraId="5D284DFB" w14:textId="45D1AA6A" w:rsidR="00BB43D3" w:rsidRPr="00741943" w:rsidRDefault="00BE2AFC" w:rsidP="00741943">
            <w:pPr>
              <w:pStyle w:val="ListParagraph"/>
              <w:numPr>
                <w:ilvl w:val="0"/>
                <w:numId w:val="13"/>
              </w:numPr>
              <w:rPr>
                <w:rFonts w:asciiTheme="minorHAnsi" w:hAnsiTheme="minorHAnsi"/>
                <w:color w:val="000000"/>
                <w:sz w:val="20"/>
                <w:szCs w:val="20"/>
              </w:rPr>
            </w:pPr>
            <w:hyperlink r:id="rId40" w:history="1">
              <w:r w:rsidR="00BC1576" w:rsidRPr="00741943">
                <w:rPr>
                  <w:rStyle w:val="Hyperlink"/>
                  <w:rFonts w:asciiTheme="minorHAnsi" w:hAnsiTheme="minorHAnsi"/>
                  <w:b/>
                  <w:bCs/>
                  <w:sz w:val="20"/>
                  <w:szCs w:val="20"/>
                </w:rPr>
                <w:t>Williamson County and Cities Health District, 2016 Community Health Assessment</w:t>
              </w:r>
            </w:hyperlink>
          </w:p>
          <w:p w14:paraId="52006E0F" w14:textId="14AEEACA" w:rsidR="00BB43D3" w:rsidRPr="00741943" w:rsidRDefault="00BE2AFC" w:rsidP="00741943">
            <w:pPr>
              <w:pStyle w:val="ListParagraph"/>
              <w:numPr>
                <w:ilvl w:val="0"/>
                <w:numId w:val="13"/>
              </w:numPr>
              <w:rPr>
                <w:rFonts w:cs="Calibri"/>
                <w:color w:val="0000FF"/>
                <w:sz w:val="20"/>
                <w:szCs w:val="20"/>
                <w:u w:val="single"/>
              </w:rPr>
            </w:pPr>
            <w:hyperlink r:id="rId41" w:history="1">
              <w:r w:rsidR="003F6E7B" w:rsidRPr="00741943">
                <w:rPr>
                  <w:rStyle w:val="Hyperlink"/>
                  <w:rFonts w:cs="Calibri"/>
                  <w:b/>
                  <w:sz w:val="20"/>
                  <w:szCs w:val="20"/>
                </w:rPr>
                <w:t>Central Texas Sustainability Indicators Project</w:t>
              </w:r>
            </w:hyperlink>
          </w:p>
        </w:tc>
      </w:tr>
      <w:tr w:rsidR="00BB43D3" w:rsidRPr="001723BE" w14:paraId="4724F7D0" w14:textId="77777777" w:rsidTr="00950256">
        <w:trPr>
          <w:cantSplit/>
          <w:jc w:val="center"/>
        </w:trPr>
        <w:tc>
          <w:tcPr>
            <w:tcW w:w="1553" w:type="dxa"/>
            <w:shd w:val="clear" w:color="auto" w:fill="BFBFBF" w:themeFill="background1" w:themeFillShade="BF"/>
          </w:tcPr>
          <w:p w14:paraId="73B0D1B9" w14:textId="77777777" w:rsidR="00BB43D3" w:rsidRPr="00DD4CA9" w:rsidRDefault="00BB43D3" w:rsidP="00267E87">
            <w:pPr>
              <w:rPr>
                <w:rFonts w:cs="Calibri"/>
                <w:b/>
                <w:color w:val="000000"/>
                <w:sz w:val="20"/>
                <w:szCs w:val="20"/>
              </w:rPr>
            </w:pPr>
            <w:r w:rsidRPr="00DD4CA9">
              <w:rPr>
                <w:rFonts w:cs="Calibri"/>
                <w:b/>
                <w:color w:val="000000"/>
                <w:sz w:val="20"/>
                <w:szCs w:val="20"/>
              </w:rPr>
              <w:t>CN.2.5</w:t>
            </w:r>
          </w:p>
        </w:tc>
        <w:tc>
          <w:tcPr>
            <w:tcW w:w="4202" w:type="dxa"/>
            <w:shd w:val="clear" w:color="auto" w:fill="auto"/>
          </w:tcPr>
          <w:p w14:paraId="616A9FD0" w14:textId="32F01A2C" w:rsidR="00BB43D3" w:rsidRPr="001723BE" w:rsidRDefault="00BB43D3" w:rsidP="00267E87">
            <w:pPr>
              <w:rPr>
                <w:rFonts w:cs="Calibri"/>
                <w:color w:val="000000"/>
                <w:sz w:val="20"/>
                <w:szCs w:val="20"/>
              </w:rPr>
            </w:pPr>
            <w:r w:rsidRPr="001723BE">
              <w:rPr>
                <w:rFonts w:cs="Calibri"/>
                <w:color w:val="000000"/>
                <w:sz w:val="20"/>
                <w:szCs w:val="20"/>
              </w:rPr>
              <w:t>Limited access to behavioral health services, primarily substance abuse services for adults and youth who are poor and under</w:t>
            </w:r>
            <w:r>
              <w:rPr>
                <w:rFonts w:cs="Calibri"/>
                <w:color w:val="000000"/>
                <w:sz w:val="20"/>
                <w:szCs w:val="20"/>
              </w:rPr>
              <w:t>/</w:t>
            </w:r>
            <w:r w:rsidRPr="001723BE">
              <w:rPr>
                <w:rFonts w:cs="Calibri"/>
                <w:color w:val="000000"/>
                <w:sz w:val="20"/>
                <w:szCs w:val="20"/>
              </w:rPr>
              <w:t>uninsured populations in need of outpatient and intensive outpatient care in</w:t>
            </w:r>
            <w:r w:rsidR="00756C7F">
              <w:rPr>
                <w:rFonts w:cs="Calibri"/>
                <w:color w:val="000000"/>
                <w:sz w:val="20"/>
                <w:szCs w:val="20"/>
              </w:rPr>
              <w:t xml:space="preserve"> Burnet and Williamson Counties</w:t>
            </w:r>
          </w:p>
        </w:tc>
        <w:tc>
          <w:tcPr>
            <w:tcW w:w="4950" w:type="dxa"/>
            <w:shd w:val="clear" w:color="auto" w:fill="auto"/>
          </w:tcPr>
          <w:p w14:paraId="6FDA5BB2" w14:textId="17838B63" w:rsidR="00BB43D3" w:rsidRPr="00741943" w:rsidRDefault="00BE2AFC" w:rsidP="00741943">
            <w:pPr>
              <w:pStyle w:val="ListParagraph"/>
              <w:numPr>
                <w:ilvl w:val="0"/>
                <w:numId w:val="13"/>
              </w:numPr>
              <w:rPr>
                <w:rFonts w:asciiTheme="minorHAnsi" w:hAnsiTheme="minorHAnsi"/>
                <w:color w:val="000000"/>
                <w:sz w:val="20"/>
                <w:szCs w:val="20"/>
              </w:rPr>
            </w:pPr>
            <w:hyperlink r:id="rId42" w:history="1">
              <w:r w:rsidR="00BC1576" w:rsidRPr="00741943">
                <w:rPr>
                  <w:rStyle w:val="Hyperlink"/>
                  <w:rFonts w:asciiTheme="minorHAnsi" w:hAnsiTheme="minorHAnsi"/>
                  <w:b/>
                  <w:bCs/>
                  <w:sz w:val="20"/>
                  <w:szCs w:val="20"/>
                </w:rPr>
                <w:t>Williamson County and Cities Health District, 2016 Community Health Assessment</w:t>
              </w:r>
            </w:hyperlink>
          </w:p>
          <w:p w14:paraId="26FCB127" w14:textId="58E36F33" w:rsidR="00BB43D3" w:rsidRPr="00741943" w:rsidRDefault="00BE2AFC" w:rsidP="00741943">
            <w:pPr>
              <w:pStyle w:val="ListParagraph"/>
              <w:numPr>
                <w:ilvl w:val="0"/>
                <w:numId w:val="13"/>
              </w:numPr>
              <w:rPr>
                <w:rFonts w:cs="Calibri"/>
                <w:strike/>
                <w:sz w:val="20"/>
                <w:szCs w:val="20"/>
              </w:rPr>
            </w:pPr>
            <w:hyperlink r:id="rId43" w:history="1">
              <w:r w:rsidR="00BB43D3" w:rsidRPr="00741943">
                <w:rPr>
                  <w:rStyle w:val="Hyperlink"/>
                  <w:rFonts w:cs="Calibri"/>
                  <w:b/>
                  <w:sz w:val="20"/>
                  <w:szCs w:val="20"/>
                </w:rPr>
                <w:t>HRSA Health Professional Shortage Areas</w:t>
              </w:r>
            </w:hyperlink>
            <w:r w:rsidR="00BC1576" w:rsidRPr="00741943">
              <w:rPr>
                <w:rFonts w:cs="Calibri"/>
                <w:b/>
                <w:sz w:val="20"/>
                <w:szCs w:val="20"/>
              </w:rPr>
              <w:t xml:space="preserve"> </w:t>
            </w:r>
          </w:p>
        </w:tc>
      </w:tr>
      <w:tr w:rsidR="00BB43D3" w:rsidRPr="001723BE" w14:paraId="2D1469DB" w14:textId="77777777" w:rsidTr="00950256">
        <w:trPr>
          <w:cantSplit/>
          <w:jc w:val="center"/>
        </w:trPr>
        <w:tc>
          <w:tcPr>
            <w:tcW w:w="1553" w:type="dxa"/>
            <w:shd w:val="clear" w:color="auto" w:fill="BFBFBF" w:themeFill="background1" w:themeFillShade="BF"/>
          </w:tcPr>
          <w:p w14:paraId="7043CDD0" w14:textId="77777777" w:rsidR="00BB43D3" w:rsidRPr="00DD4CA9" w:rsidRDefault="00BB43D3" w:rsidP="00267E87">
            <w:pPr>
              <w:rPr>
                <w:rFonts w:cs="Calibri"/>
                <w:b/>
                <w:color w:val="000000"/>
                <w:sz w:val="20"/>
                <w:szCs w:val="20"/>
              </w:rPr>
            </w:pPr>
            <w:r w:rsidRPr="00DD4CA9">
              <w:rPr>
                <w:rFonts w:cs="Calibri"/>
                <w:b/>
                <w:color w:val="000000"/>
                <w:sz w:val="20"/>
                <w:szCs w:val="20"/>
              </w:rPr>
              <w:t>CN.2.6</w:t>
            </w:r>
          </w:p>
        </w:tc>
        <w:tc>
          <w:tcPr>
            <w:tcW w:w="4202" w:type="dxa"/>
            <w:shd w:val="clear" w:color="auto" w:fill="auto"/>
          </w:tcPr>
          <w:p w14:paraId="743B89F0" w14:textId="791B2574" w:rsidR="00BB43D3" w:rsidRPr="001723BE" w:rsidRDefault="00BB43D3" w:rsidP="00267E87">
            <w:pPr>
              <w:rPr>
                <w:rFonts w:cs="Calibri"/>
                <w:color w:val="000000"/>
                <w:sz w:val="20"/>
                <w:szCs w:val="20"/>
              </w:rPr>
            </w:pPr>
            <w:r w:rsidRPr="001723BE">
              <w:rPr>
                <w:rFonts w:cs="Calibri"/>
                <w:color w:val="000000"/>
                <w:sz w:val="20"/>
                <w:szCs w:val="20"/>
              </w:rPr>
              <w:t>Limited access to behavioral health services for rural populations</w:t>
            </w:r>
            <w:r w:rsidR="00756C7F">
              <w:rPr>
                <w:rFonts w:cs="Calibri"/>
                <w:color w:val="000000"/>
                <w:sz w:val="20"/>
                <w:szCs w:val="20"/>
              </w:rPr>
              <w:t xml:space="preserve"> in Mills and San Saba counties</w:t>
            </w:r>
          </w:p>
        </w:tc>
        <w:tc>
          <w:tcPr>
            <w:tcW w:w="4950" w:type="dxa"/>
            <w:shd w:val="clear" w:color="auto" w:fill="auto"/>
          </w:tcPr>
          <w:p w14:paraId="2B27B340" w14:textId="6247FB68" w:rsidR="00BB43D3" w:rsidRPr="00741943" w:rsidRDefault="00BE2AFC" w:rsidP="00741943">
            <w:pPr>
              <w:pStyle w:val="ListParagraph"/>
              <w:numPr>
                <w:ilvl w:val="0"/>
                <w:numId w:val="13"/>
              </w:numPr>
              <w:rPr>
                <w:rFonts w:cs="Calibri"/>
                <w:sz w:val="20"/>
                <w:szCs w:val="20"/>
              </w:rPr>
            </w:pPr>
            <w:hyperlink r:id="rId44" w:history="1">
              <w:r w:rsidR="003F6E7B" w:rsidRPr="00741943">
                <w:rPr>
                  <w:rStyle w:val="Hyperlink"/>
                  <w:rFonts w:cs="Calibri"/>
                  <w:b/>
                  <w:sz w:val="20"/>
                  <w:szCs w:val="20"/>
                </w:rPr>
                <w:t>HRSA Health Professional Shortage Areas</w:t>
              </w:r>
            </w:hyperlink>
          </w:p>
        </w:tc>
      </w:tr>
      <w:tr w:rsidR="00BB43D3" w:rsidRPr="001723BE" w14:paraId="5FAE7A5B" w14:textId="77777777" w:rsidTr="00950256">
        <w:trPr>
          <w:cantSplit/>
          <w:jc w:val="center"/>
        </w:trPr>
        <w:tc>
          <w:tcPr>
            <w:tcW w:w="1553" w:type="dxa"/>
            <w:shd w:val="clear" w:color="auto" w:fill="BFBFBF" w:themeFill="background1" w:themeFillShade="BF"/>
          </w:tcPr>
          <w:p w14:paraId="032DB49A" w14:textId="77777777" w:rsidR="00BB43D3" w:rsidRPr="00DD4CA9" w:rsidRDefault="00BB43D3" w:rsidP="00267E87">
            <w:pPr>
              <w:rPr>
                <w:rFonts w:cs="Calibri"/>
                <w:b/>
                <w:color w:val="000000"/>
                <w:sz w:val="20"/>
                <w:szCs w:val="20"/>
              </w:rPr>
            </w:pPr>
            <w:r w:rsidRPr="00DD4CA9">
              <w:rPr>
                <w:rFonts w:cs="Calibri"/>
                <w:b/>
                <w:color w:val="000000"/>
                <w:sz w:val="20"/>
                <w:szCs w:val="20"/>
              </w:rPr>
              <w:t>CN.2.7</w:t>
            </w:r>
          </w:p>
        </w:tc>
        <w:tc>
          <w:tcPr>
            <w:tcW w:w="4202" w:type="dxa"/>
            <w:shd w:val="clear" w:color="auto" w:fill="auto"/>
          </w:tcPr>
          <w:p w14:paraId="0B763AB6" w14:textId="336A877A" w:rsidR="00BB43D3" w:rsidRPr="001723BE" w:rsidRDefault="00BB43D3" w:rsidP="00267E87">
            <w:pPr>
              <w:rPr>
                <w:rFonts w:cs="Calibri"/>
                <w:color w:val="000000"/>
                <w:sz w:val="20"/>
                <w:szCs w:val="20"/>
              </w:rPr>
            </w:pPr>
            <w:r w:rsidRPr="001723BE">
              <w:rPr>
                <w:rFonts w:cs="Calibri"/>
                <w:color w:val="000000"/>
                <w:sz w:val="20"/>
                <w:szCs w:val="20"/>
              </w:rPr>
              <w:t>Lack of school-based behavioral hea</w:t>
            </w:r>
            <w:r w:rsidR="00756C7F">
              <w:rPr>
                <w:rFonts w:cs="Calibri"/>
                <w:color w:val="000000"/>
                <w:sz w:val="20"/>
                <w:szCs w:val="20"/>
              </w:rPr>
              <w:t>lth services in the Temple ISD</w:t>
            </w:r>
          </w:p>
        </w:tc>
        <w:tc>
          <w:tcPr>
            <w:tcW w:w="4950" w:type="dxa"/>
            <w:shd w:val="clear" w:color="auto" w:fill="auto"/>
          </w:tcPr>
          <w:p w14:paraId="755BD95B" w14:textId="2C871781" w:rsidR="00BB43D3" w:rsidRPr="00741943" w:rsidRDefault="00BE2AFC" w:rsidP="00741943">
            <w:pPr>
              <w:pStyle w:val="ListParagraph"/>
              <w:numPr>
                <w:ilvl w:val="0"/>
                <w:numId w:val="13"/>
              </w:numPr>
              <w:rPr>
                <w:rFonts w:cs="Calibri"/>
                <w:b/>
                <w:sz w:val="20"/>
                <w:szCs w:val="20"/>
              </w:rPr>
            </w:pPr>
            <w:hyperlink r:id="rId45" w:history="1">
              <w:r w:rsidR="00BB43D3" w:rsidRPr="00741943">
                <w:rPr>
                  <w:rStyle w:val="Hyperlink"/>
                  <w:rFonts w:cs="Calibri"/>
                  <w:b/>
                  <w:sz w:val="20"/>
                  <w:szCs w:val="20"/>
                </w:rPr>
                <w:t>Temple ISD Health Services</w:t>
              </w:r>
            </w:hyperlink>
          </w:p>
        </w:tc>
      </w:tr>
      <w:tr w:rsidR="00BB43D3" w:rsidRPr="001723BE" w14:paraId="1EEB50EF" w14:textId="77777777" w:rsidTr="00950256">
        <w:trPr>
          <w:cantSplit/>
          <w:jc w:val="center"/>
        </w:trPr>
        <w:tc>
          <w:tcPr>
            <w:tcW w:w="1553" w:type="dxa"/>
            <w:shd w:val="clear" w:color="auto" w:fill="BFBFBF" w:themeFill="background1" w:themeFillShade="BF"/>
          </w:tcPr>
          <w:p w14:paraId="4398F077" w14:textId="77777777" w:rsidR="00BB43D3" w:rsidRPr="00DD4CA9" w:rsidRDefault="00BB43D3" w:rsidP="00267E87">
            <w:pPr>
              <w:rPr>
                <w:rFonts w:cs="Calibri"/>
                <w:b/>
                <w:color w:val="000000"/>
                <w:sz w:val="20"/>
                <w:szCs w:val="20"/>
              </w:rPr>
            </w:pPr>
            <w:r w:rsidRPr="00DD4CA9">
              <w:rPr>
                <w:rFonts w:cs="Calibri"/>
                <w:b/>
                <w:color w:val="000000"/>
                <w:sz w:val="20"/>
                <w:szCs w:val="20"/>
              </w:rPr>
              <w:t>CN.2.8</w:t>
            </w:r>
          </w:p>
        </w:tc>
        <w:tc>
          <w:tcPr>
            <w:tcW w:w="4202" w:type="dxa"/>
            <w:shd w:val="clear" w:color="auto" w:fill="auto"/>
          </w:tcPr>
          <w:p w14:paraId="5D4DE549" w14:textId="51DCEE25" w:rsidR="00BB43D3" w:rsidRPr="001723BE" w:rsidRDefault="00BB43D3" w:rsidP="00267E87">
            <w:pPr>
              <w:rPr>
                <w:rFonts w:cs="Calibri"/>
                <w:color w:val="000000"/>
                <w:sz w:val="20"/>
                <w:szCs w:val="20"/>
              </w:rPr>
            </w:pPr>
            <w:r w:rsidRPr="001723BE">
              <w:rPr>
                <w:rFonts w:cs="Calibri"/>
                <w:color w:val="000000"/>
                <w:sz w:val="20"/>
                <w:szCs w:val="20"/>
              </w:rPr>
              <w:t xml:space="preserve">Lack of access for adult behavioral </w:t>
            </w:r>
            <w:r>
              <w:rPr>
                <w:rFonts w:cs="Calibri"/>
                <w:color w:val="000000"/>
                <w:sz w:val="20"/>
                <w:szCs w:val="20"/>
              </w:rPr>
              <w:t>healthcare</w:t>
            </w:r>
            <w:r w:rsidRPr="001723BE">
              <w:rPr>
                <w:rFonts w:cs="Calibri"/>
                <w:color w:val="000000"/>
                <w:sz w:val="20"/>
                <w:szCs w:val="20"/>
              </w:rPr>
              <w:t xml:space="preserve"> in Bel</w:t>
            </w:r>
            <w:r w:rsidR="00756C7F">
              <w:rPr>
                <w:rFonts w:cs="Calibri"/>
                <w:color w:val="000000"/>
                <w:sz w:val="20"/>
                <w:szCs w:val="20"/>
              </w:rPr>
              <w:t>l, Lampasas and Milam Counties</w:t>
            </w:r>
          </w:p>
        </w:tc>
        <w:tc>
          <w:tcPr>
            <w:tcW w:w="4950" w:type="dxa"/>
            <w:shd w:val="clear" w:color="auto" w:fill="auto"/>
          </w:tcPr>
          <w:p w14:paraId="10621C7B" w14:textId="4529F8DE" w:rsidR="00BB43D3" w:rsidRPr="00741943" w:rsidRDefault="00BE2AFC" w:rsidP="00741943">
            <w:pPr>
              <w:pStyle w:val="ListParagraph"/>
              <w:numPr>
                <w:ilvl w:val="0"/>
                <w:numId w:val="13"/>
              </w:numPr>
              <w:rPr>
                <w:rFonts w:cs="Calibri"/>
                <w:sz w:val="20"/>
                <w:szCs w:val="20"/>
              </w:rPr>
            </w:pPr>
            <w:hyperlink r:id="rId46" w:history="1">
              <w:r w:rsidR="003F6E7B" w:rsidRPr="00741943">
                <w:rPr>
                  <w:rStyle w:val="Hyperlink"/>
                  <w:rFonts w:cs="Calibri"/>
                  <w:b/>
                  <w:sz w:val="20"/>
                  <w:szCs w:val="20"/>
                </w:rPr>
                <w:t>HRSA Health Professional Shortage Areas</w:t>
              </w:r>
            </w:hyperlink>
          </w:p>
        </w:tc>
      </w:tr>
      <w:tr w:rsidR="00BB43D3" w:rsidRPr="001723BE" w14:paraId="47B6443B" w14:textId="77777777" w:rsidTr="00950256">
        <w:trPr>
          <w:cantSplit/>
          <w:jc w:val="center"/>
        </w:trPr>
        <w:tc>
          <w:tcPr>
            <w:tcW w:w="1553" w:type="dxa"/>
            <w:shd w:val="clear" w:color="auto" w:fill="BFBFBF" w:themeFill="background1" w:themeFillShade="BF"/>
          </w:tcPr>
          <w:p w14:paraId="448CA7C8" w14:textId="77777777" w:rsidR="00BB43D3" w:rsidRPr="00DD4CA9" w:rsidRDefault="00BB43D3" w:rsidP="00267E87">
            <w:pPr>
              <w:rPr>
                <w:rFonts w:cs="Calibri"/>
                <w:b/>
                <w:color w:val="000000"/>
                <w:sz w:val="20"/>
                <w:szCs w:val="20"/>
              </w:rPr>
            </w:pPr>
            <w:r w:rsidRPr="00DD4CA9">
              <w:rPr>
                <w:rFonts w:cs="Calibri"/>
                <w:b/>
                <w:color w:val="000000"/>
                <w:sz w:val="20"/>
                <w:szCs w:val="20"/>
              </w:rPr>
              <w:t>CN.2.9</w:t>
            </w:r>
          </w:p>
        </w:tc>
        <w:tc>
          <w:tcPr>
            <w:tcW w:w="4202" w:type="dxa"/>
            <w:shd w:val="clear" w:color="auto" w:fill="auto"/>
          </w:tcPr>
          <w:p w14:paraId="630D7E05" w14:textId="1ED497A2" w:rsidR="00BB43D3" w:rsidRPr="001723BE" w:rsidRDefault="00BB43D3" w:rsidP="00267E87">
            <w:pPr>
              <w:rPr>
                <w:rFonts w:cs="Calibri"/>
                <w:color w:val="000000"/>
                <w:sz w:val="20"/>
                <w:szCs w:val="20"/>
              </w:rPr>
            </w:pPr>
            <w:r w:rsidRPr="001723BE">
              <w:rPr>
                <w:rFonts w:cs="Calibri"/>
                <w:color w:val="000000"/>
                <w:sz w:val="20"/>
                <w:szCs w:val="20"/>
              </w:rPr>
              <w:t>Lack of social support services for high intellectua</w:t>
            </w:r>
            <w:r>
              <w:rPr>
                <w:rFonts w:cs="Calibri"/>
                <w:color w:val="000000"/>
                <w:sz w:val="20"/>
                <w:szCs w:val="20"/>
              </w:rPr>
              <w:t>l</w:t>
            </w:r>
            <w:r w:rsidRPr="001723BE">
              <w:rPr>
                <w:rFonts w:cs="Calibri"/>
                <w:color w:val="000000"/>
                <w:sz w:val="20"/>
                <w:szCs w:val="20"/>
              </w:rPr>
              <w:t>l</w:t>
            </w:r>
            <w:r>
              <w:rPr>
                <w:rFonts w:cs="Calibri"/>
                <w:color w:val="000000"/>
                <w:sz w:val="20"/>
                <w:szCs w:val="20"/>
              </w:rPr>
              <w:t>y</w:t>
            </w:r>
            <w:r w:rsidRPr="001723BE">
              <w:rPr>
                <w:rFonts w:cs="Calibri"/>
                <w:color w:val="000000"/>
                <w:sz w:val="20"/>
                <w:szCs w:val="20"/>
              </w:rPr>
              <w:t xml:space="preserve"> functioning Autism </w:t>
            </w:r>
            <w:r>
              <w:rPr>
                <w:rFonts w:cs="Calibri"/>
                <w:color w:val="000000"/>
                <w:sz w:val="20"/>
                <w:szCs w:val="20"/>
              </w:rPr>
              <w:t>and</w:t>
            </w:r>
            <w:r w:rsidRPr="001723BE">
              <w:rPr>
                <w:rFonts w:cs="Calibri"/>
                <w:color w:val="000000"/>
                <w:sz w:val="20"/>
                <w:szCs w:val="20"/>
              </w:rPr>
              <w:t xml:space="preserve"> Asperger's population (18 years </w:t>
            </w:r>
            <w:r>
              <w:rPr>
                <w:rFonts w:cs="Calibri"/>
                <w:color w:val="000000"/>
                <w:sz w:val="20"/>
                <w:szCs w:val="20"/>
              </w:rPr>
              <w:t>and</w:t>
            </w:r>
            <w:r w:rsidR="00756C7F">
              <w:rPr>
                <w:rFonts w:cs="Calibri"/>
                <w:color w:val="000000"/>
                <w:sz w:val="20"/>
                <w:szCs w:val="20"/>
              </w:rPr>
              <w:t xml:space="preserve"> older) in Bell County</w:t>
            </w:r>
          </w:p>
        </w:tc>
        <w:tc>
          <w:tcPr>
            <w:tcW w:w="4950" w:type="dxa"/>
            <w:shd w:val="clear" w:color="auto" w:fill="auto"/>
          </w:tcPr>
          <w:p w14:paraId="4A3F1880" w14:textId="559D6EBA" w:rsidR="00BB43D3" w:rsidRPr="00741943" w:rsidRDefault="00BE2AFC" w:rsidP="00741943">
            <w:pPr>
              <w:pStyle w:val="ListParagraph"/>
              <w:numPr>
                <w:ilvl w:val="0"/>
                <w:numId w:val="13"/>
              </w:numPr>
              <w:rPr>
                <w:rStyle w:val="Hyperlink"/>
                <w:rFonts w:cs="Calibri"/>
                <w:b/>
                <w:color w:val="auto"/>
                <w:sz w:val="20"/>
                <w:szCs w:val="20"/>
                <w:u w:val="none"/>
              </w:rPr>
            </w:pPr>
            <w:hyperlink r:id="rId47" w:history="1">
              <w:r w:rsidR="00BB43D3" w:rsidRPr="00741943">
                <w:rPr>
                  <w:rStyle w:val="Hyperlink"/>
                  <w:rFonts w:cs="Calibri"/>
                  <w:b/>
                  <w:sz w:val="20"/>
                  <w:szCs w:val="20"/>
                </w:rPr>
                <w:t>County Health Rankings</w:t>
              </w:r>
            </w:hyperlink>
          </w:p>
          <w:p w14:paraId="12A7BACF" w14:textId="76CB236E" w:rsidR="00BB43D3" w:rsidRPr="00741943" w:rsidRDefault="00BE2AFC" w:rsidP="00741943">
            <w:pPr>
              <w:pStyle w:val="ListParagraph"/>
              <w:numPr>
                <w:ilvl w:val="0"/>
                <w:numId w:val="13"/>
              </w:numPr>
              <w:rPr>
                <w:rFonts w:cs="Calibri"/>
                <w:sz w:val="20"/>
                <w:szCs w:val="20"/>
              </w:rPr>
            </w:pPr>
            <w:hyperlink r:id="rId48" w:history="1">
              <w:r w:rsidR="00BB43D3" w:rsidRPr="00741943">
                <w:rPr>
                  <w:rStyle w:val="Hyperlink"/>
                  <w:rFonts w:cs="Calibri"/>
                  <w:b/>
                  <w:sz w:val="20"/>
                  <w:szCs w:val="20"/>
                </w:rPr>
                <w:t>State of Texas Dept. of Aging and Disability Services</w:t>
              </w:r>
            </w:hyperlink>
          </w:p>
        </w:tc>
      </w:tr>
      <w:tr w:rsidR="00BB43D3" w:rsidRPr="001723BE" w14:paraId="2E4A8734" w14:textId="77777777" w:rsidTr="00950256">
        <w:trPr>
          <w:cantSplit/>
          <w:jc w:val="center"/>
        </w:trPr>
        <w:tc>
          <w:tcPr>
            <w:tcW w:w="1553" w:type="dxa"/>
            <w:shd w:val="clear" w:color="auto" w:fill="BFBFBF" w:themeFill="background1" w:themeFillShade="BF"/>
          </w:tcPr>
          <w:p w14:paraId="36646BA4" w14:textId="77777777" w:rsidR="00BB43D3" w:rsidRPr="00DD4CA9" w:rsidRDefault="00BB43D3" w:rsidP="00267E87">
            <w:pPr>
              <w:rPr>
                <w:rFonts w:cs="Calibri"/>
                <w:b/>
                <w:color w:val="000000"/>
                <w:sz w:val="20"/>
                <w:szCs w:val="20"/>
              </w:rPr>
            </w:pPr>
            <w:r w:rsidRPr="00DD4CA9">
              <w:rPr>
                <w:rFonts w:cs="Calibri"/>
                <w:b/>
                <w:color w:val="000000"/>
                <w:sz w:val="20"/>
                <w:szCs w:val="20"/>
              </w:rPr>
              <w:t>CN.2.10</w:t>
            </w:r>
          </w:p>
        </w:tc>
        <w:tc>
          <w:tcPr>
            <w:tcW w:w="4202" w:type="dxa"/>
            <w:shd w:val="clear" w:color="auto" w:fill="auto"/>
          </w:tcPr>
          <w:p w14:paraId="4582551C" w14:textId="499EBFEF" w:rsidR="00BB43D3" w:rsidRPr="001723BE" w:rsidRDefault="00BB43D3" w:rsidP="00267E87">
            <w:pPr>
              <w:rPr>
                <w:rFonts w:cs="Calibri"/>
                <w:color w:val="000000"/>
                <w:sz w:val="20"/>
                <w:szCs w:val="20"/>
              </w:rPr>
            </w:pPr>
            <w:r w:rsidRPr="001723BE">
              <w:rPr>
                <w:rFonts w:cs="Calibri"/>
                <w:color w:val="000000"/>
                <w:sz w:val="20"/>
                <w:szCs w:val="20"/>
              </w:rPr>
              <w:t>Limited access for serious mentally ill adults to crisis services in Be</w:t>
            </w:r>
            <w:r w:rsidR="00756C7F">
              <w:rPr>
                <w:rFonts w:cs="Calibri"/>
                <w:color w:val="000000"/>
                <w:sz w:val="20"/>
                <w:szCs w:val="20"/>
              </w:rPr>
              <w:t>ll, Lampasas and Milam Counties</w:t>
            </w:r>
          </w:p>
        </w:tc>
        <w:tc>
          <w:tcPr>
            <w:tcW w:w="4950" w:type="dxa"/>
            <w:shd w:val="clear" w:color="auto" w:fill="auto"/>
          </w:tcPr>
          <w:p w14:paraId="3407E78B" w14:textId="254EEBDC" w:rsidR="00BB43D3" w:rsidRPr="00741943" w:rsidRDefault="00BE2AFC" w:rsidP="00741943">
            <w:pPr>
              <w:pStyle w:val="ListParagraph"/>
              <w:numPr>
                <w:ilvl w:val="0"/>
                <w:numId w:val="13"/>
              </w:numPr>
              <w:rPr>
                <w:rFonts w:cs="Calibri"/>
                <w:sz w:val="20"/>
                <w:szCs w:val="20"/>
              </w:rPr>
            </w:pPr>
            <w:hyperlink r:id="rId49" w:history="1">
              <w:r w:rsidR="003F6E7B" w:rsidRPr="00741943">
                <w:rPr>
                  <w:rStyle w:val="Hyperlink"/>
                  <w:rFonts w:cs="Calibri"/>
                  <w:b/>
                  <w:sz w:val="20"/>
                  <w:szCs w:val="20"/>
                </w:rPr>
                <w:t>HRSA Health Professional Shortage Areas</w:t>
              </w:r>
            </w:hyperlink>
          </w:p>
        </w:tc>
      </w:tr>
      <w:tr w:rsidR="00BB43D3" w:rsidRPr="001723BE" w14:paraId="0D163C28" w14:textId="77777777" w:rsidTr="00950256">
        <w:trPr>
          <w:cantSplit/>
          <w:jc w:val="center"/>
        </w:trPr>
        <w:tc>
          <w:tcPr>
            <w:tcW w:w="1553" w:type="dxa"/>
            <w:shd w:val="clear" w:color="auto" w:fill="BFBFBF" w:themeFill="background1" w:themeFillShade="BF"/>
          </w:tcPr>
          <w:p w14:paraId="7C31A935" w14:textId="77777777" w:rsidR="00BB43D3" w:rsidRPr="00DD4CA9" w:rsidRDefault="00BB43D3" w:rsidP="00267E87">
            <w:pPr>
              <w:rPr>
                <w:rFonts w:cs="Calibri"/>
                <w:b/>
                <w:color w:val="000000"/>
                <w:sz w:val="20"/>
                <w:szCs w:val="20"/>
              </w:rPr>
            </w:pPr>
            <w:r w:rsidRPr="00DD4CA9">
              <w:rPr>
                <w:rFonts w:cs="Calibri"/>
                <w:b/>
                <w:color w:val="000000"/>
                <w:sz w:val="20"/>
                <w:szCs w:val="20"/>
              </w:rPr>
              <w:t>CN.2.11</w:t>
            </w:r>
          </w:p>
        </w:tc>
        <w:tc>
          <w:tcPr>
            <w:tcW w:w="4202" w:type="dxa"/>
            <w:shd w:val="clear" w:color="auto" w:fill="auto"/>
          </w:tcPr>
          <w:p w14:paraId="183555DC" w14:textId="6A3602F2" w:rsidR="00BB43D3" w:rsidRPr="001723BE" w:rsidRDefault="00BB43D3" w:rsidP="00267E87">
            <w:pPr>
              <w:rPr>
                <w:rFonts w:cs="Calibri"/>
                <w:color w:val="000000"/>
                <w:sz w:val="20"/>
                <w:szCs w:val="20"/>
              </w:rPr>
            </w:pPr>
            <w:r w:rsidRPr="001723BE">
              <w:rPr>
                <w:rFonts w:cs="Calibri"/>
                <w:color w:val="000000"/>
                <w:sz w:val="20"/>
                <w:szCs w:val="20"/>
              </w:rPr>
              <w:t>Improve behavioral health service access and capacity in Bell, Lampasas, and Milam Counties</w:t>
            </w:r>
          </w:p>
        </w:tc>
        <w:tc>
          <w:tcPr>
            <w:tcW w:w="4950" w:type="dxa"/>
            <w:shd w:val="clear" w:color="auto" w:fill="auto"/>
          </w:tcPr>
          <w:p w14:paraId="10A4607C" w14:textId="5FBB22AC" w:rsidR="00BB43D3" w:rsidRPr="00741943" w:rsidRDefault="00BE2AFC" w:rsidP="00741943">
            <w:pPr>
              <w:pStyle w:val="ListParagraph"/>
              <w:numPr>
                <w:ilvl w:val="0"/>
                <w:numId w:val="13"/>
              </w:numPr>
              <w:rPr>
                <w:rFonts w:cs="Calibri"/>
                <w:sz w:val="20"/>
                <w:szCs w:val="20"/>
              </w:rPr>
            </w:pPr>
            <w:hyperlink r:id="rId50" w:history="1">
              <w:r w:rsidR="003F6E7B" w:rsidRPr="00741943">
                <w:rPr>
                  <w:rStyle w:val="Hyperlink"/>
                  <w:rFonts w:cs="Calibri"/>
                  <w:b/>
                  <w:sz w:val="20"/>
                  <w:szCs w:val="20"/>
                </w:rPr>
                <w:t>HRSA Health Professional Shortage Areas</w:t>
              </w:r>
            </w:hyperlink>
            <w:r w:rsidR="003F6E7B" w:rsidRPr="00741943">
              <w:rPr>
                <w:rFonts w:cs="Calibri"/>
                <w:b/>
                <w:sz w:val="20"/>
                <w:szCs w:val="20"/>
              </w:rPr>
              <w:t xml:space="preserve"> </w:t>
            </w:r>
          </w:p>
        </w:tc>
      </w:tr>
      <w:tr w:rsidR="00BB43D3" w:rsidRPr="001723BE" w14:paraId="6BD5CA08" w14:textId="77777777" w:rsidTr="00950256">
        <w:trPr>
          <w:cantSplit/>
          <w:jc w:val="center"/>
        </w:trPr>
        <w:tc>
          <w:tcPr>
            <w:tcW w:w="1553" w:type="dxa"/>
            <w:shd w:val="clear" w:color="auto" w:fill="BFBFBF" w:themeFill="background1" w:themeFillShade="BF"/>
          </w:tcPr>
          <w:p w14:paraId="290E8C78" w14:textId="77777777" w:rsidR="00BB43D3" w:rsidRPr="00DD4CA9" w:rsidRDefault="00BB43D3" w:rsidP="00267E87">
            <w:pPr>
              <w:rPr>
                <w:rFonts w:cs="Calibri"/>
                <w:b/>
                <w:color w:val="000000"/>
                <w:sz w:val="20"/>
                <w:szCs w:val="20"/>
              </w:rPr>
            </w:pPr>
            <w:r w:rsidRPr="00DD4CA9">
              <w:rPr>
                <w:rFonts w:cs="Calibri"/>
                <w:b/>
                <w:color w:val="000000"/>
                <w:sz w:val="20"/>
                <w:szCs w:val="20"/>
              </w:rPr>
              <w:t>CN.2.12</w:t>
            </w:r>
          </w:p>
        </w:tc>
        <w:tc>
          <w:tcPr>
            <w:tcW w:w="4202" w:type="dxa"/>
            <w:shd w:val="clear" w:color="auto" w:fill="auto"/>
          </w:tcPr>
          <w:p w14:paraId="2E2FAB71" w14:textId="0CDCA2FD" w:rsidR="00BB43D3" w:rsidRPr="001723BE" w:rsidRDefault="00BB43D3" w:rsidP="00267E87">
            <w:pPr>
              <w:rPr>
                <w:rFonts w:cs="Calibri"/>
                <w:color w:val="000000"/>
                <w:sz w:val="20"/>
                <w:szCs w:val="20"/>
              </w:rPr>
            </w:pPr>
            <w:r w:rsidRPr="001723BE">
              <w:rPr>
                <w:rFonts w:cs="Calibri"/>
                <w:color w:val="000000"/>
                <w:sz w:val="20"/>
                <w:szCs w:val="20"/>
              </w:rPr>
              <w:t>Limited access in Williamson County to behavioral health services for adults with serious mental illnesses who are transitioning from inpatient care a</w:t>
            </w:r>
            <w:r w:rsidR="00756C7F">
              <w:rPr>
                <w:rFonts w:cs="Calibri"/>
                <w:color w:val="000000"/>
                <w:sz w:val="20"/>
                <w:szCs w:val="20"/>
              </w:rPr>
              <w:t>nd crises into community living</w:t>
            </w:r>
          </w:p>
        </w:tc>
        <w:tc>
          <w:tcPr>
            <w:tcW w:w="4950" w:type="dxa"/>
            <w:shd w:val="clear" w:color="auto" w:fill="auto"/>
          </w:tcPr>
          <w:p w14:paraId="40C765AC" w14:textId="13ADBE9F" w:rsidR="00BB43D3" w:rsidRPr="00741943" w:rsidRDefault="00BE2AFC" w:rsidP="00741943">
            <w:pPr>
              <w:pStyle w:val="ListParagraph"/>
              <w:numPr>
                <w:ilvl w:val="0"/>
                <w:numId w:val="13"/>
              </w:numPr>
              <w:rPr>
                <w:rFonts w:asciiTheme="minorHAnsi" w:hAnsiTheme="minorHAnsi"/>
                <w:color w:val="000000"/>
                <w:sz w:val="20"/>
                <w:szCs w:val="20"/>
              </w:rPr>
            </w:pPr>
            <w:hyperlink r:id="rId51" w:history="1">
              <w:r w:rsidR="00BC1576" w:rsidRPr="00741943">
                <w:rPr>
                  <w:rStyle w:val="Hyperlink"/>
                  <w:rFonts w:asciiTheme="minorHAnsi" w:hAnsiTheme="minorHAnsi"/>
                  <w:b/>
                  <w:bCs/>
                  <w:sz w:val="20"/>
                  <w:szCs w:val="20"/>
                </w:rPr>
                <w:t>Williamson County and Cities Health District, 2016 Community Health Assessment</w:t>
              </w:r>
            </w:hyperlink>
          </w:p>
          <w:p w14:paraId="1E20CFEF" w14:textId="5260C832" w:rsidR="00BB43D3" w:rsidRPr="00741943" w:rsidRDefault="00BE2AFC" w:rsidP="00741943">
            <w:pPr>
              <w:pStyle w:val="ListParagraph"/>
              <w:numPr>
                <w:ilvl w:val="0"/>
                <w:numId w:val="13"/>
              </w:numPr>
              <w:rPr>
                <w:rFonts w:cs="Calibri"/>
                <w:sz w:val="20"/>
                <w:szCs w:val="20"/>
              </w:rPr>
            </w:pPr>
            <w:hyperlink r:id="rId52" w:history="1">
              <w:r w:rsidR="003F6E7B" w:rsidRPr="00741943">
                <w:rPr>
                  <w:rStyle w:val="Hyperlink"/>
                  <w:rFonts w:cs="Calibri"/>
                  <w:b/>
                  <w:sz w:val="20"/>
                  <w:szCs w:val="20"/>
                </w:rPr>
                <w:t>Central Texas Sustainability Indicators Project</w:t>
              </w:r>
            </w:hyperlink>
          </w:p>
        </w:tc>
      </w:tr>
      <w:tr w:rsidR="00BB43D3" w:rsidRPr="001723BE" w14:paraId="67C141CF" w14:textId="77777777" w:rsidTr="00950256">
        <w:trPr>
          <w:cantSplit/>
          <w:jc w:val="center"/>
        </w:trPr>
        <w:tc>
          <w:tcPr>
            <w:tcW w:w="1553" w:type="dxa"/>
            <w:shd w:val="clear" w:color="auto" w:fill="BFBFBF" w:themeFill="background1" w:themeFillShade="BF"/>
          </w:tcPr>
          <w:p w14:paraId="03B47651" w14:textId="77777777" w:rsidR="00BB43D3" w:rsidRPr="00DD4CA9" w:rsidRDefault="00BB43D3" w:rsidP="00267E87">
            <w:pPr>
              <w:rPr>
                <w:rFonts w:cs="Calibri"/>
                <w:b/>
                <w:color w:val="000000"/>
                <w:sz w:val="20"/>
                <w:szCs w:val="20"/>
              </w:rPr>
            </w:pPr>
            <w:r w:rsidRPr="00DD4CA9">
              <w:rPr>
                <w:rFonts w:cs="Calibri"/>
                <w:b/>
                <w:color w:val="000000"/>
                <w:sz w:val="20"/>
                <w:szCs w:val="20"/>
              </w:rPr>
              <w:t>CN.2.13</w:t>
            </w:r>
          </w:p>
        </w:tc>
        <w:tc>
          <w:tcPr>
            <w:tcW w:w="4202" w:type="dxa"/>
            <w:shd w:val="clear" w:color="auto" w:fill="auto"/>
          </w:tcPr>
          <w:p w14:paraId="3D2BB9FF" w14:textId="5C5C8EB8" w:rsidR="00BB43D3" w:rsidRPr="001723BE" w:rsidRDefault="00BB43D3" w:rsidP="00267E87">
            <w:pPr>
              <w:rPr>
                <w:rFonts w:cs="Calibri"/>
                <w:color w:val="000000"/>
                <w:sz w:val="20"/>
                <w:szCs w:val="20"/>
              </w:rPr>
            </w:pPr>
            <w:r w:rsidRPr="001723BE">
              <w:rPr>
                <w:rFonts w:cs="Calibri"/>
                <w:color w:val="000000"/>
                <w:sz w:val="20"/>
                <w:szCs w:val="20"/>
              </w:rPr>
              <w:t>Limited access to adult behavioral healt</w:t>
            </w:r>
            <w:r w:rsidR="00756C7F">
              <w:rPr>
                <w:rFonts w:cs="Calibri"/>
                <w:color w:val="000000"/>
                <w:sz w:val="20"/>
                <w:szCs w:val="20"/>
              </w:rPr>
              <w:t>h services in Williamson County</w:t>
            </w:r>
          </w:p>
        </w:tc>
        <w:tc>
          <w:tcPr>
            <w:tcW w:w="4950" w:type="dxa"/>
            <w:tcBorders>
              <w:bottom w:val="single" w:sz="4" w:space="0" w:color="auto"/>
            </w:tcBorders>
            <w:shd w:val="clear" w:color="auto" w:fill="auto"/>
          </w:tcPr>
          <w:p w14:paraId="518B4ACB" w14:textId="67950988" w:rsidR="00BB43D3" w:rsidRPr="00741943" w:rsidRDefault="00BE2AFC" w:rsidP="00741943">
            <w:pPr>
              <w:pStyle w:val="ListParagraph"/>
              <w:numPr>
                <w:ilvl w:val="0"/>
                <w:numId w:val="13"/>
              </w:numPr>
              <w:rPr>
                <w:rFonts w:cs="Calibri"/>
                <w:sz w:val="20"/>
                <w:szCs w:val="20"/>
              </w:rPr>
            </w:pPr>
            <w:hyperlink r:id="rId53" w:history="1">
              <w:r w:rsidR="003F6E7B" w:rsidRPr="00741943">
                <w:rPr>
                  <w:rStyle w:val="Hyperlink"/>
                  <w:rFonts w:cs="Calibri"/>
                  <w:b/>
                  <w:sz w:val="20"/>
                  <w:szCs w:val="20"/>
                </w:rPr>
                <w:t>HRSA Health Professional Shortage Areas</w:t>
              </w:r>
            </w:hyperlink>
          </w:p>
        </w:tc>
      </w:tr>
      <w:tr w:rsidR="00BB43D3" w:rsidRPr="001723BE" w14:paraId="7285A7A0" w14:textId="77777777" w:rsidTr="00950256">
        <w:trPr>
          <w:cantSplit/>
          <w:jc w:val="center"/>
        </w:trPr>
        <w:tc>
          <w:tcPr>
            <w:tcW w:w="1553" w:type="dxa"/>
            <w:shd w:val="clear" w:color="auto" w:fill="BFBFBF" w:themeFill="background1" w:themeFillShade="BF"/>
          </w:tcPr>
          <w:p w14:paraId="7C0689E6" w14:textId="77777777" w:rsidR="00BB43D3" w:rsidRPr="00DD4CA9" w:rsidRDefault="00BB43D3" w:rsidP="00267E87">
            <w:pPr>
              <w:rPr>
                <w:rFonts w:cs="Calibri"/>
                <w:b/>
                <w:color w:val="000000"/>
                <w:sz w:val="20"/>
                <w:szCs w:val="20"/>
              </w:rPr>
            </w:pPr>
            <w:r w:rsidRPr="00DD4CA9">
              <w:rPr>
                <w:rFonts w:cs="Calibri"/>
                <w:b/>
                <w:color w:val="000000"/>
                <w:sz w:val="20"/>
                <w:szCs w:val="20"/>
              </w:rPr>
              <w:t>CN.2.14</w:t>
            </w:r>
          </w:p>
        </w:tc>
        <w:tc>
          <w:tcPr>
            <w:tcW w:w="4202" w:type="dxa"/>
            <w:shd w:val="clear" w:color="auto" w:fill="auto"/>
          </w:tcPr>
          <w:p w14:paraId="21E52562" w14:textId="46EF27C2" w:rsidR="00BB43D3" w:rsidRPr="001723BE" w:rsidRDefault="00BB43D3" w:rsidP="00267E87">
            <w:pPr>
              <w:rPr>
                <w:rFonts w:cs="Calibri"/>
                <w:color w:val="000000"/>
                <w:sz w:val="20"/>
                <w:szCs w:val="20"/>
              </w:rPr>
            </w:pPr>
            <w:r w:rsidRPr="001723BE">
              <w:rPr>
                <w:rFonts w:cs="Calibri"/>
                <w:color w:val="000000"/>
                <w:sz w:val="20"/>
                <w:szCs w:val="20"/>
              </w:rPr>
              <w:t>Limited access to behavioral health services and disparities in access to care and health outcomes for adults and youth who are intellectually and developmentall</w:t>
            </w:r>
            <w:r w:rsidR="00756C7F">
              <w:rPr>
                <w:rFonts w:cs="Calibri"/>
                <w:color w:val="000000"/>
                <w:sz w:val="20"/>
                <w:szCs w:val="20"/>
              </w:rPr>
              <w:t>y disabled in Williamson County</w:t>
            </w:r>
          </w:p>
        </w:tc>
        <w:tc>
          <w:tcPr>
            <w:tcW w:w="4950" w:type="dxa"/>
            <w:shd w:val="clear" w:color="auto" w:fill="auto"/>
          </w:tcPr>
          <w:p w14:paraId="2C49A62B" w14:textId="06AA49D1" w:rsidR="00BB43D3" w:rsidRPr="00741943" w:rsidRDefault="00BE2AFC" w:rsidP="00741943">
            <w:pPr>
              <w:pStyle w:val="ListParagraph"/>
              <w:numPr>
                <w:ilvl w:val="0"/>
                <w:numId w:val="13"/>
              </w:numPr>
              <w:rPr>
                <w:rFonts w:asciiTheme="minorHAnsi" w:hAnsiTheme="minorHAnsi"/>
                <w:color w:val="000000"/>
                <w:sz w:val="20"/>
                <w:szCs w:val="20"/>
              </w:rPr>
            </w:pPr>
            <w:hyperlink r:id="rId54" w:history="1">
              <w:r w:rsidR="00BC1576" w:rsidRPr="00741943">
                <w:rPr>
                  <w:rStyle w:val="Hyperlink"/>
                  <w:rFonts w:asciiTheme="minorHAnsi" w:hAnsiTheme="minorHAnsi"/>
                  <w:b/>
                  <w:bCs/>
                  <w:sz w:val="20"/>
                  <w:szCs w:val="20"/>
                </w:rPr>
                <w:t>Williamson County and Cities Health District, 2016 Community Health Assessment</w:t>
              </w:r>
            </w:hyperlink>
          </w:p>
          <w:p w14:paraId="33124A50" w14:textId="4DDE8A53" w:rsidR="00BB43D3" w:rsidRPr="00741943" w:rsidRDefault="00BE2AFC" w:rsidP="00741943">
            <w:pPr>
              <w:pStyle w:val="ListParagraph"/>
              <w:numPr>
                <w:ilvl w:val="0"/>
                <w:numId w:val="13"/>
              </w:numPr>
              <w:rPr>
                <w:rFonts w:asciiTheme="minorHAnsi" w:hAnsiTheme="minorHAnsi"/>
                <w:b/>
                <w:bCs/>
                <w:color w:val="000000"/>
                <w:sz w:val="20"/>
                <w:szCs w:val="20"/>
              </w:rPr>
            </w:pPr>
            <w:hyperlink r:id="rId55" w:history="1">
              <w:r w:rsidR="003F6E7B" w:rsidRPr="00741943">
                <w:rPr>
                  <w:rStyle w:val="Hyperlink"/>
                  <w:rFonts w:asciiTheme="minorHAnsi" w:hAnsiTheme="minorHAnsi"/>
                  <w:b/>
                  <w:bCs/>
                  <w:sz w:val="20"/>
                  <w:szCs w:val="20"/>
                </w:rPr>
                <w:t>Texas Medicaid Managed Care STAR Quality of Care Report</w:t>
              </w:r>
            </w:hyperlink>
          </w:p>
          <w:p w14:paraId="119B612F" w14:textId="1D4FD8DB" w:rsidR="00BB43D3" w:rsidRPr="00741943" w:rsidRDefault="00BE2AFC" w:rsidP="00741943">
            <w:pPr>
              <w:pStyle w:val="ListParagraph"/>
              <w:numPr>
                <w:ilvl w:val="0"/>
                <w:numId w:val="13"/>
              </w:numPr>
              <w:rPr>
                <w:rFonts w:cs="Calibri"/>
                <w:b/>
                <w:color w:val="000000"/>
                <w:sz w:val="20"/>
                <w:szCs w:val="20"/>
              </w:rPr>
            </w:pPr>
            <w:hyperlink r:id="rId56" w:history="1">
              <w:r w:rsidR="003F6E7B" w:rsidRPr="00741943">
                <w:rPr>
                  <w:rStyle w:val="Hyperlink"/>
                  <w:rFonts w:cs="Calibri"/>
                  <w:b/>
                  <w:sz w:val="20"/>
                  <w:szCs w:val="20"/>
                </w:rPr>
                <w:t>Central Texas Sustainability Indicators Project</w:t>
              </w:r>
            </w:hyperlink>
          </w:p>
          <w:p w14:paraId="4A1DCAE0" w14:textId="1B3F1769" w:rsidR="00BB43D3" w:rsidRPr="00741943" w:rsidRDefault="00BE2AFC" w:rsidP="00741943">
            <w:pPr>
              <w:pStyle w:val="ListParagraph"/>
              <w:numPr>
                <w:ilvl w:val="0"/>
                <w:numId w:val="13"/>
              </w:numPr>
              <w:rPr>
                <w:rStyle w:val="Hyperlink"/>
                <w:rFonts w:cs="Calibri"/>
                <w:color w:val="auto"/>
                <w:sz w:val="20"/>
                <w:szCs w:val="20"/>
                <w:u w:val="none"/>
              </w:rPr>
            </w:pPr>
            <w:hyperlink r:id="rId57" w:history="1">
              <w:r w:rsidR="00741943" w:rsidRPr="00741943">
                <w:rPr>
                  <w:rStyle w:val="Hyperlink"/>
                  <w:rFonts w:cs="Calibri"/>
                  <w:b/>
                  <w:sz w:val="20"/>
                  <w:szCs w:val="20"/>
                </w:rPr>
                <w:t xml:space="preserve">ICare 2.0 </w:t>
              </w:r>
              <w:r w:rsidR="00BB43D3" w:rsidRPr="00741943">
                <w:rPr>
                  <w:rStyle w:val="Hyperlink"/>
                  <w:rFonts w:cs="Calibri"/>
                  <w:b/>
                  <w:sz w:val="20"/>
                  <w:szCs w:val="20"/>
                </w:rPr>
                <w:t>Vulnerable Population Report</w:t>
              </w:r>
            </w:hyperlink>
            <w:r w:rsidR="00BB43D3" w:rsidRPr="00741943">
              <w:rPr>
                <w:rFonts w:cs="Calibri"/>
                <w:sz w:val="20"/>
                <w:szCs w:val="20"/>
              </w:rPr>
              <w:t xml:space="preserve"> </w:t>
            </w:r>
          </w:p>
          <w:p w14:paraId="6F2827A4" w14:textId="0E73F77A" w:rsidR="00BB43D3" w:rsidRPr="00741943" w:rsidRDefault="00BE2AFC" w:rsidP="00741943">
            <w:pPr>
              <w:pStyle w:val="ListParagraph"/>
              <w:numPr>
                <w:ilvl w:val="0"/>
                <w:numId w:val="13"/>
              </w:numPr>
              <w:rPr>
                <w:rFonts w:cs="Calibri"/>
                <w:sz w:val="20"/>
                <w:szCs w:val="20"/>
              </w:rPr>
            </w:pPr>
            <w:hyperlink r:id="rId58" w:history="1">
              <w:r w:rsidR="00BB43D3" w:rsidRPr="00741943">
                <w:rPr>
                  <w:rStyle w:val="Hyperlink"/>
                  <w:rFonts w:cs="Calibri"/>
                  <w:b/>
                  <w:sz w:val="20"/>
                  <w:szCs w:val="20"/>
                </w:rPr>
                <w:t>State of Texas Dept. of Aging and Disability Services</w:t>
              </w:r>
            </w:hyperlink>
          </w:p>
        </w:tc>
      </w:tr>
      <w:tr w:rsidR="00BB43D3" w:rsidRPr="001723BE" w14:paraId="01BB3AAE" w14:textId="77777777" w:rsidTr="00950256">
        <w:trPr>
          <w:cantSplit/>
          <w:jc w:val="center"/>
        </w:trPr>
        <w:tc>
          <w:tcPr>
            <w:tcW w:w="1553" w:type="dxa"/>
            <w:shd w:val="clear" w:color="auto" w:fill="BFBFBF" w:themeFill="background1" w:themeFillShade="BF"/>
          </w:tcPr>
          <w:p w14:paraId="0C7C9871" w14:textId="77777777" w:rsidR="00BB43D3" w:rsidRPr="00DD4CA9" w:rsidRDefault="00BB43D3" w:rsidP="00267E87">
            <w:pPr>
              <w:rPr>
                <w:rFonts w:cs="Calibri"/>
                <w:b/>
                <w:color w:val="000000"/>
                <w:sz w:val="20"/>
                <w:szCs w:val="20"/>
              </w:rPr>
            </w:pPr>
            <w:r w:rsidRPr="00DD4CA9">
              <w:rPr>
                <w:rFonts w:cs="Calibri"/>
                <w:b/>
                <w:color w:val="000000"/>
                <w:sz w:val="20"/>
                <w:szCs w:val="20"/>
              </w:rPr>
              <w:t>CN.2.15</w:t>
            </w:r>
          </w:p>
        </w:tc>
        <w:tc>
          <w:tcPr>
            <w:tcW w:w="4202" w:type="dxa"/>
            <w:shd w:val="clear" w:color="auto" w:fill="auto"/>
          </w:tcPr>
          <w:p w14:paraId="22F0EF82" w14:textId="0FC66F41" w:rsidR="00BB43D3" w:rsidRPr="001723BE" w:rsidRDefault="00BB43D3" w:rsidP="00267E87">
            <w:pPr>
              <w:rPr>
                <w:rFonts w:cs="Calibri"/>
                <w:color w:val="000000"/>
                <w:sz w:val="20"/>
                <w:szCs w:val="20"/>
              </w:rPr>
            </w:pPr>
            <w:r w:rsidRPr="001723BE">
              <w:rPr>
                <w:rFonts w:cs="Calibri"/>
                <w:color w:val="000000"/>
                <w:sz w:val="20"/>
                <w:szCs w:val="20"/>
              </w:rPr>
              <w:t>Limited access to behavioral health services for adults and youth in Williamson and Burnet Counties who are involved in the</w:t>
            </w:r>
            <w:r w:rsidR="00756C7F">
              <w:rPr>
                <w:rFonts w:cs="Calibri"/>
                <w:color w:val="000000"/>
                <w:sz w:val="20"/>
                <w:szCs w:val="20"/>
              </w:rPr>
              <w:t xml:space="preserve"> adult and youth justice system</w:t>
            </w:r>
          </w:p>
        </w:tc>
        <w:tc>
          <w:tcPr>
            <w:tcW w:w="4950" w:type="dxa"/>
            <w:shd w:val="clear" w:color="auto" w:fill="auto"/>
          </w:tcPr>
          <w:p w14:paraId="156C95CB" w14:textId="018FC14C" w:rsidR="00BB43D3" w:rsidRPr="00741943" w:rsidRDefault="00BE2AFC" w:rsidP="00741943">
            <w:pPr>
              <w:pStyle w:val="ListParagraph"/>
              <w:numPr>
                <w:ilvl w:val="0"/>
                <w:numId w:val="13"/>
              </w:numPr>
              <w:rPr>
                <w:rFonts w:ascii="Times New Roman" w:eastAsia="Times New Roman" w:hAnsi="Times New Roman"/>
                <w:b/>
                <w:sz w:val="20"/>
                <w:szCs w:val="20"/>
              </w:rPr>
            </w:pPr>
            <w:hyperlink r:id="rId59" w:history="1">
              <w:r w:rsidR="00BB43D3" w:rsidRPr="00741943">
                <w:rPr>
                  <w:rStyle w:val="Hyperlink"/>
                  <w:rFonts w:eastAsia="Times New Roman"/>
                  <w:b/>
                  <w:sz w:val="20"/>
                  <w:szCs w:val="20"/>
                </w:rPr>
                <w:t>Texas Criminal Justice Coalition - Williamson County Juvenile Justice Data Sheet</w:t>
              </w:r>
            </w:hyperlink>
          </w:p>
        </w:tc>
      </w:tr>
      <w:tr w:rsidR="00BB43D3" w:rsidRPr="001723BE" w14:paraId="62CCF3ED" w14:textId="77777777" w:rsidTr="00950256">
        <w:trPr>
          <w:cantSplit/>
          <w:jc w:val="center"/>
        </w:trPr>
        <w:tc>
          <w:tcPr>
            <w:tcW w:w="1553" w:type="dxa"/>
            <w:shd w:val="clear" w:color="auto" w:fill="BFBFBF" w:themeFill="background1" w:themeFillShade="BF"/>
          </w:tcPr>
          <w:p w14:paraId="06C6E5F4" w14:textId="77777777" w:rsidR="00BB43D3" w:rsidRPr="00DD4CA9" w:rsidRDefault="00BB43D3" w:rsidP="00267E87">
            <w:pPr>
              <w:rPr>
                <w:rFonts w:cs="Calibri"/>
                <w:b/>
                <w:color w:val="000000"/>
                <w:sz w:val="20"/>
                <w:szCs w:val="20"/>
              </w:rPr>
            </w:pPr>
            <w:r w:rsidRPr="00DD4CA9">
              <w:rPr>
                <w:rFonts w:cs="Calibri"/>
                <w:b/>
                <w:color w:val="000000"/>
                <w:sz w:val="20"/>
                <w:szCs w:val="20"/>
              </w:rPr>
              <w:t>CN.2.16</w:t>
            </w:r>
          </w:p>
        </w:tc>
        <w:tc>
          <w:tcPr>
            <w:tcW w:w="4202" w:type="dxa"/>
            <w:shd w:val="clear" w:color="auto" w:fill="auto"/>
          </w:tcPr>
          <w:p w14:paraId="177072B9" w14:textId="79088BAF" w:rsidR="00BB43D3" w:rsidRPr="001723BE" w:rsidRDefault="00BB43D3" w:rsidP="00267E87">
            <w:pPr>
              <w:rPr>
                <w:rFonts w:cs="Calibri"/>
                <w:color w:val="000000"/>
                <w:sz w:val="20"/>
                <w:szCs w:val="20"/>
              </w:rPr>
            </w:pPr>
            <w:r w:rsidRPr="001723BE">
              <w:rPr>
                <w:rFonts w:cs="Calibri"/>
                <w:color w:val="000000"/>
                <w:sz w:val="20"/>
                <w:szCs w:val="20"/>
              </w:rPr>
              <w:t xml:space="preserve">Lack of behavioral health professionals in Llano and Blanco </w:t>
            </w:r>
            <w:r>
              <w:rPr>
                <w:rFonts w:cs="Calibri"/>
                <w:color w:val="000000"/>
                <w:sz w:val="20"/>
                <w:szCs w:val="20"/>
              </w:rPr>
              <w:t>C</w:t>
            </w:r>
            <w:r w:rsidR="00756C7F">
              <w:rPr>
                <w:rFonts w:cs="Calibri"/>
                <w:color w:val="000000"/>
                <w:sz w:val="20"/>
                <w:szCs w:val="20"/>
              </w:rPr>
              <w:t>ounties</w:t>
            </w:r>
          </w:p>
        </w:tc>
        <w:tc>
          <w:tcPr>
            <w:tcW w:w="4950" w:type="dxa"/>
            <w:shd w:val="clear" w:color="auto" w:fill="auto"/>
          </w:tcPr>
          <w:p w14:paraId="5DB779EA" w14:textId="7C876986" w:rsidR="00BB43D3" w:rsidRPr="00741943" w:rsidRDefault="00BE2AFC" w:rsidP="00741943">
            <w:pPr>
              <w:pStyle w:val="ListParagraph"/>
              <w:numPr>
                <w:ilvl w:val="0"/>
                <w:numId w:val="13"/>
              </w:numPr>
              <w:rPr>
                <w:rFonts w:cs="Calibri"/>
                <w:sz w:val="20"/>
                <w:szCs w:val="20"/>
              </w:rPr>
            </w:pPr>
            <w:hyperlink r:id="rId60" w:history="1">
              <w:r w:rsidR="003F6E7B" w:rsidRPr="00741943">
                <w:rPr>
                  <w:rStyle w:val="Hyperlink"/>
                  <w:rFonts w:cs="Calibri"/>
                  <w:b/>
                  <w:sz w:val="20"/>
                  <w:szCs w:val="20"/>
                </w:rPr>
                <w:t>HRSA Health Professional Shortage Areas</w:t>
              </w:r>
            </w:hyperlink>
          </w:p>
        </w:tc>
      </w:tr>
      <w:tr w:rsidR="00BB43D3" w:rsidRPr="001723BE" w14:paraId="413D01B7" w14:textId="77777777" w:rsidTr="00950256">
        <w:trPr>
          <w:cantSplit/>
          <w:jc w:val="center"/>
        </w:trPr>
        <w:tc>
          <w:tcPr>
            <w:tcW w:w="1553" w:type="dxa"/>
            <w:shd w:val="clear" w:color="auto" w:fill="BFBFBF" w:themeFill="background1" w:themeFillShade="BF"/>
          </w:tcPr>
          <w:p w14:paraId="6BB6B6D8" w14:textId="77777777" w:rsidR="00BB43D3" w:rsidRPr="00DD4CA9" w:rsidRDefault="00BB43D3" w:rsidP="00267E87">
            <w:pPr>
              <w:rPr>
                <w:rFonts w:cs="Calibri"/>
                <w:b/>
                <w:color w:val="000000"/>
                <w:sz w:val="20"/>
                <w:szCs w:val="20"/>
              </w:rPr>
            </w:pPr>
            <w:r w:rsidRPr="00DD4CA9">
              <w:rPr>
                <w:rFonts w:cs="Calibri"/>
                <w:b/>
                <w:color w:val="000000"/>
                <w:sz w:val="20"/>
                <w:szCs w:val="20"/>
              </w:rPr>
              <w:t>CN.2.17</w:t>
            </w:r>
          </w:p>
        </w:tc>
        <w:tc>
          <w:tcPr>
            <w:tcW w:w="4202" w:type="dxa"/>
            <w:shd w:val="clear" w:color="auto" w:fill="auto"/>
          </w:tcPr>
          <w:p w14:paraId="5B915DF3" w14:textId="5246694E" w:rsidR="00BB43D3" w:rsidRPr="001723BE" w:rsidRDefault="00BB43D3" w:rsidP="00267E87">
            <w:pPr>
              <w:rPr>
                <w:rFonts w:cs="Calibri"/>
                <w:color w:val="000000"/>
                <w:sz w:val="20"/>
                <w:szCs w:val="20"/>
              </w:rPr>
            </w:pPr>
            <w:r w:rsidRPr="001723BE">
              <w:rPr>
                <w:rFonts w:cs="Calibri"/>
                <w:color w:val="000000"/>
                <w:sz w:val="20"/>
                <w:szCs w:val="20"/>
              </w:rPr>
              <w:t>Lack of community support services for persons with severe and persistent mental h</w:t>
            </w:r>
            <w:r w:rsidR="00756C7F">
              <w:rPr>
                <w:rFonts w:cs="Calibri"/>
                <w:color w:val="000000"/>
                <w:sz w:val="20"/>
                <w:szCs w:val="20"/>
              </w:rPr>
              <w:t>ealth diagnoses in Bell County</w:t>
            </w:r>
          </w:p>
        </w:tc>
        <w:tc>
          <w:tcPr>
            <w:tcW w:w="4950" w:type="dxa"/>
            <w:shd w:val="clear" w:color="auto" w:fill="auto"/>
          </w:tcPr>
          <w:p w14:paraId="67ABB49E" w14:textId="10615EE0" w:rsidR="00BB43D3" w:rsidRPr="00741943" w:rsidRDefault="00BE2AFC" w:rsidP="00741943">
            <w:pPr>
              <w:pStyle w:val="ListParagraph"/>
              <w:numPr>
                <w:ilvl w:val="0"/>
                <w:numId w:val="13"/>
              </w:numPr>
              <w:rPr>
                <w:rFonts w:cs="Calibri"/>
                <w:b/>
                <w:sz w:val="20"/>
                <w:szCs w:val="20"/>
              </w:rPr>
            </w:pPr>
            <w:hyperlink r:id="rId61" w:history="1">
              <w:r w:rsidR="00BB43D3" w:rsidRPr="00741943">
                <w:rPr>
                  <w:rStyle w:val="Hyperlink"/>
                  <w:rFonts w:cs="Calibri"/>
                  <w:b/>
                  <w:sz w:val="20"/>
                  <w:szCs w:val="20"/>
                </w:rPr>
                <w:t>Bell County Community Health Needs Assessment</w:t>
              </w:r>
            </w:hyperlink>
          </w:p>
        </w:tc>
      </w:tr>
      <w:tr w:rsidR="00BB43D3" w:rsidRPr="001723BE" w14:paraId="68524932" w14:textId="77777777" w:rsidTr="00950256">
        <w:trPr>
          <w:cantSplit/>
          <w:jc w:val="center"/>
        </w:trPr>
        <w:tc>
          <w:tcPr>
            <w:tcW w:w="1553" w:type="dxa"/>
            <w:shd w:val="clear" w:color="auto" w:fill="BFBFBF" w:themeFill="background1" w:themeFillShade="BF"/>
          </w:tcPr>
          <w:p w14:paraId="5C77AE08" w14:textId="77777777" w:rsidR="00BB43D3" w:rsidRPr="00DD4CA9" w:rsidRDefault="00BB43D3" w:rsidP="00267E87">
            <w:pPr>
              <w:rPr>
                <w:rFonts w:cs="Calibri"/>
                <w:b/>
                <w:color w:val="000000"/>
                <w:sz w:val="20"/>
                <w:szCs w:val="20"/>
              </w:rPr>
            </w:pPr>
            <w:r w:rsidRPr="00DD4CA9">
              <w:rPr>
                <w:rFonts w:cs="Calibri"/>
                <w:b/>
                <w:color w:val="000000"/>
                <w:sz w:val="20"/>
                <w:szCs w:val="20"/>
              </w:rPr>
              <w:lastRenderedPageBreak/>
              <w:t>CN.2.18</w:t>
            </w:r>
          </w:p>
        </w:tc>
        <w:tc>
          <w:tcPr>
            <w:tcW w:w="4202" w:type="dxa"/>
            <w:shd w:val="clear" w:color="auto" w:fill="auto"/>
          </w:tcPr>
          <w:p w14:paraId="765C5FF7" w14:textId="01F1126A" w:rsidR="00BB43D3" w:rsidRPr="001723BE" w:rsidRDefault="00BB43D3" w:rsidP="00267E87">
            <w:pPr>
              <w:rPr>
                <w:rFonts w:cs="Calibri"/>
                <w:color w:val="000000"/>
                <w:sz w:val="20"/>
                <w:szCs w:val="20"/>
              </w:rPr>
            </w:pPr>
            <w:r w:rsidRPr="001723BE">
              <w:rPr>
                <w:rFonts w:cs="Calibri"/>
                <w:color w:val="000000"/>
                <w:sz w:val="20"/>
                <w:szCs w:val="20"/>
              </w:rPr>
              <w:t>Limited access to behavioral health crisis services and delayed responses to early signs of behavioral health issu</w:t>
            </w:r>
            <w:r w:rsidR="00756C7F">
              <w:rPr>
                <w:rFonts w:cs="Calibri"/>
                <w:color w:val="000000"/>
                <w:sz w:val="20"/>
                <w:szCs w:val="20"/>
              </w:rPr>
              <w:t>es in Llano County</w:t>
            </w:r>
          </w:p>
        </w:tc>
        <w:tc>
          <w:tcPr>
            <w:tcW w:w="4950" w:type="dxa"/>
            <w:shd w:val="clear" w:color="auto" w:fill="auto"/>
          </w:tcPr>
          <w:p w14:paraId="50DA789F" w14:textId="72CB1E66" w:rsidR="00BB43D3" w:rsidRPr="00741943" w:rsidRDefault="00BE2AFC" w:rsidP="00741943">
            <w:pPr>
              <w:pStyle w:val="ListParagraph"/>
              <w:numPr>
                <w:ilvl w:val="0"/>
                <w:numId w:val="13"/>
              </w:numPr>
              <w:rPr>
                <w:rFonts w:cs="Calibri"/>
                <w:sz w:val="20"/>
                <w:szCs w:val="20"/>
              </w:rPr>
            </w:pPr>
            <w:hyperlink r:id="rId62" w:history="1">
              <w:r w:rsidR="003F6E7B" w:rsidRPr="00741943">
                <w:rPr>
                  <w:rStyle w:val="Hyperlink"/>
                  <w:rFonts w:cs="Calibri"/>
                  <w:b/>
                  <w:sz w:val="20"/>
                  <w:szCs w:val="20"/>
                </w:rPr>
                <w:t>HRSA Health Professional Shortage Areas</w:t>
              </w:r>
            </w:hyperlink>
          </w:p>
        </w:tc>
      </w:tr>
      <w:tr w:rsidR="00BB43D3" w:rsidRPr="001723BE" w14:paraId="13E87924" w14:textId="77777777" w:rsidTr="00950256">
        <w:trPr>
          <w:cantSplit/>
          <w:jc w:val="center"/>
        </w:trPr>
        <w:tc>
          <w:tcPr>
            <w:tcW w:w="1553" w:type="dxa"/>
            <w:shd w:val="clear" w:color="auto" w:fill="BFBFBF" w:themeFill="background1" w:themeFillShade="BF"/>
          </w:tcPr>
          <w:p w14:paraId="37CEF069" w14:textId="77777777" w:rsidR="00BB43D3" w:rsidRPr="00DD4CA9" w:rsidRDefault="00BB43D3" w:rsidP="00267E87">
            <w:pPr>
              <w:rPr>
                <w:rFonts w:cs="Calibri"/>
                <w:b/>
                <w:color w:val="000000"/>
                <w:sz w:val="20"/>
                <w:szCs w:val="20"/>
              </w:rPr>
            </w:pPr>
            <w:r w:rsidRPr="00DD4CA9">
              <w:rPr>
                <w:rFonts w:cs="Calibri"/>
                <w:b/>
                <w:color w:val="000000"/>
                <w:sz w:val="20"/>
                <w:szCs w:val="20"/>
              </w:rPr>
              <w:t>CN.2.19</w:t>
            </w:r>
          </w:p>
        </w:tc>
        <w:tc>
          <w:tcPr>
            <w:tcW w:w="4202" w:type="dxa"/>
            <w:shd w:val="clear" w:color="auto" w:fill="auto"/>
          </w:tcPr>
          <w:p w14:paraId="18E9BF8B" w14:textId="1FF6673A" w:rsidR="00BB43D3" w:rsidRPr="001723BE" w:rsidRDefault="00BB43D3" w:rsidP="00267E87">
            <w:pPr>
              <w:rPr>
                <w:rFonts w:cs="Calibri"/>
                <w:color w:val="000000"/>
                <w:sz w:val="20"/>
                <w:szCs w:val="20"/>
              </w:rPr>
            </w:pPr>
            <w:r w:rsidRPr="001723BE">
              <w:rPr>
                <w:rFonts w:cs="Calibri"/>
                <w:color w:val="000000"/>
                <w:sz w:val="20"/>
                <w:szCs w:val="20"/>
              </w:rPr>
              <w:t>Limited access to behavioral health services for individuals who have suffered trauma in Blanco and Llano coun</w:t>
            </w:r>
            <w:r w:rsidR="00756C7F">
              <w:rPr>
                <w:rFonts w:cs="Calibri"/>
                <w:color w:val="000000"/>
                <w:sz w:val="20"/>
                <w:szCs w:val="20"/>
              </w:rPr>
              <w:t>ties</w:t>
            </w:r>
          </w:p>
        </w:tc>
        <w:tc>
          <w:tcPr>
            <w:tcW w:w="4950" w:type="dxa"/>
            <w:shd w:val="clear" w:color="auto" w:fill="auto"/>
          </w:tcPr>
          <w:p w14:paraId="5A65F157" w14:textId="1D0AE8CC" w:rsidR="00BB43D3" w:rsidRPr="00741943" w:rsidRDefault="00BE2AFC" w:rsidP="00741943">
            <w:pPr>
              <w:pStyle w:val="ListParagraph"/>
              <w:numPr>
                <w:ilvl w:val="0"/>
                <w:numId w:val="13"/>
              </w:numPr>
              <w:rPr>
                <w:rFonts w:cs="Calibri"/>
                <w:sz w:val="20"/>
                <w:szCs w:val="20"/>
              </w:rPr>
            </w:pPr>
            <w:hyperlink r:id="rId63" w:history="1">
              <w:r w:rsidR="003F6E7B" w:rsidRPr="00741943">
                <w:rPr>
                  <w:rStyle w:val="Hyperlink"/>
                  <w:rFonts w:cs="Calibri"/>
                  <w:b/>
                  <w:sz w:val="20"/>
                  <w:szCs w:val="20"/>
                </w:rPr>
                <w:t>HRSA Health Professional Shortage Areas</w:t>
              </w:r>
            </w:hyperlink>
          </w:p>
        </w:tc>
      </w:tr>
      <w:tr w:rsidR="00BB43D3" w:rsidRPr="001723BE" w14:paraId="5E779092" w14:textId="77777777" w:rsidTr="00950256">
        <w:trPr>
          <w:cantSplit/>
          <w:jc w:val="center"/>
        </w:trPr>
        <w:tc>
          <w:tcPr>
            <w:tcW w:w="1553" w:type="dxa"/>
            <w:shd w:val="clear" w:color="auto" w:fill="BFBFBF" w:themeFill="background1" w:themeFillShade="BF"/>
          </w:tcPr>
          <w:p w14:paraId="587C0815" w14:textId="77777777" w:rsidR="00BB43D3" w:rsidRPr="00DD4CA9" w:rsidRDefault="00BB43D3" w:rsidP="00267E87">
            <w:pPr>
              <w:rPr>
                <w:rFonts w:cs="Calibri"/>
                <w:b/>
                <w:color w:val="000000"/>
                <w:sz w:val="20"/>
                <w:szCs w:val="20"/>
              </w:rPr>
            </w:pPr>
            <w:r w:rsidRPr="00DD4CA9">
              <w:rPr>
                <w:rFonts w:cs="Calibri"/>
                <w:b/>
                <w:color w:val="000000"/>
                <w:sz w:val="20"/>
                <w:szCs w:val="20"/>
              </w:rPr>
              <w:t>CN.2.20</w:t>
            </w:r>
          </w:p>
        </w:tc>
        <w:tc>
          <w:tcPr>
            <w:tcW w:w="4202" w:type="dxa"/>
            <w:shd w:val="clear" w:color="auto" w:fill="auto"/>
          </w:tcPr>
          <w:p w14:paraId="294EFBB3" w14:textId="7A88DC4B" w:rsidR="00BB43D3" w:rsidRPr="001723BE" w:rsidRDefault="00BB43D3" w:rsidP="00267E87">
            <w:pPr>
              <w:rPr>
                <w:rFonts w:cs="Calibri"/>
                <w:color w:val="000000"/>
                <w:sz w:val="20"/>
                <w:szCs w:val="20"/>
              </w:rPr>
            </w:pPr>
            <w:r w:rsidRPr="001723BE">
              <w:rPr>
                <w:rFonts w:cs="Calibri"/>
                <w:color w:val="000000"/>
                <w:sz w:val="20"/>
                <w:szCs w:val="20"/>
              </w:rPr>
              <w:t>Limited access to behavioral health services for individuals with both psychiatric issues and substance use disorders in Bl</w:t>
            </w:r>
            <w:r w:rsidR="00756C7F">
              <w:rPr>
                <w:rFonts w:cs="Calibri"/>
                <w:color w:val="000000"/>
                <w:sz w:val="20"/>
                <w:szCs w:val="20"/>
              </w:rPr>
              <w:t>anco and Llano counties</w:t>
            </w:r>
          </w:p>
        </w:tc>
        <w:tc>
          <w:tcPr>
            <w:tcW w:w="4950" w:type="dxa"/>
            <w:shd w:val="clear" w:color="auto" w:fill="auto"/>
          </w:tcPr>
          <w:p w14:paraId="561AD559" w14:textId="5D9D4F5D" w:rsidR="00BB43D3" w:rsidRPr="00741943" w:rsidRDefault="00BE2AFC" w:rsidP="00741943">
            <w:pPr>
              <w:pStyle w:val="ListParagraph"/>
              <w:numPr>
                <w:ilvl w:val="0"/>
                <w:numId w:val="13"/>
              </w:numPr>
              <w:rPr>
                <w:rFonts w:cs="Calibri"/>
                <w:sz w:val="20"/>
                <w:szCs w:val="20"/>
              </w:rPr>
            </w:pPr>
            <w:hyperlink r:id="rId64" w:history="1">
              <w:r w:rsidR="003F6E7B" w:rsidRPr="00741943">
                <w:rPr>
                  <w:rStyle w:val="Hyperlink"/>
                  <w:rFonts w:cs="Calibri"/>
                  <w:b/>
                  <w:sz w:val="20"/>
                  <w:szCs w:val="20"/>
                </w:rPr>
                <w:t>HRSA Health Professional Shortage Areas</w:t>
              </w:r>
            </w:hyperlink>
          </w:p>
        </w:tc>
      </w:tr>
      <w:tr w:rsidR="00BB43D3" w:rsidRPr="001723BE" w14:paraId="01D3CCAC" w14:textId="77777777" w:rsidTr="00950256">
        <w:trPr>
          <w:cantSplit/>
          <w:jc w:val="center"/>
        </w:trPr>
        <w:tc>
          <w:tcPr>
            <w:tcW w:w="1553" w:type="dxa"/>
            <w:shd w:val="clear" w:color="auto" w:fill="BFBFBF" w:themeFill="background1" w:themeFillShade="BF"/>
          </w:tcPr>
          <w:p w14:paraId="2BF217B1" w14:textId="77777777" w:rsidR="00BB43D3" w:rsidRPr="00DD4CA9" w:rsidRDefault="00BB43D3" w:rsidP="00267E87">
            <w:pPr>
              <w:rPr>
                <w:rFonts w:cs="Calibri"/>
                <w:b/>
                <w:color w:val="000000"/>
                <w:sz w:val="20"/>
                <w:szCs w:val="20"/>
              </w:rPr>
            </w:pPr>
            <w:r w:rsidRPr="00DD4CA9">
              <w:rPr>
                <w:rFonts w:cs="Calibri"/>
                <w:b/>
                <w:color w:val="000000"/>
                <w:sz w:val="20"/>
                <w:szCs w:val="20"/>
              </w:rPr>
              <w:t>CN.2.21</w:t>
            </w:r>
          </w:p>
        </w:tc>
        <w:tc>
          <w:tcPr>
            <w:tcW w:w="4202" w:type="dxa"/>
            <w:shd w:val="clear" w:color="auto" w:fill="auto"/>
          </w:tcPr>
          <w:p w14:paraId="0183B54D" w14:textId="71987E8D" w:rsidR="00BB43D3" w:rsidRPr="001723BE" w:rsidRDefault="00BB43D3" w:rsidP="00267E87">
            <w:pPr>
              <w:rPr>
                <w:rFonts w:cs="Calibri"/>
                <w:color w:val="000000"/>
                <w:sz w:val="20"/>
                <w:szCs w:val="20"/>
              </w:rPr>
            </w:pPr>
            <w:r w:rsidRPr="001723BE">
              <w:rPr>
                <w:rFonts w:cs="Calibri"/>
                <w:color w:val="000000"/>
                <w:sz w:val="20"/>
                <w:szCs w:val="20"/>
              </w:rPr>
              <w:t xml:space="preserve">Limited access to </w:t>
            </w:r>
            <w:r>
              <w:rPr>
                <w:rFonts w:cs="Calibri"/>
                <w:color w:val="000000"/>
                <w:sz w:val="20"/>
                <w:szCs w:val="20"/>
              </w:rPr>
              <w:t>b</w:t>
            </w:r>
            <w:r w:rsidRPr="001723BE">
              <w:rPr>
                <w:rFonts w:cs="Calibri"/>
                <w:color w:val="000000"/>
                <w:sz w:val="20"/>
                <w:szCs w:val="20"/>
              </w:rPr>
              <w:t xml:space="preserve">ehavioral </w:t>
            </w:r>
            <w:r>
              <w:rPr>
                <w:rFonts w:cs="Calibri"/>
                <w:color w:val="000000"/>
                <w:sz w:val="20"/>
                <w:szCs w:val="20"/>
              </w:rPr>
              <w:t>h</w:t>
            </w:r>
            <w:r w:rsidRPr="001723BE">
              <w:rPr>
                <w:rFonts w:cs="Calibri"/>
                <w:color w:val="000000"/>
                <w:sz w:val="20"/>
                <w:szCs w:val="20"/>
              </w:rPr>
              <w:t xml:space="preserve">ealth services for </w:t>
            </w:r>
            <w:r>
              <w:rPr>
                <w:rFonts w:cs="Calibri"/>
                <w:color w:val="000000"/>
                <w:sz w:val="20"/>
                <w:szCs w:val="20"/>
              </w:rPr>
              <w:t>v</w:t>
            </w:r>
            <w:r w:rsidRPr="001723BE">
              <w:rPr>
                <w:rFonts w:cs="Calibri"/>
                <w:color w:val="000000"/>
                <w:sz w:val="20"/>
                <w:szCs w:val="20"/>
              </w:rPr>
              <w:t>eteran</w:t>
            </w:r>
            <w:r w:rsidR="00756C7F">
              <w:rPr>
                <w:rFonts w:cs="Calibri"/>
                <w:color w:val="000000"/>
                <w:sz w:val="20"/>
                <w:szCs w:val="20"/>
              </w:rPr>
              <w:t>s in Blanco and Llano counties</w:t>
            </w:r>
          </w:p>
        </w:tc>
        <w:tc>
          <w:tcPr>
            <w:tcW w:w="4950" w:type="dxa"/>
            <w:shd w:val="clear" w:color="auto" w:fill="auto"/>
          </w:tcPr>
          <w:p w14:paraId="34CEEFD7" w14:textId="044683E2" w:rsidR="00BB43D3" w:rsidRPr="00741943" w:rsidRDefault="00BE2AFC" w:rsidP="00741943">
            <w:pPr>
              <w:pStyle w:val="ListParagraph"/>
              <w:numPr>
                <w:ilvl w:val="0"/>
                <w:numId w:val="13"/>
              </w:numPr>
              <w:rPr>
                <w:rFonts w:cs="Calibri"/>
                <w:sz w:val="20"/>
                <w:szCs w:val="20"/>
              </w:rPr>
            </w:pPr>
            <w:hyperlink r:id="rId65" w:history="1">
              <w:r w:rsidR="003F6E7B" w:rsidRPr="00741943">
                <w:rPr>
                  <w:rStyle w:val="Hyperlink"/>
                  <w:rFonts w:cs="Calibri"/>
                  <w:b/>
                  <w:sz w:val="20"/>
                  <w:szCs w:val="20"/>
                </w:rPr>
                <w:t>HRSA Health Professional Shortage Areas</w:t>
              </w:r>
            </w:hyperlink>
          </w:p>
        </w:tc>
      </w:tr>
      <w:tr w:rsidR="00BB43D3" w:rsidRPr="001723BE" w14:paraId="00D39224" w14:textId="77777777" w:rsidTr="00950256">
        <w:trPr>
          <w:cantSplit/>
          <w:jc w:val="center"/>
        </w:trPr>
        <w:tc>
          <w:tcPr>
            <w:tcW w:w="1553" w:type="dxa"/>
            <w:shd w:val="clear" w:color="auto" w:fill="BFBFBF" w:themeFill="background1" w:themeFillShade="BF"/>
          </w:tcPr>
          <w:p w14:paraId="355F9EFD" w14:textId="77777777" w:rsidR="00BB43D3" w:rsidRPr="00DD4CA9" w:rsidRDefault="00BB43D3" w:rsidP="00267E87">
            <w:pPr>
              <w:rPr>
                <w:rFonts w:cs="Calibri"/>
                <w:b/>
                <w:color w:val="000000"/>
                <w:sz w:val="20"/>
                <w:szCs w:val="20"/>
              </w:rPr>
            </w:pPr>
            <w:r w:rsidRPr="00DD4CA9">
              <w:rPr>
                <w:rFonts w:cs="Calibri"/>
                <w:b/>
                <w:color w:val="000000"/>
                <w:sz w:val="20"/>
                <w:szCs w:val="20"/>
              </w:rPr>
              <w:t>CN.2.22</w:t>
            </w:r>
          </w:p>
        </w:tc>
        <w:tc>
          <w:tcPr>
            <w:tcW w:w="4202" w:type="dxa"/>
            <w:shd w:val="clear" w:color="auto" w:fill="auto"/>
          </w:tcPr>
          <w:p w14:paraId="30633075" w14:textId="4D752600" w:rsidR="00BB43D3" w:rsidRPr="001723BE" w:rsidRDefault="00BB43D3" w:rsidP="00267E87">
            <w:pPr>
              <w:rPr>
                <w:rFonts w:cs="Calibri"/>
                <w:color w:val="000000"/>
                <w:sz w:val="20"/>
                <w:szCs w:val="20"/>
              </w:rPr>
            </w:pPr>
            <w:r w:rsidRPr="001723BE">
              <w:rPr>
                <w:rFonts w:cs="Calibri"/>
                <w:color w:val="000000"/>
                <w:sz w:val="20"/>
                <w:szCs w:val="20"/>
              </w:rPr>
              <w:t>Limited access to whole health peer behavioral health services for individual</w:t>
            </w:r>
            <w:r w:rsidR="00756C7F">
              <w:rPr>
                <w:rFonts w:cs="Calibri"/>
                <w:color w:val="000000"/>
                <w:sz w:val="20"/>
                <w:szCs w:val="20"/>
              </w:rPr>
              <w:t>s in Llano and Blanco counties</w:t>
            </w:r>
          </w:p>
        </w:tc>
        <w:tc>
          <w:tcPr>
            <w:tcW w:w="4950" w:type="dxa"/>
            <w:shd w:val="clear" w:color="auto" w:fill="auto"/>
          </w:tcPr>
          <w:p w14:paraId="6846D7D9" w14:textId="0E36E9F4" w:rsidR="00BB43D3" w:rsidRPr="00741943" w:rsidRDefault="00BE2AFC" w:rsidP="00741943">
            <w:pPr>
              <w:pStyle w:val="ListParagraph"/>
              <w:numPr>
                <w:ilvl w:val="0"/>
                <w:numId w:val="13"/>
              </w:numPr>
              <w:rPr>
                <w:rFonts w:cs="Calibri"/>
                <w:sz w:val="20"/>
                <w:szCs w:val="20"/>
              </w:rPr>
            </w:pPr>
            <w:hyperlink r:id="rId66" w:history="1">
              <w:r w:rsidR="003F6E7B" w:rsidRPr="00741943">
                <w:rPr>
                  <w:rStyle w:val="Hyperlink"/>
                  <w:rFonts w:cs="Calibri"/>
                  <w:b/>
                  <w:sz w:val="20"/>
                  <w:szCs w:val="20"/>
                </w:rPr>
                <w:t>HRSA Health Professional Shortage Areas</w:t>
              </w:r>
            </w:hyperlink>
          </w:p>
        </w:tc>
      </w:tr>
      <w:tr w:rsidR="0007148B" w:rsidRPr="001723BE" w14:paraId="333F3C85" w14:textId="77777777" w:rsidTr="00950256">
        <w:trPr>
          <w:cantSplit/>
          <w:jc w:val="center"/>
        </w:trPr>
        <w:tc>
          <w:tcPr>
            <w:tcW w:w="1553" w:type="dxa"/>
            <w:shd w:val="clear" w:color="auto" w:fill="BFBFBF" w:themeFill="background1" w:themeFillShade="BF"/>
          </w:tcPr>
          <w:p w14:paraId="79169751" w14:textId="1C0190C9" w:rsidR="0007148B" w:rsidRPr="00DD4CA9" w:rsidRDefault="0007148B" w:rsidP="00267E87">
            <w:pPr>
              <w:rPr>
                <w:rFonts w:cs="Calibri"/>
                <w:b/>
                <w:color w:val="000000"/>
                <w:sz w:val="20"/>
                <w:szCs w:val="20"/>
              </w:rPr>
            </w:pPr>
            <w:r>
              <w:rPr>
                <w:rFonts w:cs="Calibri"/>
                <w:b/>
                <w:color w:val="000000"/>
                <w:sz w:val="20"/>
                <w:szCs w:val="20"/>
              </w:rPr>
              <w:t>CN.2.23</w:t>
            </w:r>
          </w:p>
        </w:tc>
        <w:tc>
          <w:tcPr>
            <w:tcW w:w="4202" w:type="dxa"/>
            <w:shd w:val="clear" w:color="auto" w:fill="auto"/>
          </w:tcPr>
          <w:p w14:paraId="72B7F8DB" w14:textId="01F3CACE" w:rsidR="0007148B" w:rsidRPr="001723BE" w:rsidRDefault="0007148B" w:rsidP="00267E87">
            <w:pPr>
              <w:rPr>
                <w:rFonts w:cs="Calibri"/>
                <w:color w:val="000000"/>
                <w:sz w:val="20"/>
                <w:szCs w:val="20"/>
              </w:rPr>
            </w:pPr>
            <w:r>
              <w:rPr>
                <w:rFonts w:cs="Calibri"/>
                <w:color w:val="000000"/>
                <w:sz w:val="20"/>
                <w:szCs w:val="20"/>
              </w:rPr>
              <w:t>Limited coordinated care exists in Bell County for persons with behavioral health needs in Bell County being appropriately triaged in the emergency department to ensure they receive the a</w:t>
            </w:r>
            <w:r w:rsidR="00756C7F">
              <w:rPr>
                <w:rFonts w:cs="Calibri"/>
                <w:color w:val="000000"/>
                <w:sz w:val="20"/>
                <w:szCs w:val="20"/>
              </w:rPr>
              <w:t>ppropriate level of healthcare</w:t>
            </w:r>
          </w:p>
        </w:tc>
        <w:tc>
          <w:tcPr>
            <w:tcW w:w="4950" w:type="dxa"/>
            <w:shd w:val="clear" w:color="auto" w:fill="auto"/>
          </w:tcPr>
          <w:p w14:paraId="16D2E245" w14:textId="21A88EF1" w:rsidR="0007148B" w:rsidRPr="00741943" w:rsidRDefault="00BE2AFC" w:rsidP="00741943">
            <w:pPr>
              <w:pStyle w:val="ListParagraph"/>
              <w:numPr>
                <w:ilvl w:val="0"/>
                <w:numId w:val="13"/>
              </w:numPr>
              <w:rPr>
                <w:rFonts w:cs="Calibri"/>
                <w:b/>
                <w:sz w:val="20"/>
                <w:szCs w:val="20"/>
              </w:rPr>
            </w:pPr>
            <w:hyperlink r:id="rId67" w:history="1">
              <w:r w:rsidR="0007148B" w:rsidRPr="00741943">
                <w:rPr>
                  <w:rStyle w:val="Hyperlink"/>
                  <w:rFonts w:cs="Calibri"/>
                  <w:b/>
                  <w:sz w:val="20"/>
                  <w:szCs w:val="20"/>
                </w:rPr>
                <w:t xml:space="preserve">Bell County Economics of Behavioral Wellness Summit </w:t>
              </w:r>
            </w:hyperlink>
          </w:p>
        </w:tc>
      </w:tr>
      <w:tr w:rsidR="00BB43D3" w:rsidRPr="00950256" w14:paraId="64D3AE49" w14:textId="77777777" w:rsidTr="0031109F">
        <w:trPr>
          <w:cantSplit/>
          <w:jc w:val="center"/>
        </w:trPr>
        <w:tc>
          <w:tcPr>
            <w:tcW w:w="10705" w:type="dxa"/>
            <w:gridSpan w:val="3"/>
            <w:shd w:val="clear" w:color="auto" w:fill="BFBFBF" w:themeFill="background1" w:themeFillShade="BF"/>
            <w:vAlign w:val="center"/>
          </w:tcPr>
          <w:p w14:paraId="4F9A12E5" w14:textId="23805291" w:rsidR="00BB43D3" w:rsidRPr="00950256" w:rsidRDefault="0036053C" w:rsidP="0036053C">
            <w:pPr>
              <w:rPr>
                <w:rFonts w:cs="Calibri"/>
                <w:b/>
                <w:sz w:val="20"/>
                <w:szCs w:val="20"/>
              </w:rPr>
            </w:pPr>
            <w:r w:rsidRPr="00950256">
              <w:rPr>
                <w:rFonts w:cs="Calibri"/>
                <w:b/>
                <w:sz w:val="20"/>
                <w:szCs w:val="20"/>
              </w:rPr>
              <w:t>CN.3 Lack of Coordinated C</w:t>
            </w:r>
            <w:r w:rsidR="00BB43D3" w:rsidRPr="00950256">
              <w:rPr>
                <w:rFonts w:cs="Calibri"/>
                <w:b/>
                <w:sz w:val="20"/>
                <w:szCs w:val="20"/>
              </w:rPr>
              <w:t>are</w:t>
            </w:r>
            <w:r w:rsidRPr="00950256">
              <w:rPr>
                <w:rFonts w:cs="Calibri"/>
                <w:b/>
                <w:sz w:val="20"/>
                <w:szCs w:val="20"/>
              </w:rPr>
              <w:t>, Especially for Those with Multiple N</w:t>
            </w:r>
            <w:r w:rsidR="00BB43D3" w:rsidRPr="00950256">
              <w:rPr>
                <w:rFonts w:cs="Calibri"/>
                <w:b/>
                <w:sz w:val="20"/>
                <w:szCs w:val="20"/>
              </w:rPr>
              <w:t>eeds</w:t>
            </w:r>
          </w:p>
        </w:tc>
      </w:tr>
      <w:tr w:rsidR="00BB43D3" w:rsidRPr="001723BE" w14:paraId="43E99F4A" w14:textId="77777777" w:rsidTr="00950256">
        <w:trPr>
          <w:cantSplit/>
          <w:jc w:val="center"/>
        </w:trPr>
        <w:tc>
          <w:tcPr>
            <w:tcW w:w="1553" w:type="dxa"/>
            <w:shd w:val="clear" w:color="auto" w:fill="BFBFBF" w:themeFill="background1" w:themeFillShade="BF"/>
          </w:tcPr>
          <w:p w14:paraId="27D21CAF" w14:textId="77777777" w:rsidR="00BB43D3" w:rsidRPr="00DD4CA9" w:rsidRDefault="00BB43D3" w:rsidP="00267E87">
            <w:pPr>
              <w:rPr>
                <w:rFonts w:cs="Calibri"/>
                <w:b/>
                <w:color w:val="000000"/>
                <w:sz w:val="20"/>
                <w:szCs w:val="20"/>
              </w:rPr>
            </w:pPr>
            <w:r w:rsidRPr="00DD4CA9">
              <w:rPr>
                <w:rFonts w:cs="Calibri"/>
                <w:b/>
                <w:color w:val="000000"/>
                <w:sz w:val="20"/>
                <w:szCs w:val="20"/>
              </w:rPr>
              <w:t>CN.3.1</w:t>
            </w:r>
          </w:p>
        </w:tc>
        <w:tc>
          <w:tcPr>
            <w:tcW w:w="4202" w:type="dxa"/>
            <w:shd w:val="clear" w:color="auto" w:fill="auto"/>
          </w:tcPr>
          <w:p w14:paraId="42A32A35" w14:textId="2E355AF1" w:rsidR="00BB43D3" w:rsidRPr="001723BE" w:rsidRDefault="00BB43D3" w:rsidP="00267E87">
            <w:pPr>
              <w:rPr>
                <w:rFonts w:cs="Calibri"/>
                <w:color w:val="000000"/>
                <w:sz w:val="20"/>
                <w:szCs w:val="20"/>
              </w:rPr>
            </w:pPr>
            <w:r w:rsidRPr="001723BE">
              <w:rPr>
                <w:rFonts w:cs="Calibri"/>
                <w:color w:val="000000"/>
                <w:sz w:val="20"/>
                <w:szCs w:val="20"/>
              </w:rPr>
              <w:t xml:space="preserve">Limited coordinated care exists in Bell County for disparity groups having co-occurring behavior health needs and chronic </w:t>
            </w:r>
            <w:r>
              <w:rPr>
                <w:rFonts w:cs="Calibri"/>
                <w:color w:val="000000"/>
                <w:sz w:val="20"/>
                <w:szCs w:val="20"/>
              </w:rPr>
              <w:t>diseases</w:t>
            </w:r>
            <w:r w:rsidRPr="001723BE">
              <w:rPr>
                <w:rFonts w:cs="Calibri"/>
                <w:color w:val="000000"/>
                <w:sz w:val="20"/>
                <w:szCs w:val="20"/>
              </w:rPr>
              <w:t xml:space="preserve"> resulting from prolonged u</w:t>
            </w:r>
            <w:r w:rsidR="00756C7F">
              <w:rPr>
                <w:rFonts w:cs="Calibri"/>
                <w:color w:val="000000"/>
                <w:sz w:val="20"/>
                <w:szCs w:val="20"/>
              </w:rPr>
              <w:t>se of psychotropic medications</w:t>
            </w:r>
          </w:p>
        </w:tc>
        <w:tc>
          <w:tcPr>
            <w:tcW w:w="4950" w:type="dxa"/>
            <w:shd w:val="clear" w:color="auto" w:fill="auto"/>
          </w:tcPr>
          <w:p w14:paraId="28118A0B" w14:textId="02816C81" w:rsidR="00BB43D3" w:rsidRPr="00741943" w:rsidRDefault="00BE2AFC" w:rsidP="00741943">
            <w:pPr>
              <w:pStyle w:val="ListParagraph"/>
              <w:numPr>
                <w:ilvl w:val="0"/>
                <w:numId w:val="13"/>
              </w:numPr>
              <w:rPr>
                <w:rFonts w:cs="Calibri"/>
                <w:b/>
                <w:sz w:val="20"/>
                <w:szCs w:val="20"/>
              </w:rPr>
            </w:pPr>
            <w:hyperlink r:id="rId68" w:history="1">
              <w:r w:rsidR="00BB43D3" w:rsidRPr="00741943">
                <w:rPr>
                  <w:rStyle w:val="Hyperlink"/>
                  <w:rFonts w:cs="Calibri"/>
                  <w:b/>
                  <w:sz w:val="20"/>
                  <w:szCs w:val="20"/>
                </w:rPr>
                <w:t>Bell County Community Health Needs Assessment</w:t>
              </w:r>
            </w:hyperlink>
          </w:p>
        </w:tc>
      </w:tr>
      <w:tr w:rsidR="00BB43D3" w:rsidRPr="001723BE" w14:paraId="6694CDCE" w14:textId="77777777" w:rsidTr="00950256">
        <w:trPr>
          <w:cantSplit/>
          <w:jc w:val="center"/>
        </w:trPr>
        <w:tc>
          <w:tcPr>
            <w:tcW w:w="1553" w:type="dxa"/>
            <w:shd w:val="clear" w:color="auto" w:fill="BFBFBF" w:themeFill="background1" w:themeFillShade="BF"/>
          </w:tcPr>
          <w:p w14:paraId="7490A4CF" w14:textId="77777777" w:rsidR="00BB43D3" w:rsidRPr="00DD4CA9" w:rsidRDefault="00BB43D3" w:rsidP="00267E87">
            <w:pPr>
              <w:rPr>
                <w:rFonts w:cs="Calibri"/>
                <w:b/>
                <w:color w:val="000000"/>
                <w:sz w:val="20"/>
                <w:szCs w:val="20"/>
              </w:rPr>
            </w:pPr>
            <w:r w:rsidRPr="00DD4CA9">
              <w:rPr>
                <w:rFonts w:cs="Calibri"/>
                <w:b/>
                <w:color w:val="000000"/>
                <w:sz w:val="20"/>
                <w:szCs w:val="20"/>
              </w:rPr>
              <w:t>CN.3.2</w:t>
            </w:r>
          </w:p>
        </w:tc>
        <w:tc>
          <w:tcPr>
            <w:tcW w:w="4202" w:type="dxa"/>
            <w:shd w:val="clear" w:color="auto" w:fill="auto"/>
          </w:tcPr>
          <w:p w14:paraId="6C0F8B9D" w14:textId="10DF6544" w:rsidR="00BB43D3" w:rsidRPr="001723BE" w:rsidRDefault="00BB43D3" w:rsidP="00267E87">
            <w:pPr>
              <w:rPr>
                <w:rFonts w:cs="Calibri"/>
                <w:color w:val="000000"/>
                <w:sz w:val="20"/>
                <w:szCs w:val="20"/>
              </w:rPr>
            </w:pPr>
            <w:r w:rsidRPr="001723BE">
              <w:rPr>
                <w:rFonts w:cs="Calibri"/>
                <w:color w:val="000000"/>
                <w:sz w:val="20"/>
                <w:szCs w:val="20"/>
              </w:rPr>
              <w:t xml:space="preserve">Limited coordinated care exists in Bell County for disparity groups having co-occurring behavioral health needs and </w:t>
            </w:r>
            <w:r>
              <w:rPr>
                <w:rFonts w:cs="Calibri"/>
                <w:color w:val="000000"/>
                <w:sz w:val="20"/>
                <w:szCs w:val="20"/>
              </w:rPr>
              <w:t>STD</w:t>
            </w:r>
            <w:r w:rsidR="00756C7F">
              <w:rPr>
                <w:rFonts w:cs="Calibri"/>
                <w:color w:val="000000"/>
                <w:sz w:val="20"/>
                <w:szCs w:val="20"/>
              </w:rPr>
              <w:t>s</w:t>
            </w:r>
          </w:p>
        </w:tc>
        <w:tc>
          <w:tcPr>
            <w:tcW w:w="4950" w:type="dxa"/>
            <w:shd w:val="clear" w:color="auto" w:fill="auto"/>
          </w:tcPr>
          <w:p w14:paraId="2B6BEDF6" w14:textId="3A2C3C06" w:rsidR="00BB43D3" w:rsidRPr="00741943" w:rsidRDefault="00BE2AFC" w:rsidP="00741943">
            <w:pPr>
              <w:pStyle w:val="ListParagraph"/>
              <w:numPr>
                <w:ilvl w:val="0"/>
                <w:numId w:val="13"/>
              </w:numPr>
              <w:rPr>
                <w:rFonts w:cs="Calibri"/>
                <w:sz w:val="20"/>
                <w:szCs w:val="20"/>
              </w:rPr>
            </w:pPr>
            <w:hyperlink r:id="rId69" w:history="1">
              <w:r w:rsidR="00BB43D3" w:rsidRPr="00741943">
                <w:rPr>
                  <w:rStyle w:val="Hyperlink"/>
                  <w:rFonts w:cs="Calibri"/>
                  <w:b/>
                  <w:sz w:val="20"/>
                  <w:szCs w:val="20"/>
                </w:rPr>
                <w:t>Texas Department of State Health Services – Health Facts Profiles</w:t>
              </w:r>
            </w:hyperlink>
          </w:p>
        </w:tc>
      </w:tr>
      <w:tr w:rsidR="00BB43D3" w:rsidRPr="001723BE" w14:paraId="788BAEF4" w14:textId="77777777" w:rsidTr="00950256">
        <w:trPr>
          <w:cantSplit/>
          <w:jc w:val="center"/>
        </w:trPr>
        <w:tc>
          <w:tcPr>
            <w:tcW w:w="1553" w:type="dxa"/>
            <w:shd w:val="clear" w:color="auto" w:fill="BFBFBF" w:themeFill="background1" w:themeFillShade="BF"/>
          </w:tcPr>
          <w:p w14:paraId="75A85710" w14:textId="77777777" w:rsidR="00BB43D3" w:rsidRPr="00DD4CA9" w:rsidRDefault="00BB43D3" w:rsidP="00267E87">
            <w:pPr>
              <w:rPr>
                <w:rFonts w:cs="Calibri"/>
                <w:b/>
                <w:color w:val="000000"/>
                <w:sz w:val="20"/>
                <w:szCs w:val="20"/>
              </w:rPr>
            </w:pPr>
            <w:r w:rsidRPr="00DD4CA9">
              <w:rPr>
                <w:rFonts w:cs="Calibri"/>
                <w:b/>
                <w:color w:val="000000"/>
                <w:sz w:val="20"/>
                <w:szCs w:val="20"/>
              </w:rPr>
              <w:t>CN.3.3</w:t>
            </w:r>
          </w:p>
        </w:tc>
        <w:tc>
          <w:tcPr>
            <w:tcW w:w="4202" w:type="dxa"/>
            <w:shd w:val="clear" w:color="auto" w:fill="auto"/>
          </w:tcPr>
          <w:p w14:paraId="5620EAFC" w14:textId="5F5C4115" w:rsidR="00BB43D3" w:rsidRPr="001723BE" w:rsidRDefault="00BB43D3" w:rsidP="00267E87">
            <w:pPr>
              <w:rPr>
                <w:rFonts w:cs="Calibri"/>
                <w:color w:val="000000"/>
                <w:sz w:val="20"/>
                <w:szCs w:val="20"/>
              </w:rPr>
            </w:pPr>
            <w:r w:rsidRPr="001723BE">
              <w:rPr>
                <w:rFonts w:cs="Calibri"/>
                <w:color w:val="000000"/>
                <w:sz w:val="20"/>
                <w:szCs w:val="20"/>
              </w:rPr>
              <w:t>Inconsistency in data collection which identifies health dispa</w:t>
            </w:r>
            <w:r w:rsidR="00756C7F">
              <w:rPr>
                <w:rFonts w:cs="Calibri"/>
                <w:color w:val="000000"/>
                <w:sz w:val="20"/>
                <w:szCs w:val="20"/>
              </w:rPr>
              <w:t>rities and populations at risk</w:t>
            </w:r>
          </w:p>
        </w:tc>
        <w:tc>
          <w:tcPr>
            <w:tcW w:w="4950" w:type="dxa"/>
            <w:shd w:val="clear" w:color="auto" w:fill="auto"/>
          </w:tcPr>
          <w:p w14:paraId="049F9109" w14:textId="5345BD5B" w:rsidR="00BB43D3" w:rsidRPr="00741943" w:rsidRDefault="00BE2AFC" w:rsidP="00741943">
            <w:pPr>
              <w:pStyle w:val="ListParagraph"/>
              <w:numPr>
                <w:ilvl w:val="0"/>
                <w:numId w:val="13"/>
              </w:numPr>
              <w:rPr>
                <w:rFonts w:cs="Calibri"/>
                <w:sz w:val="20"/>
                <w:szCs w:val="20"/>
              </w:rPr>
            </w:pPr>
            <w:hyperlink r:id="rId70" w:history="1">
              <w:r w:rsidR="00BB43D3" w:rsidRPr="00741943">
                <w:rPr>
                  <w:rStyle w:val="Hyperlink"/>
                  <w:rFonts w:cs="Calibri"/>
                  <w:b/>
                  <w:sz w:val="20"/>
                  <w:szCs w:val="20"/>
                </w:rPr>
                <w:t>Williamson County Epidemiology Report</w:t>
              </w:r>
            </w:hyperlink>
            <w:r w:rsidR="00BC1576" w:rsidRPr="00741943">
              <w:rPr>
                <w:rFonts w:cs="Calibri"/>
                <w:b/>
                <w:sz w:val="20"/>
                <w:szCs w:val="20"/>
              </w:rPr>
              <w:t xml:space="preserve"> </w:t>
            </w:r>
          </w:p>
        </w:tc>
      </w:tr>
      <w:tr w:rsidR="00BB43D3" w:rsidRPr="001723BE" w14:paraId="1F09EC73" w14:textId="77777777" w:rsidTr="00950256">
        <w:trPr>
          <w:cantSplit/>
          <w:jc w:val="center"/>
        </w:trPr>
        <w:tc>
          <w:tcPr>
            <w:tcW w:w="1553" w:type="dxa"/>
            <w:shd w:val="clear" w:color="auto" w:fill="BFBFBF" w:themeFill="background1" w:themeFillShade="BF"/>
          </w:tcPr>
          <w:p w14:paraId="21C3B8AF" w14:textId="77777777" w:rsidR="00BB43D3" w:rsidRPr="00DD4CA9" w:rsidRDefault="00BB43D3" w:rsidP="00267E87">
            <w:pPr>
              <w:rPr>
                <w:rFonts w:cs="Calibri"/>
                <w:b/>
                <w:color w:val="000000"/>
                <w:sz w:val="20"/>
                <w:szCs w:val="20"/>
              </w:rPr>
            </w:pPr>
            <w:r w:rsidRPr="00DD4CA9">
              <w:rPr>
                <w:rFonts w:cs="Calibri"/>
                <w:b/>
                <w:color w:val="000000"/>
                <w:sz w:val="20"/>
                <w:szCs w:val="20"/>
              </w:rPr>
              <w:t>CN.3.4</w:t>
            </w:r>
          </w:p>
        </w:tc>
        <w:tc>
          <w:tcPr>
            <w:tcW w:w="4202" w:type="dxa"/>
            <w:shd w:val="clear" w:color="auto" w:fill="auto"/>
          </w:tcPr>
          <w:p w14:paraId="6C90D6BB" w14:textId="4A76964A" w:rsidR="00BB43D3" w:rsidRPr="001723BE" w:rsidRDefault="00BB43D3" w:rsidP="00267E87">
            <w:pPr>
              <w:rPr>
                <w:rFonts w:cs="Calibri"/>
                <w:color w:val="000000"/>
                <w:sz w:val="20"/>
                <w:szCs w:val="20"/>
              </w:rPr>
            </w:pPr>
            <w:r w:rsidRPr="001723BE">
              <w:rPr>
                <w:rFonts w:cs="Calibri"/>
                <w:color w:val="000000"/>
                <w:sz w:val="20"/>
                <w:szCs w:val="20"/>
              </w:rPr>
              <w:t>Fragmented system in navigating access to appropriate level of care for uninsur</w:t>
            </w:r>
            <w:r w:rsidR="00756C7F">
              <w:rPr>
                <w:rFonts w:cs="Calibri"/>
                <w:color w:val="000000"/>
                <w:sz w:val="20"/>
                <w:szCs w:val="20"/>
              </w:rPr>
              <w:t>ed Williamson County residents</w:t>
            </w:r>
          </w:p>
        </w:tc>
        <w:tc>
          <w:tcPr>
            <w:tcW w:w="4950" w:type="dxa"/>
            <w:shd w:val="clear" w:color="auto" w:fill="auto"/>
          </w:tcPr>
          <w:p w14:paraId="63967B6D" w14:textId="106B9D53" w:rsidR="00BB43D3" w:rsidRPr="00741943" w:rsidRDefault="00BE2AFC" w:rsidP="00741943">
            <w:pPr>
              <w:pStyle w:val="ListParagraph"/>
              <w:numPr>
                <w:ilvl w:val="0"/>
                <w:numId w:val="13"/>
              </w:numPr>
              <w:rPr>
                <w:rFonts w:cs="Calibri"/>
                <w:b/>
                <w:sz w:val="20"/>
                <w:szCs w:val="20"/>
              </w:rPr>
            </w:pPr>
            <w:hyperlink r:id="rId71" w:history="1">
              <w:r w:rsidR="00BB43D3" w:rsidRPr="00741943">
                <w:rPr>
                  <w:rStyle w:val="Hyperlink"/>
                  <w:rFonts w:cs="Calibri"/>
                  <w:b/>
                  <w:sz w:val="20"/>
                  <w:szCs w:val="20"/>
                </w:rPr>
                <w:t>Community Health Profile of Williamson County Precincts</w:t>
              </w:r>
            </w:hyperlink>
          </w:p>
        </w:tc>
      </w:tr>
      <w:tr w:rsidR="00BB43D3" w:rsidRPr="001723BE" w14:paraId="6DD74D36" w14:textId="77777777" w:rsidTr="00950256">
        <w:trPr>
          <w:cantSplit/>
          <w:jc w:val="center"/>
        </w:trPr>
        <w:tc>
          <w:tcPr>
            <w:tcW w:w="1553" w:type="dxa"/>
            <w:shd w:val="clear" w:color="auto" w:fill="BFBFBF" w:themeFill="background1" w:themeFillShade="BF"/>
          </w:tcPr>
          <w:p w14:paraId="5AC0C82D" w14:textId="77777777" w:rsidR="00BB43D3" w:rsidRPr="00DD4CA9" w:rsidRDefault="00BB43D3" w:rsidP="00267E87">
            <w:pPr>
              <w:rPr>
                <w:rFonts w:cs="Calibri"/>
                <w:b/>
                <w:color w:val="000000"/>
                <w:sz w:val="20"/>
                <w:szCs w:val="20"/>
              </w:rPr>
            </w:pPr>
            <w:r w:rsidRPr="00DD4CA9">
              <w:rPr>
                <w:rFonts w:cs="Calibri"/>
                <w:b/>
                <w:color w:val="000000"/>
                <w:sz w:val="20"/>
                <w:szCs w:val="20"/>
              </w:rPr>
              <w:t>CN.3.5</w:t>
            </w:r>
          </w:p>
        </w:tc>
        <w:tc>
          <w:tcPr>
            <w:tcW w:w="4202" w:type="dxa"/>
            <w:shd w:val="clear" w:color="auto" w:fill="auto"/>
          </w:tcPr>
          <w:p w14:paraId="30CC3C5E" w14:textId="71511E7A" w:rsidR="00BB43D3" w:rsidRPr="001723BE" w:rsidRDefault="00BB43D3" w:rsidP="00267E87">
            <w:pPr>
              <w:rPr>
                <w:rFonts w:cs="Calibri"/>
                <w:color w:val="000000"/>
                <w:sz w:val="20"/>
                <w:szCs w:val="20"/>
              </w:rPr>
            </w:pPr>
            <w:r w:rsidRPr="001723BE">
              <w:rPr>
                <w:rFonts w:cs="Calibri"/>
                <w:color w:val="000000"/>
                <w:sz w:val="20"/>
                <w:szCs w:val="20"/>
              </w:rPr>
              <w:t>Discontinuity of care and limited awareness of available resources and services among indigent, uninsured and Medicaid populations in Bell County leads to potentially avoida</w:t>
            </w:r>
            <w:r w:rsidR="00756C7F">
              <w:rPr>
                <w:rFonts w:cs="Calibri"/>
                <w:color w:val="000000"/>
                <w:sz w:val="20"/>
                <w:szCs w:val="20"/>
              </w:rPr>
              <w:t>ble ED and hospital utilization</w:t>
            </w:r>
          </w:p>
        </w:tc>
        <w:tc>
          <w:tcPr>
            <w:tcW w:w="4950" w:type="dxa"/>
            <w:shd w:val="clear" w:color="auto" w:fill="auto"/>
          </w:tcPr>
          <w:p w14:paraId="70DD1E10" w14:textId="4E077DA2" w:rsidR="00BB43D3" w:rsidRPr="00741943" w:rsidRDefault="00BE2AFC" w:rsidP="00741943">
            <w:pPr>
              <w:pStyle w:val="ListParagraph"/>
              <w:numPr>
                <w:ilvl w:val="0"/>
                <w:numId w:val="13"/>
              </w:numPr>
              <w:rPr>
                <w:rFonts w:cs="Calibri"/>
                <w:b/>
                <w:sz w:val="20"/>
                <w:szCs w:val="20"/>
              </w:rPr>
            </w:pPr>
            <w:hyperlink r:id="rId72" w:history="1">
              <w:r w:rsidR="00BB43D3" w:rsidRPr="00741943">
                <w:rPr>
                  <w:rStyle w:val="Hyperlink"/>
                  <w:rFonts w:cs="Calibri"/>
                  <w:b/>
                  <w:sz w:val="20"/>
                  <w:szCs w:val="20"/>
                </w:rPr>
                <w:t>Bell County Community Health Needs Assessment</w:t>
              </w:r>
            </w:hyperlink>
          </w:p>
        </w:tc>
      </w:tr>
      <w:tr w:rsidR="000353CD" w:rsidRPr="001723BE" w14:paraId="3F18CC29" w14:textId="77777777" w:rsidTr="00950256">
        <w:trPr>
          <w:cantSplit/>
          <w:jc w:val="center"/>
        </w:trPr>
        <w:tc>
          <w:tcPr>
            <w:tcW w:w="1553" w:type="dxa"/>
            <w:shd w:val="clear" w:color="auto" w:fill="BFBFBF" w:themeFill="background1" w:themeFillShade="BF"/>
          </w:tcPr>
          <w:p w14:paraId="34133623" w14:textId="023CFD55" w:rsidR="000353CD" w:rsidRPr="00DD4CA9" w:rsidRDefault="000353CD" w:rsidP="00267E87">
            <w:pPr>
              <w:rPr>
                <w:rFonts w:cs="Calibri"/>
                <w:b/>
                <w:color w:val="000000"/>
                <w:sz w:val="20"/>
                <w:szCs w:val="20"/>
              </w:rPr>
            </w:pPr>
            <w:r>
              <w:rPr>
                <w:rFonts w:cs="Calibri"/>
                <w:b/>
                <w:color w:val="000000"/>
                <w:sz w:val="20"/>
                <w:szCs w:val="20"/>
              </w:rPr>
              <w:t>CN</w:t>
            </w:r>
            <w:r w:rsidR="008D0BC9">
              <w:rPr>
                <w:rFonts w:cs="Calibri"/>
                <w:b/>
                <w:color w:val="000000"/>
                <w:sz w:val="20"/>
                <w:szCs w:val="20"/>
              </w:rPr>
              <w:t>.</w:t>
            </w:r>
            <w:r>
              <w:rPr>
                <w:rFonts w:cs="Calibri"/>
                <w:b/>
                <w:color w:val="000000"/>
                <w:sz w:val="20"/>
                <w:szCs w:val="20"/>
              </w:rPr>
              <w:t xml:space="preserve"> 3.6</w:t>
            </w:r>
          </w:p>
        </w:tc>
        <w:tc>
          <w:tcPr>
            <w:tcW w:w="4202" w:type="dxa"/>
            <w:shd w:val="clear" w:color="auto" w:fill="auto"/>
          </w:tcPr>
          <w:p w14:paraId="6010B295" w14:textId="500B180B" w:rsidR="000353CD" w:rsidRPr="001723BE" w:rsidRDefault="000353CD" w:rsidP="00267E87">
            <w:pPr>
              <w:rPr>
                <w:rFonts w:cs="Calibri"/>
                <w:color w:val="000000"/>
                <w:sz w:val="20"/>
                <w:szCs w:val="20"/>
              </w:rPr>
            </w:pPr>
            <w:r w:rsidRPr="000353CD">
              <w:rPr>
                <w:rFonts w:cs="Calibri"/>
                <w:color w:val="000000"/>
                <w:sz w:val="20"/>
                <w:szCs w:val="20"/>
              </w:rPr>
              <w:t>Care transitions and hospital readmissions (ensuring the right care is received after a hospital discharge to prevent readmission)</w:t>
            </w:r>
          </w:p>
        </w:tc>
        <w:tc>
          <w:tcPr>
            <w:tcW w:w="4950" w:type="dxa"/>
            <w:shd w:val="clear" w:color="auto" w:fill="auto"/>
          </w:tcPr>
          <w:p w14:paraId="7B9FDE1C" w14:textId="79C74BAF" w:rsidR="000353CD" w:rsidRPr="0031109F" w:rsidRDefault="000353CD" w:rsidP="00267E87">
            <w:pPr>
              <w:rPr>
                <w:rFonts w:cs="Calibri"/>
                <w:sz w:val="20"/>
                <w:szCs w:val="20"/>
                <w:highlight w:val="yellow"/>
              </w:rPr>
            </w:pPr>
          </w:p>
        </w:tc>
      </w:tr>
    </w:tbl>
    <w:p w14:paraId="3AAE0495" w14:textId="38C1198E" w:rsidR="00CB5225" w:rsidRPr="00BB43D3" w:rsidRDefault="00CB5225" w:rsidP="0017245C">
      <w:pPr>
        <w:pStyle w:val="Heading2"/>
        <w:rPr>
          <w:sz w:val="22"/>
        </w:rPr>
      </w:pPr>
    </w:p>
    <w:sectPr w:rsidR="00CB5225" w:rsidRPr="00BB43D3" w:rsidSect="00BB43D3">
      <w:footerReference w:type="default" r:id="rId73"/>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B900B" w14:textId="77777777" w:rsidR="00741943" w:rsidRDefault="00741943" w:rsidP="00BB43D3">
      <w:r>
        <w:separator/>
      </w:r>
    </w:p>
  </w:endnote>
  <w:endnote w:type="continuationSeparator" w:id="0">
    <w:p w14:paraId="375BD51F" w14:textId="77777777" w:rsidR="00741943" w:rsidRDefault="00741943" w:rsidP="00BB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12421" w14:textId="55658A1B" w:rsidR="00756C7F" w:rsidRPr="00756C7F" w:rsidRDefault="00756C7F" w:rsidP="00756C7F">
    <w:pPr>
      <w:pStyle w:val="Footer"/>
      <w:rPr>
        <w:rFonts w:asciiTheme="minorHAnsi" w:hAnsiTheme="minorHAnsi"/>
        <w:sz w:val="18"/>
        <w:szCs w:val="18"/>
      </w:rPr>
    </w:pPr>
    <w:r w:rsidRPr="00756C7F">
      <w:rPr>
        <w:rFonts w:asciiTheme="minorHAnsi" w:hAnsiTheme="minorHAnsi"/>
        <w:i/>
        <w:sz w:val="18"/>
        <w:szCs w:val="18"/>
      </w:rPr>
      <w:t>Regional Healthcare Partnership 8 (RHP 8) DY7-8 Community Needs Assessment</w:t>
    </w:r>
    <w:r>
      <w:rPr>
        <w:rFonts w:asciiTheme="minorHAnsi" w:hAnsiTheme="minorHAnsi"/>
        <w:i/>
        <w:sz w:val="18"/>
        <w:szCs w:val="18"/>
      </w:rPr>
      <w:t xml:space="preserve"> </w:t>
    </w:r>
    <w:r>
      <w:rPr>
        <w:rFonts w:asciiTheme="minorHAnsi" w:hAnsiTheme="minorHAnsi"/>
        <w:i/>
        <w:sz w:val="18"/>
        <w:szCs w:val="18"/>
      </w:rPr>
      <w:tab/>
    </w:r>
    <w:r>
      <w:rPr>
        <w:rFonts w:asciiTheme="minorHAnsi" w:hAnsiTheme="minorHAnsi"/>
        <w:i/>
        <w:sz w:val="18"/>
        <w:szCs w:val="18"/>
      </w:rPr>
      <w:tab/>
    </w:r>
    <w:sdt>
      <w:sdtPr>
        <w:id w:val="1553121"/>
        <w:docPartObj>
          <w:docPartGallery w:val="Page Numbers (Bottom of Page)"/>
          <w:docPartUnique/>
        </w:docPartObj>
      </w:sdtPr>
      <w:sdtEndPr>
        <w:rPr>
          <w:rFonts w:asciiTheme="minorHAnsi" w:hAnsiTheme="minorHAnsi"/>
          <w:noProof/>
          <w:sz w:val="18"/>
          <w:szCs w:val="18"/>
        </w:rPr>
      </w:sdtEndPr>
      <w:sdtContent>
        <w:r w:rsidRPr="00756C7F">
          <w:rPr>
            <w:rFonts w:asciiTheme="minorHAnsi" w:hAnsiTheme="minorHAnsi"/>
            <w:sz w:val="18"/>
            <w:szCs w:val="18"/>
          </w:rPr>
          <w:fldChar w:fldCharType="begin"/>
        </w:r>
        <w:r w:rsidRPr="00756C7F">
          <w:rPr>
            <w:rFonts w:asciiTheme="minorHAnsi" w:hAnsiTheme="minorHAnsi"/>
            <w:sz w:val="18"/>
            <w:szCs w:val="18"/>
          </w:rPr>
          <w:instrText xml:space="preserve"> PAGE   \* MERGEFORMAT </w:instrText>
        </w:r>
        <w:r w:rsidRPr="00756C7F">
          <w:rPr>
            <w:rFonts w:asciiTheme="minorHAnsi" w:hAnsiTheme="minorHAnsi"/>
            <w:sz w:val="18"/>
            <w:szCs w:val="18"/>
          </w:rPr>
          <w:fldChar w:fldCharType="separate"/>
        </w:r>
        <w:r w:rsidR="00BE2AFC">
          <w:rPr>
            <w:rFonts w:asciiTheme="minorHAnsi" w:hAnsiTheme="minorHAnsi"/>
            <w:noProof/>
            <w:sz w:val="18"/>
            <w:szCs w:val="18"/>
          </w:rPr>
          <w:t>2</w:t>
        </w:r>
        <w:r w:rsidRPr="00756C7F">
          <w:rPr>
            <w:rFonts w:asciiTheme="minorHAnsi" w:hAnsiTheme="minorHAnsi"/>
            <w:noProof/>
            <w:sz w:val="18"/>
            <w:szCs w:val="18"/>
          </w:rPr>
          <w:fldChar w:fldCharType="end"/>
        </w:r>
      </w:sdtContent>
    </w:sdt>
  </w:p>
  <w:p w14:paraId="19CB1EAB" w14:textId="31D3CBAA" w:rsidR="00756C7F" w:rsidRPr="00756C7F" w:rsidRDefault="00756C7F" w:rsidP="00756C7F">
    <w:pPr>
      <w:rPr>
        <w:rFonts w:asciiTheme="minorHAnsi" w:hAnsiTheme="minorHAnsi"/>
        <w:i/>
        <w:sz w:val="18"/>
        <w:szCs w:val="18"/>
      </w:rPr>
    </w:pPr>
    <w:r w:rsidRPr="00756C7F">
      <w:rPr>
        <w:rFonts w:asciiTheme="minorHAnsi" w:hAnsiTheme="minorHAnsi"/>
        <w:i/>
        <w:sz w:val="18"/>
        <w:szCs w:val="18"/>
      </w:rPr>
      <w:t>Submit</w:t>
    </w:r>
    <w:r>
      <w:rPr>
        <w:rFonts w:asciiTheme="minorHAnsi" w:hAnsiTheme="minorHAnsi"/>
        <w:i/>
        <w:sz w:val="18"/>
        <w:szCs w:val="18"/>
      </w:rPr>
      <w:t>ted by RHP 8 Anchor: March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C495A" w14:textId="77777777" w:rsidR="00741943" w:rsidRDefault="00741943" w:rsidP="00267E87">
    <w:pPr>
      <w:pStyle w:val="Footer"/>
      <w:tabs>
        <w:tab w:val="clear" w:pos="4680"/>
        <w:tab w:val="clear" w:pos="9360"/>
        <w:tab w:val="center" w:pos="6703"/>
        <w:tab w:val="right" w:pos="13406"/>
      </w:tabs>
    </w:pPr>
    <w:r>
      <w:t>[Type text]</w:t>
    </w:r>
    <w:r>
      <w:tab/>
      <w:t>[Type text]</w:t>
    </w:r>
    <w:r>
      <w:tab/>
      <w:t>[Type text]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C10E7" w14:textId="4EAF5A6E" w:rsidR="00741943" w:rsidRPr="00756C7F" w:rsidRDefault="00756C7F" w:rsidP="00756C7F">
    <w:pPr>
      <w:pStyle w:val="Footer"/>
      <w:rPr>
        <w:sz w:val="18"/>
        <w:szCs w:val="18"/>
      </w:rPr>
    </w:pPr>
    <w:r w:rsidRPr="00756C7F">
      <w:rPr>
        <w:rFonts w:asciiTheme="minorHAnsi" w:hAnsiTheme="minorHAnsi"/>
        <w:i/>
        <w:sz w:val="18"/>
        <w:szCs w:val="18"/>
      </w:rPr>
      <w:t xml:space="preserve">Regional Healthcare Partnership 8 (RHP 8) DY7-8 Community Needs Assessment </w:t>
    </w:r>
    <w:r w:rsidRPr="00756C7F">
      <w:rPr>
        <w:rFonts w:asciiTheme="minorHAnsi" w:hAnsiTheme="minorHAnsi"/>
        <w:i/>
        <w:sz w:val="18"/>
        <w:szCs w:val="18"/>
      </w:rPr>
      <w:tab/>
    </w:r>
    <w:r w:rsidRPr="00756C7F">
      <w:rPr>
        <w:rFonts w:asciiTheme="minorHAnsi" w:hAnsiTheme="minorHAnsi"/>
        <w:i/>
        <w:sz w:val="18"/>
        <w:szCs w:val="18"/>
      </w:rPr>
      <w:tab/>
    </w:r>
    <w:sdt>
      <w:sdtPr>
        <w:rPr>
          <w:sz w:val="18"/>
          <w:szCs w:val="18"/>
        </w:rPr>
        <w:id w:val="-1930576990"/>
        <w:docPartObj>
          <w:docPartGallery w:val="Page Numbers (Bottom of Page)"/>
          <w:docPartUnique/>
        </w:docPartObj>
      </w:sdtPr>
      <w:sdtEndPr>
        <w:rPr>
          <w:noProof/>
        </w:rPr>
      </w:sdtEndPr>
      <w:sdtContent>
        <w:r w:rsidRPr="00756C7F">
          <w:rPr>
            <w:sz w:val="18"/>
            <w:szCs w:val="18"/>
          </w:rPr>
          <w:fldChar w:fldCharType="begin"/>
        </w:r>
        <w:r w:rsidRPr="00756C7F">
          <w:rPr>
            <w:sz w:val="18"/>
            <w:szCs w:val="18"/>
          </w:rPr>
          <w:instrText xml:space="preserve"> PAGE   \* MERGEFORMAT </w:instrText>
        </w:r>
        <w:r w:rsidRPr="00756C7F">
          <w:rPr>
            <w:sz w:val="18"/>
            <w:szCs w:val="18"/>
          </w:rPr>
          <w:fldChar w:fldCharType="separate"/>
        </w:r>
        <w:r w:rsidR="00BE2AFC">
          <w:rPr>
            <w:noProof/>
            <w:sz w:val="18"/>
            <w:szCs w:val="18"/>
          </w:rPr>
          <w:t>19</w:t>
        </w:r>
        <w:r w:rsidRPr="00756C7F">
          <w:rPr>
            <w:noProof/>
            <w:sz w:val="18"/>
            <w:szCs w:val="18"/>
          </w:rPr>
          <w:fldChar w:fldCharType="end"/>
        </w:r>
      </w:sdtContent>
    </w:sdt>
  </w:p>
  <w:p w14:paraId="484412FD" w14:textId="058A54ED" w:rsidR="00756C7F" w:rsidRPr="00756C7F" w:rsidRDefault="00756C7F" w:rsidP="00756C7F">
    <w:pPr>
      <w:rPr>
        <w:rFonts w:asciiTheme="minorHAnsi" w:hAnsiTheme="minorHAnsi"/>
        <w:i/>
        <w:sz w:val="18"/>
        <w:szCs w:val="18"/>
      </w:rPr>
    </w:pPr>
    <w:r w:rsidRPr="00756C7F">
      <w:rPr>
        <w:rFonts w:asciiTheme="minorHAnsi" w:hAnsiTheme="minorHAnsi"/>
        <w:i/>
        <w:sz w:val="18"/>
        <w:szCs w:val="18"/>
      </w:rPr>
      <w:t>Submitted by RHP 8 Anchor: March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B1D44" w14:textId="77777777" w:rsidR="00741943" w:rsidRDefault="00741943" w:rsidP="00BB43D3">
      <w:r>
        <w:separator/>
      </w:r>
    </w:p>
  </w:footnote>
  <w:footnote w:type="continuationSeparator" w:id="0">
    <w:p w14:paraId="0C045089" w14:textId="77777777" w:rsidR="00741943" w:rsidRDefault="00741943" w:rsidP="00BB43D3">
      <w:r>
        <w:continuationSeparator/>
      </w:r>
    </w:p>
  </w:footnote>
  <w:footnote w:id="1">
    <w:p w14:paraId="588DFC88" w14:textId="77777777" w:rsidR="00741943" w:rsidRPr="003077B4" w:rsidRDefault="00741943" w:rsidP="00194522">
      <w:pPr>
        <w:pStyle w:val="FootnoteText"/>
        <w:rPr>
          <w:sz w:val="16"/>
          <w:szCs w:val="16"/>
        </w:rPr>
      </w:pPr>
      <w:r w:rsidRPr="003077B4">
        <w:rPr>
          <w:rStyle w:val="FootnoteReference"/>
          <w:sz w:val="16"/>
          <w:szCs w:val="16"/>
        </w:rPr>
        <w:footnoteRef/>
      </w:r>
      <w:r w:rsidRPr="003077B4">
        <w:rPr>
          <w:sz w:val="16"/>
          <w:szCs w:val="16"/>
        </w:rPr>
        <w:t xml:space="preserve"> Source: </w:t>
      </w:r>
      <w:hyperlink r:id="rId1" w:history="1">
        <w:r w:rsidRPr="003077B4">
          <w:rPr>
            <w:rStyle w:val="Hyperlink"/>
            <w:sz w:val="16"/>
            <w:szCs w:val="16"/>
          </w:rPr>
          <w:t>http://www.census.gov/quickfacts/table/PST045216/00</w:t>
        </w:r>
      </w:hyperlink>
    </w:p>
  </w:footnote>
  <w:footnote w:id="2">
    <w:p w14:paraId="2F0F5751" w14:textId="306FDA0B" w:rsidR="00741943" w:rsidRPr="003077B4" w:rsidRDefault="00741943">
      <w:pPr>
        <w:pStyle w:val="FootnoteText"/>
        <w:rPr>
          <w:sz w:val="16"/>
          <w:szCs w:val="16"/>
        </w:rPr>
      </w:pPr>
      <w:r w:rsidRPr="003077B4">
        <w:rPr>
          <w:rStyle w:val="FootnoteReference"/>
          <w:sz w:val="16"/>
          <w:szCs w:val="16"/>
        </w:rPr>
        <w:footnoteRef/>
      </w:r>
      <w:r w:rsidRPr="003077B4">
        <w:rPr>
          <w:sz w:val="16"/>
          <w:szCs w:val="16"/>
        </w:rPr>
        <w:t xml:space="preserve"> Source: </w:t>
      </w:r>
      <w:hyperlink r:id="rId2" w:history="1">
        <w:r w:rsidRPr="003077B4">
          <w:rPr>
            <w:rStyle w:val="Hyperlink"/>
            <w:sz w:val="16"/>
            <w:szCs w:val="16"/>
          </w:rPr>
          <w:t>http://www.census.gov/quickfacts/table/PST045216/00</w:t>
        </w:r>
      </w:hyperlink>
    </w:p>
  </w:footnote>
  <w:footnote w:id="3">
    <w:p w14:paraId="7C85D1D0" w14:textId="62764CD2" w:rsidR="00741943" w:rsidRPr="003077B4" w:rsidRDefault="00741943">
      <w:pPr>
        <w:pStyle w:val="FootnoteText"/>
        <w:rPr>
          <w:sz w:val="16"/>
          <w:szCs w:val="16"/>
        </w:rPr>
      </w:pPr>
      <w:r w:rsidRPr="003077B4">
        <w:rPr>
          <w:rStyle w:val="FootnoteReference"/>
          <w:sz w:val="16"/>
          <w:szCs w:val="16"/>
        </w:rPr>
        <w:footnoteRef/>
      </w:r>
      <w:r w:rsidRPr="003077B4">
        <w:rPr>
          <w:sz w:val="16"/>
          <w:szCs w:val="16"/>
        </w:rPr>
        <w:t xml:space="preserve"> Source: </w:t>
      </w:r>
      <w:hyperlink r:id="rId3" w:history="1">
        <w:r w:rsidRPr="003077B4">
          <w:rPr>
            <w:rStyle w:val="Hyperlink"/>
            <w:sz w:val="16"/>
            <w:szCs w:val="16"/>
          </w:rPr>
          <w:t>http://www.census.gov/quickfacts/table/PST045216/00</w:t>
        </w:r>
      </w:hyperlink>
    </w:p>
  </w:footnote>
  <w:footnote w:id="4">
    <w:p w14:paraId="48172E17" w14:textId="0328425A" w:rsidR="00741943" w:rsidRPr="003077B4" w:rsidRDefault="00741943">
      <w:pPr>
        <w:pStyle w:val="FootnoteText"/>
        <w:rPr>
          <w:sz w:val="16"/>
          <w:szCs w:val="16"/>
        </w:rPr>
      </w:pPr>
      <w:r w:rsidRPr="003077B4">
        <w:rPr>
          <w:rStyle w:val="FootnoteReference"/>
          <w:sz w:val="16"/>
          <w:szCs w:val="16"/>
        </w:rPr>
        <w:footnoteRef/>
      </w:r>
      <w:r w:rsidRPr="003077B4">
        <w:rPr>
          <w:sz w:val="16"/>
          <w:szCs w:val="16"/>
        </w:rPr>
        <w:t xml:space="preserve"> Source: </w:t>
      </w:r>
      <w:hyperlink r:id="rId4" w:history="1">
        <w:r w:rsidRPr="003077B4">
          <w:rPr>
            <w:rStyle w:val="Hyperlink"/>
            <w:sz w:val="16"/>
            <w:szCs w:val="16"/>
          </w:rPr>
          <w:t>https://aspe.hhs.gov/2015-poverty-guidelines</w:t>
        </w:r>
      </w:hyperlink>
    </w:p>
  </w:footnote>
  <w:footnote w:id="5">
    <w:p w14:paraId="319A5EB1" w14:textId="4750B10B" w:rsidR="00741943" w:rsidRPr="00DB18F9" w:rsidRDefault="00741943">
      <w:pPr>
        <w:pStyle w:val="FootnoteText"/>
        <w:rPr>
          <w:sz w:val="16"/>
          <w:szCs w:val="16"/>
        </w:rPr>
      </w:pPr>
      <w:r>
        <w:rPr>
          <w:rStyle w:val="FootnoteReference"/>
        </w:rPr>
        <w:footnoteRef/>
      </w:r>
      <w:r w:rsidRPr="00DB18F9">
        <w:rPr>
          <w:sz w:val="16"/>
          <w:szCs w:val="16"/>
        </w:rPr>
        <w:t xml:space="preserve"> </w:t>
      </w:r>
      <w:r w:rsidRPr="00DB18F9">
        <w:rPr>
          <w:iCs/>
          <w:sz w:val="16"/>
          <w:szCs w:val="16"/>
        </w:rPr>
        <w:t xml:space="preserve">Source: </w:t>
      </w:r>
      <w:hyperlink r:id="rId5" w:history="1">
        <w:r w:rsidRPr="00DB18F9">
          <w:rPr>
            <w:rStyle w:val="Hyperlink"/>
            <w:iCs/>
            <w:sz w:val="16"/>
            <w:szCs w:val="16"/>
          </w:rPr>
          <w:t>https://hhs.texas.gov/about-hhs/records-statistics/data-statistics/temporary-assistance-needy-families-tanf-statistics</w:t>
        </w:r>
      </w:hyperlink>
    </w:p>
  </w:footnote>
  <w:footnote w:id="6">
    <w:p w14:paraId="6EB7F787" w14:textId="3641C031" w:rsidR="00741943" w:rsidRPr="00DB18F9" w:rsidRDefault="00741943">
      <w:pPr>
        <w:pStyle w:val="FootnoteText"/>
        <w:rPr>
          <w:sz w:val="16"/>
          <w:szCs w:val="16"/>
        </w:rPr>
      </w:pPr>
      <w:r w:rsidRPr="00DB18F9">
        <w:rPr>
          <w:rStyle w:val="FootnoteReference"/>
          <w:sz w:val="16"/>
          <w:szCs w:val="16"/>
        </w:rPr>
        <w:footnoteRef/>
      </w:r>
      <w:r w:rsidRPr="00DB18F9">
        <w:rPr>
          <w:sz w:val="16"/>
          <w:szCs w:val="16"/>
        </w:rPr>
        <w:t xml:space="preserve"> </w:t>
      </w:r>
      <w:r w:rsidRPr="00DB18F9">
        <w:rPr>
          <w:iCs/>
          <w:sz w:val="16"/>
          <w:szCs w:val="16"/>
        </w:rPr>
        <w:t xml:space="preserve">Source: </w:t>
      </w:r>
      <w:hyperlink r:id="rId6" w:history="1">
        <w:r w:rsidRPr="00DB18F9">
          <w:rPr>
            <w:rStyle w:val="Hyperlink"/>
            <w:iCs/>
            <w:sz w:val="16"/>
            <w:szCs w:val="16"/>
          </w:rPr>
          <w:t>https://hhs.texas.gov/about-hhs/records-statistics/data-statistics/supplemental-nutritional-assistance-program-snap-statistics</w:t>
        </w:r>
      </w:hyperlink>
    </w:p>
  </w:footnote>
  <w:footnote w:id="7">
    <w:p w14:paraId="3CDBBD9A" w14:textId="72722BCA" w:rsidR="00741943" w:rsidRPr="009502D2" w:rsidRDefault="00741943" w:rsidP="00A80108">
      <w:pPr>
        <w:jc w:val="both"/>
        <w:rPr>
          <w:sz w:val="16"/>
          <w:szCs w:val="16"/>
        </w:rPr>
      </w:pPr>
      <w:r w:rsidRPr="009502D2">
        <w:rPr>
          <w:rStyle w:val="FootnoteReference"/>
          <w:sz w:val="16"/>
          <w:szCs w:val="16"/>
        </w:rPr>
        <w:footnoteRef/>
      </w:r>
      <w:r w:rsidRPr="009502D2">
        <w:rPr>
          <w:sz w:val="16"/>
          <w:szCs w:val="16"/>
        </w:rPr>
        <w:t xml:space="preserve"> Source: </w:t>
      </w:r>
      <w:hyperlink r:id="rId7" w:anchor="TX/5/0/char/0" w:history="1">
        <w:r w:rsidRPr="009502D2">
          <w:rPr>
            <w:rStyle w:val="Hyperlink"/>
            <w:sz w:val="16"/>
            <w:szCs w:val="16"/>
          </w:rPr>
          <w:t>http://datacenter.kidscount.org/data#TX/5/0/char/0</w:t>
        </w:r>
      </w:hyperlink>
    </w:p>
  </w:footnote>
  <w:footnote w:id="8">
    <w:p w14:paraId="3B78BDFB" w14:textId="5AEAC725" w:rsidR="00741943" w:rsidRPr="009502D2" w:rsidRDefault="00741943">
      <w:pPr>
        <w:pStyle w:val="FootnoteText"/>
        <w:rPr>
          <w:sz w:val="16"/>
          <w:szCs w:val="16"/>
        </w:rPr>
      </w:pPr>
      <w:r w:rsidRPr="009502D2">
        <w:rPr>
          <w:rStyle w:val="FootnoteReference"/>
          <w:sz w:val="16"/>
          <w:szCs w:val="16"/>
        </w:rPr>
        <w:footnoteRef/>
      </w:r>
      <w:r w:rsidRPr="009502D2">
        <w:rPr>
          <w:sz w:val="16"/>
          <w:szCs w:val="16"/>
        </w:rPr>
        <w:t xml:space="preserve"> Source: </w:t>
      </w:r>
      <w:hyperlink r:id="rId8" w:anchor="TX/5/0/char/0" w:history="1">
        <w:r w:rsidRPr="009502D2">
          <w:rPr>
            <w:rStyle w:val="Hyperlink"/>
            <w:sz w:val="16"/>
            <w:szCs w:val="16"/>
          </w:rPr>
          <w:t>http://datacenter.kidscount.org/data#TX/5/0/char/0</w:t>
        </w:r>
      </w:hyperlink>
    </w:p>
  </w:footnote>
  <w:footnote w:id="9">
    <w:p w14:paraId="346F2B26" w14:textId="65772525" w:rsidR="00741943" w:rsidRPr="009502D2" w:rsidRDefault="00741943">
      <w:pPr>
        <w:pStyle w:val="FootnoteText"/>
        <w:rPr>
          <w:sz w:val="16"/>
          <w:szCs w:val="16"/>
        </w:rPr>
      </w:pPr>
      <w:r w:rsidRPr="009502D2">
        <w:rPr>
          <w:rStyle w:val="FootnoteReference"/>
          <w:sz w:val="16"/>
          <w:szCs w:val="16"/>
        </w:rPr>
        <w:footnoteRef/>
      </w:r>
      <w:r w:rsidRPr="009502D2">
        <w:rPr>
          <w:sz w:val="16"/>
          <w:szCs w:val="16"/>
        </w:rPr>
        <w:t xml:space="preserve"> Source: </w:t>
      </w:r>
      <w:hyperlink r:id="rId9" w:history="1">
        <w:r w:rsidRPr="009502D2">
          <w:rPr>
            <w:rStyle w:val="Hyperlink"/>
            <w:sz w:val="16"/>
            <w:szCs w:val="16"/>
          </w:rPr>
          <w:t>http://www.census.gov/quickfacts/table/PST045216/00</w:t>
        </w:r>
      </w:hyperlink>
    </w:p>
  </w:footnote>
  <w:footnote w:id="10">
    <w:p w14:paraId="16AC5860" w14:textId="26D8E2DF" w:rsidR="00741943" w:rsidRPr="009502D2" w:rsidRDefault="00741943">
      <w:pPr>
        <w:pStyle w:val="FootnoteText"/>
        <w:rPr>
          <w:sz w:val="16"/>
          <w:szCs w:val="16"/>
        </w:rPr>
      </w:pPr>
      <w:r w:rsidRPr="009502D2">
        <w:rPr>
          <w:rStyle w:val="FootnoteReference"/>
          <w:sz w:val="16"/>
          <w:szCs w:val="16"/>
        </w:rPr>
        <w:footnoteRef/>
      </w:r>
      <w:r w:rsidRPr="009502D2">
        <w:rPr>
          <w:sz w:val="16"/>
          <w:szCs w:val="16"/>
        </w:rPr>
        <w:t xml:space="preserve">Source: </w:t>
      </w:r>
      <w:hyperlink r:id="rId10" w:history="1">
        <w:r w:rsidRPr="009502D2">
          <w:rPr>
            <w:rStyle w:val="Hyperlink"/>
            <w:sz w:val="16"/>
            <w:szCs w:val="16"/>
          </w:rPr>
          <w:t>https://rptsvr1.tea.texas.gov/adhocrpt/adgeo.html</w:t>
        </w:r>
      </w:hyperlink>
    </w:p>
  </w:footnote>
  <w:footnote w:id="11">
    <w:p w14:paraId="00337453" w14:textId="7E59A8DA" w:rsidR="00741943" w:rsidRDefault="00741943">
      <w:pPr>
        <w:pStyle w:val="FootnoteText"/>
      </w:pPr>
      <w:r w:rsidRPr="009502D2">
        <w:rPr>
          <w:rStyle w:val="FootnoteReference"/>
          <w:sz w:val="16"/>
          <w:szCs w:val="16"/>
        </w:rPr>
        <w:footnoteRef/>
      </w:r>
      <w:r w:rsidRPr="009502D2">
        <w:rPr>
          <w:sz w:val="16"/>
          <w:szCs w:val="16"/>
        </w:rPr>
        <w:t xml:space="preserve">Source: </w:t>
      </w:r>
      <w:hyperlink r:id="rId11" w:history="1">
        <w:r w:rsidRPr="009502D2">
          <w:rPr>
            <w:rStyle w:val="Hyperlink"/>
            <w:sz w:val="16"/>
            <w:szCs w:val="16"/>
          </w:rPr>
          <w:t>https://rptsvr1.tea.texas.gov/adhocrpt/adgeo.html</w:t>
        </w:r>
      </w:hyperlink>
      <w:r w:rsidRPr="009502D2">
        <w:rPr>
          <w:sz w:val="16"/>
          <w:szCs w:val="16"/>
        </w:rPr>
        <w:t xml:space="preserve"> </w:t>
      </w:r>
    </w:p>
  </w:footnote>
  <w:footnote w:id="12">
    <w:p w14:paraId="677AE783" w14:textId="68AE3C16" w:rsidR="00741943" w:rsidRPr="00DB18F9" w:rsidRDefault="00741943">
      <w:pPr>
        <w:pStyle w:val="FootnoteText"/>
        <w:rPr>
          <w:sz w:val="16"/>
          <w:szCs w:val="16"/>
        </w:rPr>
      </w:pPr>
      <w:r w:rsidRPr="003077B4">
        <w:rPr>
          <w:rStyle w:val="FootnoteReference"/>
          <w:sz w:val="16"/>
          <w:szCs w:val="16"/>
        </w:rPr>
        <w:footnoteRef/>
      </w:r>
      <w:r w:rsidRPr="003077B4">
        <w:rPr>
          <w:sz w:val="16"/>
          <w:szCs w:val="16"/>
        </w:rPr>
        <w:t xml:space="preserve"> </w:t>
      </w:r>
      <w:r w:rsidRPr="00DB18F9">
        <w:rPr>
          <w:sz w:val="16"/>
          <w:szCs w:val="16"/>
        </w:rPr>
        <w:t xml:space="preserve">Source: </w:t>
      </w:r>
      <w:hyperlink r:id="rId12" w:history="1">
        <w:r w:rsidRPr="00DB18F9">
          <w:rPr>
            <w:rStyle w:val="Hyperlink"/>
            <w:sz w:val="16"/>
            <w:szCs w:val="16"/>
          </w:rPr>
          <w:t>http://www.countyhealthrankings.org/app/texas/2016/measure/factors/23/map</w:t>
        </w:r>
      </w:hyperlink>
    </w:p>
  </w:footnote>
  <w:footnote w:id="13">
    <w:p w14:paraId="3DED901D" w14:textId="50F72079" w:rsidR="00741943" w:rsidRPr="00DB18F9" w:rsidRDefault="00741943" w:rsidP="00A80108">
      <w:pPr>
        <w:jc w:val="both"/>
        <w:rPr>
          <w:sz w:val="16"/>
          <w:szCs w:val="16"/>
        </w:rPr>
      </w:pPr>
      <w:r w:rsidRPr="00DB18F9">
        <w:rPr>
          <w:rStyle w:val="FootnoteReference"/>
          <w:sz w:val="16"/>
          <w:szCs w:val="16"/>
        </w:rPr>
        <w:footnoteRef/>
      </w:r>
      <w:r w:rsidRPr="00DB18F9">
        <w:rPr>
          <w:sz w:val="16"/>
          <w:szCs w:val="16"/>
        </w:rPr>
        <w:t xml:space="preserve"> Source: </w:t>
      </w:r>
      <w:hyperlink r:id="rId13" w:history="1">
        <w:r w:rsidRPr="00DB18F9">
          <w:rPr>
            <w:rStyle w:val="Hyperlink"/>
            <w:sz w:val="16"/>
            <w:szCs w:val="16"/>
          </w:rPr>
          <w:t>http://www.census.gov/quickfacts/table/PST045216/00</w:t>
        </w:r>
      </w:hyperlink>
    </w:p>
  </w:footnote>
  <w:footnote w:id="14">
    <w:p w14:paraId="003BCD07" w14:textId="3102C4D6" w:rsidR="00741943" w:rsidRPr="00DB18F9" w:rsidRDefault="00741943">
      <w:pPr>
        <w:pStyle w:val="FootnoteText"/>
        <w:rPr>
          <w:sz w:val="16"/>
          <w:szCs w:val="16"/>
        </w:rPr>
      </w:pPr>
      <w:r w:rsidRPr="00DB18F9">
        <w:rPr>
          <w:rStyle w:val="FootnoteReference"/>
        </w:rPr>
        <w:footnoteRef/>
      </w:r>
      <w:r w:rsidRPr="00DB18F9">
        <w:rPr>
          <w:sz w:val="16"/>
          <w:szCs w:val="16"/>
        </w:rPr>
        <w:t xml:space="preserve">Source: </w:t>
      </w:r>
      <w:hyperlink r:id="rId14" w:history="1">
        <w:r w:rsidRPr="00DB18F9">
          <w:rPr>
            <w:rStyle w:val="Hyperlink"/>
            <w:sz w:val="16"/>
            <w:szCs w:val="16"/>
          </w:rPr>
          <w:t>http://www.countyhealthrankings.org/app/texas/2016/measure/factors/23/map</w:t>
        </w:r>
      </w:hyperlink>
    </w:p>
  </w:footnote>
  <w:footnote w:id="15">
    <w:p w14:paraId="7A20FCD8" w14:textId="65E8F7CD" w:rsidR="00741943" w:rsidRPr="00DB18F9" w:rsidRDefault="00741943" w:rsidP="00DB18F9">
      <w:pPr>
        <w:rPr>
          <w:sz w:val="16"/>
          <w:szCs w:val="16"/>
        </w:rPr>
      </w:pPr>
      <w:r w:rsidRPr="00DB18F9">
        <w:rPr>
          <w:rStyle w:val="FootnoteReference"/>
          <w:sz w:val="16"/>
          <w:szCs w:val="16"/>
        </w:rPr>
        <w:footnoteRef/>
      </w:r>
      <w:r w:rsidRPr="00DB18F9">
        <w:rPr>
          <w:sz w:val="16"/>
          <w:szCs w:val="16"/>
        </w:rPr>
        <w:t xml:space="preserve">Source: </w:t>
      </w:r>
      <w:hyperlink r:id="rId15" w:history="1">
        <w:r w:rsidRPr="00DB18F9">
          <w:rPr>
            <w:rStyle w:val="Hyperlink"/>
            <w:sz w:val="16"/>
            <w:szCs w:val="16"/>
          </w:rPr>
          <w:t>http://www.census.gov/quickfacts/table/PST045216/00</w:t>
        </w:r>
      </w:hyperlink>
      <w:r w:rsidRPr="00DB18F9">
        <w:rPr>
          <w:sz w:val="16"/>
          <w:szCs w:val="16"/>
        </w:rPr>
        <w:t xml:space="preserve"> </w:t>
      </w:r>
    </w:p>
  </w:footnote>
  <w:footnote w:id="16">
    <w:p w14:paraId="77AF96F4" w14:textId="1AEE6372" w:rsidR="00741943" w:rsidRPr="003077B4" w:rsidRDefault="00741943" w:rsidP="00475A5E">
      <w:pPr>
        <w:jc w:val="both"/>
        <w:rPr>
          <w:sz w:val="16"/>
          <w:szCs w:val="16"/>
        </w:rPr>
      </w:pPr>
      <w:r w:rsidRPr="003077B4">
        <w:rPr>
          <w:rStyle w:val="FootnoteReference"/>
          <w:sz w:val="16"/>
          <w:szCs w:val="16"/>
        </w:rPr>
        <w:footnoteRef/>
      </w:r>
      <w:r w:rsidRPr="003077B4">
        <w:rPr>
          <w:sz w:val="16"/>
          <w:szCs w:val="16"/>
        </w:rPr>
        <w:t xml:space="preserve">Source: </w:t>
      </w:r>
      <w:hyperlink r:id="rId16" w:history="1">
        <w:r w:rsidRPr="003077B4">
          <w:rPr>
            <w:rStyle w:val="Hyperlink"/>
            <w:sz w:val="16"/>
            <w:szCs w:val="16"/>
          </w:rPr>
          <w:t>http://www.census.gov/content/dam/Census/library/publications/2016/demo/p60-257.pdf</w:t>
        </w:r>
      </w:hyperlink>
      <w:r w:rsidRPr="003077B4">
        <w:rPr>
          <w:sz w:val="16"/>
          <w:szCs w:val="16"/>
        </w:rPr>
        <w:t xml:space="preserve"> </w:t>
      </w:r>
    </w:p>
  </w:footnote>
  <w:footnote w:id="17">
    <w:p w14:paraId="3EB08FA7" w14:textId="10BC17EC" w:rsidR="00741943" w:rsidRPr="003077B4" w:rsidRDefault="00741943">
      <w:pPr>
        <w:pStyle w:val="FootnoteText"/>
        <w:rPr>
          <w:sz w:val="16"/>
          <w:szCs w:val="16"/>
        </w:rPr>
      </w:pPr>
      <w:r w:rsidRPr="003077B4">
        <w:rPr>
          <w:rStyle w:val="FootnoteReference"/>
          <w:sz w:val="16"/>
          <w:szCs w:val="16"/>
        </w:rPr>
        <w:footnoteRef/>
      </w:r>
      <w:r w:rsidRPr="003077B4">
        <w:rPr>
          <w:sz w:val="16"/>
          <w:szCs w:val="16"/>
        </w:rPr>
        <w:t xml:space="preserve"> Source: </w:t>
      </w:r>
      <w:hyperlink r:id="rId17" w:history="1">
        <w:r w:rsidRPr="003077B4">
          <w:rPr>
            <w:rStyle w:val="Hyperlink"/>
            <w:sz w:val="16"/>
            <w:szCs w:val="16"/>
          </w:rPr>
          <w:t>https://www.texmed.org/uninsured_in_texas/</w:t>
        </w:r>
      </w:hyperlink>
    </w:p>
  </w:footnote>
  <w:footnote w:id="18">
    <w:p w14:paraId="0D8CA582" w14:textId="67B617E8" w:rsidR="00741943" w:rsidRPr="003077B4" w:rsidRDefault="00741943">
      <w:pPr>
        <w:pStyle w:val="FootnoteText"/>
        <w:rPr>
          <w:color w:val="0000FF"/>
          <w:sz w:val="16"/>
          <w:szCs w:val="16"/>
          <w:u w:val="single"/>
        </w:rPr>
      </w:pPr>
      <w:r w:rsidRPr="003077B4">
        <w:rPr>
          <w:rStyle w:val="FootnoteReference"/>
          <w:sz w:val="16"/>
          <w:szCs w:val="16"/>
        </w:rPr>
        <w:footnoteRef/>
      </w:r>
      <w:r w:rsidRPr="003077B4">
        <w:rPr>
          <w:sz w:val="16"/>
          <w:szCs w:val="16"/>
        </w:rPr>
        <w:t xml:space="preserve"> Source: </w:t>
      </w:r>
      <w:hyperlink r:id="rId18" w:history="1">
        <w:r w:rsidRPr="003077B4">
          <w:rPr>
            <w:rStyle w:val="Hyperlink"/>
            <w:sz w:val="16"/>
            <w:szCs w:val="16"/>
          </w:rPr>
          <w:t>https://hhs.texas.gov/about-hhs/records-statistics/data-statistics/healthcare-statistics</w:t>
        </w:r>
      </w:hyperlink>
    </w:p>
  </w:footnote>
  <w:footnote w:id="19">
    <w:p w14:paraId="36B721BE" w14:textId="6F077E7E" w:rsidR="00741943" w:rsidRPr="00DB18F9" w:rsidRDefault="00741943" w:rsidP="00DB18F9">
      <w:pPr>
        <w:pStyle w:val="Heading2"/>
        <w:rPr>
          <w:b w:val="0"/>
          <w:i w:val="0"/>
          <w:sz w:val="16"/>
          <w:szCs w:val="16"/>
        </w:rPr>
      </w:pPr>
      <w:r w:rsidRPr="00DB18F9">
        <w:rPr>
          <w:rStyle w:val="FootnoteReference"/>
          <w:b w:val="0"/>
          <w:i w:val="0"/>
          <w:sz w:val="16"/>
          <w:szCs w:val="16"/>
        </w:rPr>
        <w:footnoteRef/>
      </w:r>
      <w:r>
        <w:rPr>
          <w:b w:val="0"/>
          <w:i w:val="0"/>
          <w:sz w:val="16"/>
          <w:szCs w:val="16"/>
        </w:rPr>
        <w:t>Source:</w:t>
      </w:r>
      <w:hyperlink r:id="rId19" w:history="1">
        <w:r w:rsidRPr="00DB18F9">
          <w:rPr>
            <w:rStyle w:val="Hyperlink"/>
            <w:b w:val="0"/>
            <w:i w:val="0"/>
            <w:sz w:val="16"/>
            <w:szCs w:val="16"/>
          </w:rPr>
          <w:t>https://www.census.gov/did/www/sahie/data/interactive/sahie.html?s_appName=sahie&amp;s_statefips=48&amp;s_stcou=48027,48031,48053,48331,48333,48281,48299,48411,48491&amp;s_iprcat=0&amp;map_yearSelector=2014&amp;s_year=2014&amp;menu=map_proxy</w:t>
        </w:r>
      </w:hyperlink>
    </w:p>
  </w:footnote>
  <w:footnote w:id="20">
    <w:p w14:paraId="220F76EC" w14:textId="61774535" w:rsidR="00741943" w:rsidRPr="00DB18F9" w:rsidRDefault="00741943">
      <w:pPr>
        <w:pStyle w:val="FootnoteText"/>
        <w:rPr>
          <w:sz w:val="16"/>
          <w:szCs w:val="16"/>
        </w:rPr>
      </w:pPr>
      <w:r w:rsidRPr="00DB18F9">
        <w:rPr>
          <w:rStyle w:val="FootnoteReference"/>
          <w:sz w:val="16"/>
          <w:szCs w:val="16"/>
        </w:rPr>
        <w:footnoteRef/>
      </w:r>
      <w:r w:rsidRPr="00DB18F9">
        <w:rPr>
          <w:sz w:val="16"/>
          <w:szCs w:val="16"/>
        </w:rPr>
        <w:t xml:space="preserve">Source: </w:t>
      </w:r>
      <w:hyperlink r:id="rId20" w:history="1">
        <w:r w:rsidRPr="00DB18F9">
          <w:rPr>
            <w:rStyle w:val="Hyperlink"/>
            <w:sz w:val="16"/>
            <w:szCs w:val="16"/>
          </w:rPr>
          <w:t>https://hhs.texas.gov/about-hhs/records-statistics/data-statistics/healthcare-statistics</w:t>
        </w:r>
      </w:hyperlink>
    </w:p>
  </w:footnote>
  <w:footnote w:id="21">
    <w:p w14:paraId="40534F28" w14:textId="594A9B26" w:rsidR="00741943" w:rsidRPr="003077B4" w:rsidRDefault="00741943">
      <w:pPr>
        <w:pStyle w:val="FootnoteText"/>
        <w:rPr>
          <w:sz w:val="16"/>
          <w:szCs w:val="16"/>
        </w:rPr>
      </w:pPr>
      <w:r w:rsidRPr="003077B4">
        <w:rPr>
          <w:rStyle w:val="FootnoteReference"/>
          <w:sz w:val="16"/>
          <w:szCs w:val="16"/>
        </w:rPr>
        <w:footnoteRef/>
      </w:r>
      <w:r w:rsidRPr="003077B4">
        <w:rPr>
          <w:sz w:val="16"/>
          <w:szCs w:val="16"/>
        </w:rPr>
        <w:t xml:space="preserve"> Source: </w:t>
      </w:r>
      <w:hyperlink r:id="rId21" w:history="1">
        <w:r w:rsidRPr="003077B4">
          <w:rPr>
            <w:rStyle w:val="Hyperlink"/>
            <w:sz w:val="16"/>
            <w:szCs w:val="16"/>
          </w:rPr>
          <w:t>http://dshs.texas.gov/chs/hprc/tables/2016/16PCSpec.aspx</w:t>
        </w:r>
      </w:hyperlink>
    </w:p>
  </w:footnote>
  <w:footnote w:id="22">
    <w:p w14:paraId="648A6F1E" w14:textId="3D2BC126" w:rsidR="00741943" w:rsidRPr="00DB18F9" w:rsidRDefault="00741943">
      <w:pPr>
        <w:pStyle w:val="FootnoteText"/>
        <w:rPr>
          <w:sz w:val="16"/>
          <w:szCs w:val="16"/>
        </w:rPr>
      </w:pPr>
      <w:r>
        <w:rPr>
          <w:rStyle w:val="FootnoteReference"/>
        </w:rPr>
        <w:footnoteRef/>
      </w:r>
      <w:r w:rsidRPr="00DB18F9">
        <w:rPr>
          <w:sz w:val="16"/>
          <w:szCs w:val="16"/>
        </w:rPr>
        <w:t xml:space="preserve">Source: </w:t>
      </w:r>
      <w:hyperlink r:id="rId22" w:history="1">
        <w:r w:rsidRPr="00DB18F9">
          <w:rPr>
            <w:rStyle w:val="Hyperlink"/>
            <w:sz w:val="16"/>
            <w:szCs w:val="16"/>
          </w:rPr>
          <w:t>http://dshs.texas.gov/chs/hprc/tables/2016/16PCSpec.aspx</w:t>
        </w:r>
      </w:hyperlink>
      <w:r w:rsidRPr="00DB18F9">
        <w:rPr>
          <w:sz w:val="16"/>
          <w:szCs w:val="16"/>
        </w:rPr>
        <w:t xml:space="preserve"> </w:t>
      </w:r>
    </w:p>
  </w:footnote>
  <w:footnote w:id="23">
    <w:p w14:paraId="38A5E24F" w14:textId="4EA32681" w:rsidR="00741943" w:rsidRPr="003077B4" w:rsidRDefault="00741943">
      <w:pPr>
        <w:pStyle w:val="FootnoteText"/>
        <w:rPr>
          <w:sz w:val="16"/>
          <w:szCs w:val="16"/>
        </w:rPr>
      </w:pPr>
      <w:r w:rsidRPr="003077B4">
        <w:rPr>
          <w:rStyle w:val="FootnoteReference"/>
          <w:sz w:val="16"/>
          <w:szCs w:val="16"/>
        </w:rPr>
        <w:footnoteRef/>
      </w:r>
      <w:r w:rsidRPr="003077B4">
        <w:rPr>
          <w:sz w:val="16"/>
          <w:szCs w:val="16"/>
        </w:rPr>
        <w:t xml:space="preserve"> Source: 2012 Cooperative DSHS/AHA/THA Annual Survey of Hospitals and Hospital Tracking Database</w:t>
      </w:r>
      <w:r>
        <w:rPr>
          <w:sz w:val="16"/>
          <w:szCs w:val="16"/>
        </w:rPr>
        <w:t xml:space="preserve">, </w:t>
      </w:r>
      <w:hyperlink r:id="rId23" w:history="1">
        <w:r w:rsidRPr="002604F0">
          <w:rPr>
            <w:rStyle w:val="Hyperlink"/>
            <w:sz w:val="16"/>
            <w:szCs w:val="16"/>
          </w:rPr>
          <w:t>http://www.dshs.texas.gov/chs/hosp/hosp5/</w:t>
        </w:r>
      </w:hyperlink>
      <w:r>
        <w:rPr>
          <w:sz w:val="16"/>
          <w:szCs w:val="16"/>
        </w:rPr>
        <w:t xml:space="preserve"> </w:t>
      </w:r>
    </w:p>
  </w:footnote>
  <w:footnote w:id="24">
    <w:p w14:paraId="211C833F" w14:textId="3E777907" w:rsidR="00741943" w:rsidRPr="00DB18F9" w:rsidRDefault="00741943" w:rsidP="00DB18F9">
      <w:pPr>
        <w:rPr>
          <w:rFonts w:cs="Calibri"/>
          <w:i/>
          <w:sz w:val="16"/>
          <w:szCs w:val="16"/>
        </w:rPr>
      </w:pPr>
      <w:r w:rsidRPr="00DB18F9">
        <w:rPr>
          <w:rStyle w:val="FootnoteReference"/>
          <w:sz w:val="16"/>
          <w:szCs w:val="16"/>
        </w:rPr>
        <w:footnoteRef/>
      </w:r>
      <w:r w:rsidRPr="00DB18F9">
        <w:rPr>
          <w:rFonts w:cs="Calibri"/>
          <w:i/>
          <w:sz w:val="16"/>
          <w:szCs w:val="16"/>
        </w:rPr>
        <w:t xml:space="preserve">Source: </w:t>
      </w:r>
      <w:hyperlink r:id="rId24" w:history="1">
        <w:r w:rsidRPr="00DB18F9">
          <w:rPr>
            <w:rStyle w:val="Hyperlink"/>
            <w:rFonts w:cs="Calibri"/>
            <w:i/>
            <w:sz w:val="16"/>
            <w:szCs w:val="16"/>
          </w:rPr>
          <w:t>http://www.dshs.texas.gov/chs/hosp/hosp5/</w:t>
        </w:r>
      </w:hyperlink>
      <w:r w:rsidRPr="00DB18F9">
        <w:rPr>
          <w:rFonts w:cs="Calibri"/>
          <w:i/>
          <w:sz w:val="16"/>
          <w:szCs w:val="16"/>
        </w:rPr>
        <w:t xml:space="preserve"> </w:t>
      </w:r>
    </w:p>
  </w:footnote>
  <w:footnote w:id="25">
    <w:p w14:paraId="5A973E4C" w14:textId="742C145D" w:rsidR="00741943" w:rsidRPr="009D1E47" w:rsidRDefault="00741943" w:rsidP="003077B4">
      <w:pPr>
        <w:jc w:val="both"/>
        <w:rPr>
          <w:sz w:val="16"/>
          <w:szCs w:val="16"/>
        </w:rPr>
      </w:pPr>
      <w:r w:rsidRPr="009D1E47">
        <w:rPr>
          <w:rStyle w:val="FootnoteReference"/>
          <w:sz w:val="16"/>
          <w:szCs w:val="16"/>
        </w:rPr>
        <w:footnoteRef/>
      </w:r>
      <w:r w:rsidRPr="009D1E47">
        <w:rPr>
          <w:sz w:val="16"/>
          <w:szCs w:val="16"/>
        </w:rPr>
        <w:t xml:space="preserve"> Source: </w:t>
      </w:r>
      <w:hyperlink r:id="rId25" w:history="1">
        <w:r w:rsidRPr="009D1E47">
          <w:rPr>
            <w:rStyle w:val="Hyperlink"/>
            <w:sz w:val="16"/>
            <w:szCs w:val="16"/>
          </w:rPr>
          <w:t>http://healthdata.dshs.texas.gov/Hospital/PotentiallyPreventableHospitalizations</w:t>
        </w:r>
      </w:hyperlink>
      <w:r w:rsidRPr="009D1E47">
        <w:rPr>
          <w:sz w:val="16"/>
          <w:szCs w:val="16"/>
        </w:rPr>
        <w:t xml:space="preserve"> </w:t>
      </w:r>
    </w:p>
  </w:footnote>
  <w:footnote w:id="26">
    <w:p w14:paraId="60C027E5" w14:textId="17858440" w:rsidR="00741943" w:rsidRPr="009D1E47" w:rsidRDefault="00741943" w:rsidP="009D1E47">
      <w:pPr>
        <w:rPr>
          <w:sz w:val="16"/>
          <w:szCs w:val="16"/>
        </w:rPr>
      </w:pPr>
      <w:r w:rsidRPr="009D1E47">
        <w:rPr>
          <w:rStyle w:val="FootnoteReference"/>
          <w:sz w:val="16"/>
          <w:szCs w:val="16"/>
        </w:rPr>
        <w:footnoteRef/>
      </w:r>
      <w:r w:rsidRPr="009D1E47">
        <w:rPr>
          <w:sz w:val="16"/>
          <w:szCs w:val="16"/>
        </w:rPr>
        <w:t xml:space="preserve">Source: </w:t>
      </w:r>
      <w:hyperlink r:id="rId26" w:history="1">
        <w:r w:rsidRPr="009D1E47">
          <w:rPr>
            <w:rStyle w:val="Hyperlink"/>
            <w:sz w:val="16"/>
            <w:szCs w:val="16"/>
          </w:rPr>
          <w:t>http://healthdata.dshs.texas.gov/Hospital/PotentiallyPreventableHospitalizations</w:t>
        </w:r>
      </w:hyperlink>
      <w:r w:rsidRPr="009D1E47">
        <w:rPr>
          <w:sz w:val="16"/>
          <w:szCs w:val="16"/>
        </w:rPr>
        <w:t xml:space="preserve"> </w:t>
      </w:r>
    </w:p>
  </w:footnote>
  <w:footnote w:id="27">
    <w:p w14:paraId="2A06FB9F" w14:textId="73999368" w:rsidR="00741943" w:rsidRPr="0088607A" w:rsidRDefault="00741943" w:rsidP="0088607A">
      <w:pPr>
        <w:jc w:val="both"/>
        <w:rPr>
          <w:sz w:val="16"/>
          <w:szCs w:val="16"/>
        </w:rPr>
      </w:pPr>
      <w:r w:rsidRPr="0088607A">
        <w:rPr>
          <w:rStyle w:val="FootnoteReference"/>
          <w:sz w:val="16"/>
          <w:szCs w:val="16"/>
        </w:rPr>
        <w:footnoteRef/>
      </w:r>
      <w:r w:rsidRPr="0088607A">
        <w:rPr>
          <w:sz w:val="16"/>
          <w:szCs w:val="16"/>
        </w:rPr>
        <w:t xml:space="preserve"> Source: </w:t>
      </w:r>
      <w:hyperlink r:id="rId27" w:history="1">
        <w:r w:rsidRPr="0088607A">
          <w:rPr>
            <w:rStyle w:val="Hyperlink"/>
            <w:sz w:val="16"/>
            <w:szCs w:val="16"/>
          </w:rPr>
          <w:t>https://datawarehouse.hrsa.gov/Tools/Analyzers/hpsafind.aspx</w:t>
        </w:r>
      </w:hyperlink>
    </w:p>
  </w:footnote>
  <w:footnote w:id="28">
    <w:p w14:paraId="75897D02" w14:textId="64A2AC80" w:rsidR="00741943" w:rsidRPr="009D1E47" w:rsidRDefault="00741943" w:rsidP="009D1E47">
      <w:pPr>
        <w:rPr>
          <w:sz w:val="16"/>
          <w:szCs w:val="16"/>
        </w:rPr>
      </w:pPr>
      <w:r w:rsidRPr="009D1E47">
        <w:rPr>
          <w:rStyle w:val="FootnoteReference"/>
          <w:sz w:val="16"/>
          <w:szCs w:val="16"/>
        </w:rPr>
        <w:footnoteRef/>
      </w:r>
      <w:r w:rsidRPr="009D1E47">
        <w:rPr>
          <w:sz w:val="16"/>
          <w:szCs w:val="16"/>
        </w:rPr>
        <w:t xml:space="preserve">Source: </w:t>
      </w:r>
      <w:hyperlink r:id="rId28" w:history="1">
        <w:r w:rsidRPr="009D1E47">
          <w:rPr>
            <w:rStyle w:val="Hyperlink"/>
            <w:sz w:val="16"/>
            <w:szCs w:val="16"/>
          </w:rPr>
          <w:t>https://datawarehouse.hrsa.gov/Tools/Analyzers/hpsafind.aspx</w:t>
        </w:r>
      </w:hyperlink>
    </w:p>
  </w:footnote>
  <w:footnote w:id="29">
    <w:p w14:paraId="74544D17" w14:textId="77777777" w:rsidR="00741943" w:rsidRDefault="00741943" w:rsidP="003C10C6">
      <w:pPr>
        <w:pStyle w:val="FootnoteText"/>
      </w:pPr>
      <w:r>
        <w:rPr>
          <w:rStyle w:val="FootnoteReference"/>
        </w:rPr>
        <w:footnoteRef/>
      </w:r>
      <w:r w:rsidRPr="003077B4">
        <w:rPr>
          <w:sz w:val="16"/>
          <w:szCs w:val="16"/>
        </w:rPr>
        <w:t xml:space="preserve">Source: </w:t>
      </w:r>
      <w:hyperlink r:id="rId29" w:history="1">
        <w:r w:rsidRPr="003077B4">
          <w:rPr>
            <w:rStyle w:val="Hyperlink"/>
            <w:sz w:val="16"/>
            <w:szCs w:val="16"/>
          </w:rPr>
          <w:t>http://www.census.gov/quickfacts/table/PST045216/00</w:t>
        </w:r>
      </w:hyperlink>
    </w:p>
  </w:footnote>
  <w:footnote w:id="30">
    <w:p w14:paraId="611E53BB" w14:textId="77777777" w:rsidR="00741943" w:rsidRDefault="00741943" w:rsidP="003C10C6">
      <w:pPr>
        <w:pStyle w:val="FootnoteText"/>
      </w:pPr>
      <w:r>
        <w:rPr>
          <w:rStyle w:val="FootnoteReference"/>
        </w:rPr>
        <w:footnoteRef/>
      </w:r>
      <w:r w:rsidRPr="00A14AA3">
        <w:rPr>
          <w:sz w:val="16"/>
          <w:szCs w:val="16"/>
        </w:rPr>
        <w:t xml:space="preserve">Source: </w:t>
      </w:r>
      <w:hyperlink r:id="rId30" w:anchor="425840185a92" w:history="1">
        <w:r w:rsidRPr="00A14AA3">
          <w:rPr>
            <w:rStyle w:val="Hyperlink"/>
            <w:sz w:val="16"/>
            <w:szCs w:val="16"/>
          </w:rPr>
          <w:t>https://www.forbes.com/pictures/edgl45fihj/no-1-williamson-county-texas/#425840185a92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2E3"/>
    <w:multiLevelType w:val="hybridMultilevel"/>
    <w:tmpl w:val="8E68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036B1"/>
    <w:multiLevelType w:val="hybridMultilevel"/>
    <w:tmpl w:val="D3A27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7A4EDB"/>
    <w:multiLevelType w:val="hybridMultilevel"/>
    <w:tmpl w:val="EE3AAA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9782A"/>
    <w:multiLevelType w:val="hybridMultilevel"/>
    <w:tmpl w:val="370AFF52"/>
    <w:lvl w:ilvl="0" w:tplc="94D2E6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65E57"/>
    <w:multiLevelType w:val="hybridMultilevel"/>
    <w:tmpl w:val="0494DB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B2448"/>
    <w:multiLevelType w:val="hybridMultilevel"/>
    <w:tmpl w:val="219A6794"/>
    <w:lvl w:ilvl="0" w:tplc="CFC086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8A7BC3"/>
    <w:multiLevelType w:val="hybridMultilevel"/>
    <w:tmpl w:val="8CA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E1163"/>
    <w:multiLevelType w:val="hybridMultilevel"/>
    <w:tmpl w:val="E312B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201A52"/>
    <w:multiLevelType w:val="hybridMultilevel"/>
    <w:tmpl w:val="07FC9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84AE8"/>
    <w:multiLevelType w:val="hybridMultilevel"/>
    <w:tmpl w:val="6E927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2B6DE8"/>
    <w:multiLevelType w:val="hybridMultilevel"/>
    <w:tmpl w:val="3E20A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045D1"/>
    <w:multiLevelType w:val="hybridMultilevel"/>
    <w:tmpl w:val="3E20A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B23DF"/>
    <w:multiLevelType w:val="hybridMultilevel"/>
    <w:tmpl w:val="9BC45A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8"/>
  </w:num>
  <w:num w:numId="6">
    <w:abstractNumId w:val="2"/>
  </w:num>
  <w:num w:numId="7">
    <w:abstractNumId w:val="10"/>
  </w:num>
  <w:num w:numId="8">
    <w:abstractNumId w:val="12"/>
  </w:num>
  <w:num w:numId="9">
    <w:abstractNumId w:val="9"/>
  </w:num>
  <w:num w:numId="10">
    <w:abstractNumId w:val="11"/>
  </w:num>
  <w:num w:numId="11">
    <w:abstractNumId w:val="0"/>
  </w:num>
  <w:num w:numId="12">
    <w:abstractNumId w:val="3"/>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D3"/>
    <w:rsid w:val="000170A4"/>
    <w:rsid w:val="00023895"/>
    <w:rsid w:val="000353CD"/>
    <w:rsid w:val="00065EEE"/>
    <w:rsid w:val="0007148B"/>
    <w:rsid w:val="000752FA"/>
    <w:rsid w:val="000A4CE9"/>
    <w:rsid w:val="000C0030"/>
    <w:rsid w:val="000D3B4D"/>
    <w:rsid w:val="00103175"/>
    <w:rsid w:val="00111728"/>
    <w:rsid w:val="00165C9E"/>
    <w:rsid w:val="00170257"/>
    <w:rsid w:val="001721DC"/>
    <w:rsid w:val="0017245C"/>
    <w:rsid w:val="001758A8"/>
    <w:rsid w:val="0018387F"/>
    <w:rsid w:val="00193597"/>
    <w:rsid w:val="00194522"/>
    <w:rsid w:val="001C3332"/>
    <w:rsid w:val="001C5FEE"/>
    <w:rsid w:val="00201E6C"/>
    <w:rsid w:val="00207538"/>
    <w:rsid w:val="00230BC0"/>
    <w:rsid w:val="00244EA1"/>
    <w:rsid w:val="00245BAD"/>
    <w:rsid w:val="0025441A"/>
    <w:rsid w:val="00267E87"/>
    <w:rsid w:val="002B18CA"/>
    <w:rsid w:val="002E18E6"/>
    <w:rsid w:val="002E30C5"/>
    <w:rsid w:val="003077B4"/>
    <w:rsid w:val="0031109F"/>
    <w:rsid w:val="0036053C"/>
    <w:rsid w:val="003642A2"/>
    <w:rsid w:val="00366B84"/>
    <w:rsid w:val="0038472D"/>
    <w:rsid w:val="003A3DB2"/>
    <w:rsid w:val="003A542E"/>
    <w:rsid w:val="003C10C6"/>
    <w:rsid w:val="003E05D1"/>
    <w:rsid w:val="003E1A54"/>
    <w:rsid w:val="003F6E7B"/>
    <w:rsid w:val="0042027B"/>
    <w:rsid w:val="00444061"/>
    <w:rsid w:val="004514D1"/>
    <w:rsid w:val="00452B58"/>
    <w:rsid w:val="004667C4"/>
    <w:rsid w:val="00470DFF"/>
    <w:rsid w:val="00475A5E"/>
    <w:rsid w:val="004A2977"/>
    <w:rsid w:val="004B4793"/>
    <w:rsid w:val="004C1671"/>
    <w:rsid w:val="004C3867"/>
    <w:rsid w:val="004D2790"/>
    <w:rsid w:val="004E789B"/>
    <w:rsid w:val="004F7131"/>
    <w:rsid w:val="00530CD2"/>
    <w:rsid w:val="00572402"/>
    <w:rsid w:val="00584BB7"/>
    <w:rsid w:val="00591D67"/>
    <w:rsid w:val="00596321"/>
    <w:rsid w:val="005B11A8"/>
    <w:rsid w:val="005C014C"/>
    <w:rsid w:val="005C5D69"/>
    <w:rsid w:val="005C6B25"/>
    <w:rsid w:val="005D67F7"/>
    <w:rsid w:val="005F409E"/>
    <w:rsid w:val="00611662"/>
    <w:rsid w:val="00635075"/>
    <w:rsid w:val="0065394E"/>
    <w:rsid w:val="00680461"/>
    <w:rsid w:val="006A5C83"/>
    <w:rsid w:val="006B74FD"/>
    <w:rsid w:val="00703B5D"/>
    <w:rsid w:val="0071407F"/>
    <w:rsid w:val="007142C1"/>
    <w:rsid w:val="00717452"/>
    <w:rsid w:val="007310EC"/>
    <w:rsid w:val="00741943"/>
    <w:rsid w:val="00743EBE"/>
    <w:rsid w:val="00756C7F"/>
    <w:rsid w:val="007750D0"/>
    <w:rsid w:val="007E27F9"/>
    <w:rsid w:val="00805534"/>
    <w:rsid w:val="00820B43"/>
    <w:rsid w:val="008268CA"/>
    <w:rsid w:val="00833B53"/>
    <w:rsid w:val="00833D5F"/>
    <w:rsid w:val="008414FE"/>
    <w:rsid w:val="0084758B"/>
    <w:rsid w:val="008507D8"/>
    <w:rsid w:val="008608F0"/>
    <w:rsid w:val="0087045C"/>
    <w:rsid w:val="00870519"/>
    <w:rsid w:val="00871293"/>
    <w:rsid w:val="00872DAA"/>
    <w:rsid w:val="0088607A"/>
    <w:rsid w:val="008A5EE9"/>
    <w:rsid w:val="008B066A"/>
    <w:rsid w:val="008B50AE"/>
    <w:rsid w:val="008C4682"/>
    <w:rsid w:val="008D0BC9"/>
    <w:rsid w:val="009307CA"/>
    <w:rsid w:val="009325C4"/>
    <w:rsid w:val="00936AA0"/>
    <w:rsid w:val="00950256"/>
    <w:rsid w:val="009502D2"/>
    <w:rsid w:val="009C0214"/>
    <w:rsid w:val="009C71D1"/>
    <w:rsid w:val="009D1E47"/>
    <w:rsid w:val="009E4509"/>
    <w:rsid w:val="00A14AA3"/>
    <w:rsid w:val="00A22D53"/>
    <w:rsid w:val="00A2633D"/>
    <w:rsid w:val="00A51024"/>
    <w:rsid w:val="00A80108"/>
    <w:rsid w:val="00A95821"/>
    <w:rsid w:val="00AC21D0"/>
    <w:rsid w:val="00B05CBE"/>
    <w:rsid w:val="00B42FAB"/>
    <w:rsid w:val="00B43C8F"/>
    <w:rsid w:val="00B504F5"/>
    <w:rsid w:val="00B73890"/>
    <w:rsid w:val="00B96819"/>
    <w:rsid w:val="00BB43D3"/>
    <w:rsid w:val="00BC1576"/>
    <w:rsid w:val="00BC6BED"/>
    <w:rsid w:val="00BD6CA2"/>
    <w:rsid w:val="00BE1BFB"/>
    <w:rsid w:val="00BE2AFC"/>
    <w:rsid w:val="00BE4B0F"/>
    <w:rsid w:val="00C006E8"/>
    <w:rsid w:val="00C07C3A"/>
    <w:rsid w:val="00C35431"/>
    <w:rsid w:val="00C36F4D"/>
    <w:rsid w:val="00C6114F"/>
    <w:rsid w:val="00C840CC"/>
    <w:rsid w:val="00CB5225"/>
    <w:rsid w:val="00CE1EBA"/>
    <w:rsid w:val="00D12983"/>
    <w:rsid w:val="00D25B84"/>
    <w:rsid w:val="00D340EE"/>
    <w:rsid w:val="00D36C38"/>
    <w:rsid w:val="00D62DA0"/>
    <w:rsid w:val="00D65FD4"/>
    <w:rsid w:val="00DA7DE8"/>
    <w:rsid w:val="00DB18F9"/>
    <w:rsid w:val="00DD4CA9"/>
    <w:rsid w:val="00DD6A07"/>
    <w:rsid w:val="00E17BE2"/>
    <w:rsid w:val="00E3089B"/>
    <w:rsid w:val="00E75CA1"/>
    <w:rsid w:val="00E76396"/>
    <w:rsid w:val="00E92629"/>
    <w:rsid w:val="00EB029D"/>
    <w:rsid w:val="00EB1E0C"/>
    <w:rsid w:val="00EC3E38"/>
    <w:rsid w:val="00ED2587"/>
    <w:rsid w:val="00EF5DBA"/>
    <w:rsid w:val="00F66E6B"/>
    <w:rsid w:val="00FB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8B8B"/>
  <w15:chartTrackingRefBased/>
  <w15:docId w15:val="{345B0E1B-5338-427C-B951-D40908AE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3D3"/>
    <w:pPr>
      <w:spacing w:after="0" w:line="240" w:lineRule="auto"/>
    </w:pPr>
    <w:rPr>
      <w:rFonts w:ascii="Calibri" w:eastAsia="Calibri" w:hAnsi="Calibri" w:cs="Times New Roman"/>
      <w:sz w:val="24"/>
    </w:rPr>
  </w:style>
  <w:style w:type="paragraph" w:styleId="Heading1">
    <w:name w:val="heading 1"/>
    <w:aliases w:val="RHPCatProj"/>
    <w:basedOn w:val="Normal"/>
    <w:next w:val="Normal"/>
    <w:link w:val="Heading1Char"/>
    <w:uiPriority w:val="9"/>
    <w:qFormat/>
    <w:rsid w:val="00BB43D3"/>
    <w:pPr>
      <w:keepNext/>
      <w:keepLines/>
      <w:spacing w:before="480"/>
      <w:outlineLvl w:val="0"/>
    </w:pPr>
    <w:rPr>
      <w:rFonts w:eastAsia="Times New Roman" w:cs="Calibri"/>
      <w:b/>
      <w:bCs/>
      <w:color w:val="632423"/>
      <w:sz w:val="40"/>
      <w:szCs w:val="28"/>
    </w:rPr>
  </w:style>
  <w:style w:type="paragraph" w:styleId="Heading2">
    <w:name w:val="heading 2"/>
    <w:basedOn w:val="Normal"/>
    <w:next w:val="Normal"/>
    <w:link w:val="Heading2Char"/>
    <w:uiPriority w:val="9"/>
    <w:unhideWhenUsed/>
    <w:qFormat/>
    <w:rsid w:val="00BB43D3"/>
    <w:pPr>
      <w:keepNext/>
      <w:keepLines/>
      <w:spacing w:before="200"/>
      <w:outlineLvl w:val="1"/>
    </w:pPr>
    <w:rPr>
      <w:rFonts w:eastAsia="Times New Roman" w:cs="Calibri"/>
      <w:b/>
      <w:bCs/>
      <w:i/>
      <w:color w:val="000000"/>
      <w:sz w:val="28"/>
      <w:szCs w:val="28"/>
    </w:rPr>
  </w:style>
  <w:style w:type="paragraph" w:styleId="Heading3">
    <w:name w:val="heading 3"/>
    <w:basedOn w:val="Normal"/>
    <w:next w:val="Normal"/>
    <w:link w:val="Heading3Char"/>
    <w:autoRedefine/>
    <w:uiPriority w:val="9"/>
    <w:unhideWhenUsed/>
    <w:qFormat/>
    <w:rsid w:val="00871293"/>
    <w:pPr>
      <w:jc w:val="both"/>
      <w:outlineLvl w:val="2"/>
    </w:pPr>
    <w:rPr>
      <w:rFonts w:eastAsia="Times New Roman" w:cs="Calibri"/>
      <w:b/>
      <w:i/>
      <w:color w:val="000000"/>
      <w:sz w:val="28"/>
    </w:rPr>
  </w:style>
  <w:style w:type="paragraph" w:styleId="Heading4">
    <w:name w:val="heading 4"/>
    <w:basedOn w:val="Normal"/>
    <w:next w:val="Normal"/>
    <w:link w:val="Heading4Char"/>
    <w:uiPriority w:val="9"/>
    <w:unhideWhenUsed/>
    <w:qFormat/>
    <w:rsid w:val="00BB43D3"/>
    <w:pPr>
      <w:keepNext/>
      <w:keepLines/>
      <w:spacing w:before="200"/>
      <w:outlineLvl w:val="3"/>
    </w:pPr>
    <w:rPr>
      <w:rFonts w:ascii="Cambria" w:eastAsia="Times New Roman" w:hAnsi="Cambria"/>
      <w:b/>
      <w:bCs/>
      <w:i/>
      <w:iCs/>
      <w:color w:val="4F81BD"/>
    </w:rPr>
  </w:style>
  <w:style w:type="paragraph" w:styleId="Heading6">
    <w:name w:val="heading 6"/>
    <w:basedOn w:val="Normal"/>
    <w:next w:val="Normal"/>
    <w:link w:val="Heading6Char"/>
    <w:uiPriority w:val="9"/>
    <w:unhideWhenUsed/>
    <w:qFormat/>
    <w:rsid w:val="00BB43D3"/>
    <w:pPr>
      <w:keepNext/>
      <w:keepLines/>
      <w:tabs>
        <w:tab w:val="num" w:pos="2880"/>
      </w:tabs>
      <w:ind w:left="2880" w:hanging="720"/>
      <w:outlineLvl w:val="5"/>
    </w:pPr>
    <w:rPr>
      <w:rFonts w:eastAsia="Times New Roman" w:cs="Calibri"/>
      <w:iCs/>
      <w:sz w:val="22"/>
    </w:rPr>
  </w:style>
  <w:style w:type="paragraph" w:styleId="Heading7">
    <w:name w:val="heading 7"/>
    <w:basedOn w:val="Normal"/>
    <w:next w:val="Normal"/>
    <w:link w:val="Heading7Char"/>
    <w:uiPriority w:val="9"/>
    <w:unhideWhenUsed/>
    <w:qFormat/>
    <w:rsid w:val="00BB43D3"/>
    <w:pPr>
      <w:keepNext/>
      <w:keepLines/>
      <w:tabs>
        <w:tab w:val="num" w:pos="1440"/>
      </w:tabs>
      <w:ind w:left="1440" w:hanging="720"/>
      <w:outlineLvl w:val="6"/>
    </w:pPr>
    <w:rPr>
      <w:rFonts w:eastAsia="Times New Roman" w:cs="Calibri"/>
      <w:iCs/>
      <w:sz w:val="22"/>
    </w:rPr>
  </w:style>
  <w:style w:type="paragraph" w:styleId="Heading8">
    <w:name w:val="heading 8"/>
    <w:basedOn w:val="Normal"/>
    <w:next w:val="Normal"/>
    <w:link w:val="Heading8Char"/>
    <w:uiPriority w:val="9"/>
    <w:unhideWhenUsed/>
    <w:qFormat/>
    <w:rsid w:val="00BB43D3"/>
    <w:pPr>
      <w:keepNext/>
      <w:keepLines/>
      <w:tabs>
        <w:tab w:val="num" w:pos="2160"/>
      </w:tabs>
      <w:ind w:left="2160" w:hanging="720"/>
      <w:outlineLvl w:val="7"/>
    </w:pPr>
    <w:rPr>
      <w:rFonts w:eastAsia="Times New Roman" w:cs="Calibri"/>
      <w:color w:val="404040"/>
      <w:sz w:val="22"/>
    </w:rPr>
  </w:style>
  <w:style w:type="paragraph" w:styleId="Heading9">
    <w:name w:val="heading 9"/>
    <w:basedOn w:val="Normal"/>
    <w:next w:val="Normal"/>
    <w:link w:val="Heading9Char"/>
    <w:uiPriority w:val="9"/>
    <w:unhideWhenUsed/>
    <w:qFormat/>
    <w:rsid w:val="00BB43D3"/>
    <w:pPr>
      <w:keepNext/>
      <w:keepLines/>
      <w:tabs>
        <w:tab w:val="num" w:pos="720"/>
      </w:tabs>
      <w:ind w:left="720" w:hanging="720"/>
      <w:outlineLvl w:val="8"/>
    </w:pPr>
    <w:rPr>
      <w:rFonts w:eastAsia="Times New Roman" w:cs="Calibri"/>
      <w:iCs/>
      <w:color w:val="40404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3D3"/>
    <w:pPr>
      <w:tabs>
        <w:tab w:val="center" w:pos="4680"/>
        <w:tab w:val="right" w:pos="9360"/>
      </w:tabs>
    </w:pPr>
  </w:style>
  <w:style w:type="character" w:customStyle="1" w:styleId="HeaderChar">
    <w:name w:val="Header Char"/>
    <w:basedOn w:val="DefaultParagraphFont"/>
    <w:link w:val="Header"/>
    <w:uiPriority w:val="99"/>
    <w:rsid w:val="00BB43D3"/>
  </w:style>
  <w:style w:type="paragraph" w:styleId="Footer">
    <w:name w:val="footer"/>
    <w:basedOn w:val="Normal"/>
    <w:link w:val="FooterChar"/>
    <w:uiPriority w:val="99"/>
    <w:unhideWhenUsed/>
    <w:rsid w:val="00BB43D3"/>
    <w:pPr>
      <w:tabs>
        <w:tab w:val="center" w:pos="4680"/>
        <w:tab w:val="right" w:pos="9360"/>
      </w:tabs>
    </w:pPr>
  </w:style>
  <w:style w:type="character" w:customStyle="1" w:styleId="FooterChar">
    <w:name w:val="Footer Char"/>
    <w:basedOn w:val="DefaultParagraphFont"/>
    <w:link w:val="Footer"/>
    <w:uiPriority w:val="99"/>
    <w:rsid w:val="00BB43D3"/>
  </w:style>
  <w:style w:type="character" w:customStyle="1" w:styleId="Heading1Char">
    <w:name w:val="Heading 1 Char"/>
    <w:aliases w:val="RHPCatProj Char"/>
    <w:basedOn w:val="DefaultParagraphFont"/>
    <w:link w:val="Heading1"/>
    <w:uiPriority w:val="9"/>
    <w:rsid w:val="00BB43D3"/>
    <w:rPr>
      <w:rFonts w:ascii="Calibri" w:eastAsia="Times New Roman" w:hAnsi="Calibri" w:cs="Calibri"/>
      <w:b/>
      <w:bCs/>
      <w:color w:val="632423"/>
      <w:sz w:val="40"/>
      <w:szCs w:val="28"/>
    </w:rPr>
  </w:style>
  <w:style w:type="character" w:customStyle="1" w:styleId="Heading2Char">
    <w:name w:val="Heading 2 Char"/>
    <w:basedOn w:val="DefaultParagraphFont"/>
    <w:link w:val="Heading2"/>
    <w:uiPriority w:val="9"/>
    <w:rsid w:val="00BB43D3"/>
    <w:rPr>
      <w:rFonts w:ascii="Calibri" w:eastAsia="Times New Roman" w:hAnsi="Calibri" w:cs="Calibri"/>
      <w:b/>
      <w:bCs/>
      <w:i/>
      <w:color w:val="000000"/>
      <w:sz w:val="28"/>
      <w:szCs w:val="28"/>
    </w:rPr>
  </w:style>
  <w:style w:type="character" w:customStyle="1" w:styleId="Heading3Char">
    <w:name w:val="Heading 3 Char"/>
    <w:basedOn w:val="DefaultParagraphFont"/>
    <w:link w:val="Heading3"/>
    <w:uiPriority w:val="9"/>
    <w:rsid w:val="00871293"/>
    <w:rPr>
      <w:rFonts w:ascii="Calibri" w:eastAsia="Times New Roman" w:hAnsi="Calibri" w:cs="Calibri"/>
      <w:b/>
      <w:i/>
      <w:color w:val="000000"/>
      <w:sz w:val="28"/>
    </w:rPr>
  </w:style>
  <w:style w:type="character" w:customStyle="1" w:styleId="Heading4Char">
    <w:name w:val="Heading 4 Char"/>
    <w:basedOn w:val="DefaultParagraphFont"/>
    <w:link w:val="Heading4"/>
    <w:uiPriority w:val="9"/>
    <w:rsid w:val="00BB43D3"/>
    <w:rPr>
      <w:rFonts w:ascii="Cambria" w:eastAsia="Times New Roman" w:hAnsi="Cambria" w:cs="Times New Roman"/>
      <w:b/>
      <w:bCs/>
      <w:i/>
      <w:iCs/>
      <w:color w:val="4F81BD"/>
      <w:sz w:val="24"/>
    </w:rPr>
  </w:style>
  <w:style w:type="character" w:customStyle="1" w:styleId="Heading6Char">
    <w:name w:val="Heading 6 Char"/>
    <w:basedOn w:val="DefaultParagraphFont"/>
    <w:link w:val="Heading6"/>
    <w:uiPriority w:val="9"/>
    <w:rsid w:val="00BB43D3"/>
    <w:rPr>
      <w:rFonts w:ascii="Calibri" w:eastAsia="Times New Roman" w:hAnsi="Calibri" w:cs="Calibri"/>
      <w:iCs/>
    </w:rPr>
  </w:style>
  <w:style w:type="character" w:customStyle="1" w:styleId="Heading7Char">
    <w:name w:val="Heading 7 Char"/>
    <w:basedOn w:val="DefaultParagraphFont"/>
    <w:link w:val="Heading7"/>
    <w:uiPriority w:val="9"/>
    <w:rsid w:val="00BB43D3"/>
    <w:rPr>
      <w:rFonts w:ascii="Calibri" w:eastAsia="Times New Roman" w:hAnsi="Calibri" w:cs="Calibri"/>
      <w:iCs/>
    </w:rPr>
  </w:style>
  <w:style w:type="character" w:customStyle="1" w:styleId="Heading8Char">
    <w:name w:val="Heading 8 Char"/>
    <w:basedOn w:val="DefaultParagraphFont"/>
    <w:link w:val="Heading8"/>
    <w:uiPriority w:val="9"/>
    <w:rsid w:val="00BB43D3"/>
    <w:rPr>
      <w:rFonts w:ascii="Calibri" w:eastAsia="Times New Roman" w:hAnsi="Calibri" w:cs="Calibri"/>
      <w:color w:val="404040"/>
    </w:rPr>
  </w:style>
  <w:style w:type="character" w:customStyle="1" w:styleId="Heading9Char">
    <w:name w:val="Heading 9 Char"/>
    <w:basedOn w:val="DefaultParagraphFont"/>
    <w:link w:val="Heading9"/>
    <w:uiPriority w:val="9"/>
    <w:rsid w:val="00BB43D3"/>
    <w:rPr>
      <w:rFonts w:ascii="Calibri" w:eastAsia="Times New Roman" w:hAnsi="Calibri" w:cs="Calibri"/>
      <w:iCs/>
      <w:color w:val="404040"/>
    </w:rPr>
  </w:style>
  <w:style w:type="table" w:styleId="TableGrid">
    <w:name w:val="Table Grid"/>
    <w:basedOn w:val="TableNormal"/>
    <w:uiPriority w:val="59"/>
    <w:rsid w:val="00BB43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rsid w:val="00BB43D3"/>
    <w:rPr>
      <w:b/>
      <w:bCs/>
      <w:i/>
      <w:iCs/>
      <w:color w:val="4F81BD"/>
    </w:rPr>
  </w:style>
  <w:style w:type="paragraph" w:styleId="TOCHeading">
    <w:name w:val="TOC Heading"/>
    <w:basedOn w:val="Heading1"/>
    <w:next w:val="Normal"/>
    <w:uiPriority w:val="39"/>
    <w:unhideWhenUsed/>
    <w:qFormat/>
    <w:rsid w:val="00BB43D3"/>
    <w:pPr>
      <w:spacing w:line="276" w:lineRule="auto"/>
      <w:outlineLvl w:val="9"/>
    </w:pPr>
    <w:rPr>
      <w:lang w:eastAsia="ja-JP"/>
    </w:rPr>
  </w:style>
  <w:style w:type="paragraph" w:styleId="TOC2">
    <w:name w:val="toc 2"/>
    <w:basedOn w:val="Normal"/>
    <w:next w:val="Normal"/>
    <w:autoRedefine/>
    <w:uiPriority w:val="39"/>
    <w:unhideWhenUsed/>
    <w:qFormat/>
    <w:rsid w:val="00BB43D3"/>
    <w:pPr>
      <w:spacing w:after="100" w:line="276" w:lineRule="auto"/>
      <w:ind w:left="220"/>
    </w:pPr>
    <w:rPr>
      <w:rFonts w:eastAsia="Times New Roman"/>
      <w:sz w:val="22"/>
      <w:lang w:eastAsia="ja-JP"/>
    </w:rPr>
  </w:style>
  <w:style w:type="paragraph" w:styleId="TOC1">
    <w:name w:val="toc 1"/>
    <w:basedOn w:val="Normal"/>
    <w:next w:val="Normal"/>
    <w:autoRedefine/>
    <w:uiPriority w:val="39"/>
    <w:unhideWhenUsed/>
    <w:qFormat/>
    <w:rsid w:val="00BB43D3"/>
    <w:pPr>
      <w:spacing w:after="100" w:line="276" w:lineRule="auto"/>
    </w:pPr>
    <w:rPr>
      <w:rFonts w:eastAsia="Times New Roman"/>
      <w:sz w:val="22"/>
      <w:lang w:eastAsia="ja-JP"/>
    </w:rPr>
  </w:style>
  <w:style w:type="paragraph" w:styleId="TOC3">
    <w:name w:val="toc 3"/>
    <w:basedOn w:val="Normal"/>
    <w:next w:val="Normal"/>
    <w:autoRedefine/>
    <w:uiPriority w:val="39"/>
    <w:unhideWhenUsed/>
    <w:qFormat/>
    <w:rsid w:val="00BB43D3"/>
    <w:pPr>
      <w:spacing w:after="100" w:line="276" w:lineRule="auto"/>
      <w:ind w:left="440"/>
    </w:pPr>
    <w:rPr>
      <w:rFonts w:eastAsia="Times New Roman"/>
      <w:sz w:val="22"/>
      <w:lang w:eastAsia="ja-JP"/>
    </w:rPr>
  </w:style>
  <w:style w:type="paragraph" w:styleId="BalloonText">
    <w:name w:val="Balloon Text"/>
    <w:basedOn w:val="Normal"/>
    <w:link w:val="BalloonTextChar"/>
    <w:uiPriority w:val="99"/>
    <w:semiHidden/>
    <w:unhideWhenUsed/>
    <w:rsid w:val="00BB43D3"/>
    <w:rPr>
      <w:rFonts w:ascii="Tahoma" w:hAnsi="Tahoma" w:cs="Tahoma"/>
      <w:sz w:val="16"/>
      <w:szCs w:val="16"/>
    </w:rPr>
  </w:style>
  <w:style w:type="character" w:customStyle="1" w:styleId="BalloonTextChar">
    <w:name w:val="Balloon Text Char"/>
    <w:basedOn w:val="DefaultParagraphFont"/>
    <w:link w:val="BalloonText"/>
    <w:uiPriority w:val="99"/>
    <w:semiHidden/>
    <w:rsid w:val="00BB43D3"/>
    <w:rPr>
      <w:rFonts w:ascii="Tahoma" w:eastAsia="Calibri" w:hAnsi="Tahoma" w:cs="Tahoma"/>
      <w:sz w:val="16"/>
      <w:szCs w:val="16"/>
    </w:rPr>
  </w:style>
  <w:style w:type="character" w:styleId="Hyperlink">
    <w:name w:val="Hyperlink"/>
    <w:uiPriority w:val="99"/>
    <w:unhideWhenUsed/>
    <w:rsid w:val="00BB43D3"/>
    <w:rPr>
      <w:color w:val="0000FF"/>
      <w:u w:val="single"/>
    </w:rPr>
  </w:style>
  <w:style w:type="paragraph" w:styleId="ListParagraph">
    <w:name w:val="List Paragraph"/>
    <w:basedOn w:val="Normal"/>
    <w:link w:val="ListParagraphChar"/>
    <w:uiPriority w:val="34"/>
    <w:qFormat/>
    <w:rsid w:val="00BB43D3"/>
    <w:pPr>
      <w:ind w:left="720"/>
      <w:contextualSpacing/>
    </w:pPr>
  </w:style>
  <w:style w:type="table" w:customStyle="1" w:styleId="TableGrid1">
    <w:name w:val="Table Grid1"/>
    <w:basedOn w:val="TableNormal"/>
    <w:next w:val="TableGrid"/>
    <w:uiPriority w:val="59"/>
    <w:rsid w:val="00BB43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3D3"/>
    <w:pPr>
      <w:autoSpaceDE w:val="0"/>
      <w:autoSpaceDN w:val="0"/>
      <w:adjustRightInd w:val="0"/>
      <w:spacing w:after="0" w:line="240" w:lineRule="auto"/>
    </w:pPr>
    <w:rPr>
      <w:rFonts w:ascii="Cambria" w:eastAsia="Calibri" w:hAnsi="Cambria" w:cs="Cambria"/>
      <w:color w:val="000000"/>
      <w:sz w:val="24"/>
      <w:szCs w:val="24"/>
    </w:rPr>
  </w:style>
  <w:style w:type="paragraph" w:styleId="NormalWeb">
    <w:name w:val="Normal (Web)"/>
    <w:basedOn w:val="Normal"/>
    <w:uiPriority w:val="99"/>
    <w:unhideWhenUsed/>
    <w:rsid w:val="00BB43D3"/>
    <w:pPr>
      <w:spacing w:before="100" w:beforeAutospacing="1" w:after="100" w:afterAutospacing="1"/>
    </w:pPr>
    <w:rPr>
      <w:rFonts w:ascii="Times New Roman" w:eastAsia="Times New Roman" w:hAnsi="Times New Roman"/>
      <w:szCs w:val="24"/>
    </w:rPr>
  </w:style>
  <w:style w:type="character" w:styleId="CommentReference">
    <w:name w:val="annotation reference"/>
    <w:uiPriority w:val="99"/>
    <w:semiHidden/>
    <w:unhideWhenUsed/>
    <w:rsid w:val="00BB43D3"/>
    <w:rPr>
      <w:sz w:val="16"/>
      <w:szCs w:val="16"/>
    </w:rPr>
  </w:style>
  <w:style w:type="paragraph" w:styleId="CommentText">
    <w:name w:val="annotation text"/>
    <w:basedOn w:val="Normal"/>
    <w:link w:val="CommentTextChar"/>
    <w:uiPriority w:val="99"/>
    <w:unhideWhenUsed/>
    <w:rsid w:val="00BB43D3"/>
    <w:pPr>
      <w:spacing w:after="200"/>
    </w:pPr>
    <w:rPr>
      <w:sz w:val="20"/>
      <w:szCs w:val="20"/>
    </w:rPr>
  </w:style>
  <w:style w:type="character" w:customStyle="1" w:styleId="CommentTextChar">
    <w:name w:val="Comment Text Char"/>
    <w:basedOn w:val="DefaultParagraphFont"/>
    <w:link w:val="CommentText"/>
    <w:uiPriority w:val="99"/>
    <w:rsid w:val="00BB43D3"/>
    <w:rPr>
      <w:rFonts w:ascii="Calibri" w:eastAsia="Calibri" w:hAnsi="Calibri" w:cs="Times New Roman"/>
      <w:sz w:val="20"/>
      <w:szCs w:val="20"/>
    </w:rPr>
  </w:style>
  <w:style w:type="character" w:styleId="FollowedHyperlink">
    <w:name w:val="FollowedHyperlink"/>
    <w:uiPriority w:val="99"/>
    <w:semiHidden/>
    <w:unhideWhenUsed/>
    <w:rsid w:val="00BB43D3"/>
    <w:rPr>
      <w:color w:val="800080"/>
      <w:u w:val="single"/>
    </w:rPr>
  </w:style>
  <w:style w:type="table" w:customStyle="1" w:styleId="TableGrid11">
    <w:name w:val="Table Grid11"/>
    <w:basedOn w:val="TableNormal"/>
    <w:next w:val="TableGrid"/>
    <w:uiPriority w:val="59"/>
    <w:rsid w:val="00BB43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B43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B43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B43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43D3"/>
    <w:pPr>
      <w:spacing w:after="0"/>
    </w:pPr>
    <w:rPr>
      <w:b/>
      <w:bCs/>
    </w:rPr>
  </w:style>
  <w:style w:type="character" w:customStyle="1" w:styleId="CommentSubjectChar">
    <w:name w:val="Comment Subject Char"/>
    <w:basedOn w:val="CommentTextChar"/>
    <w:link w:val="CommentSubject"/>
    <w:uiPriority w:val="99"/>
    <w:semiHidden/>
    <w:rsid w:val="00BB43D3"/>
    <w:rPr>
      <w:rFonts w:ascii="Calibri" w:eastAsia="Calibri" w:hAnsi="Calibri" w:cs="Times New Roman"/>
      <w:b/>
      <w:bCs/>
      <w:sz w:val="20"/>
      <w:szCs w:val="20"/>
    </w:rPr>
  </w:style>
  <w:style w:type="paragraph" w:styleId="Revision">
    <w:name w:val="Revision"/>
    <w:hidden/>
    <w:uiPriority w:val="99"/>
    <w:semiHidden/>
    <w:rsid w:val="00BB43D3"/>
    <w:pPr>
      <w:spacing w:after="0" w:line="240" w:lineRule="auto"/>
    </w:pPr>
    <w:rPr>
      <w:rFonts w:ascii="Calibri" w:eastAsia="Calibri" w:hAnsi="Calibri" w:cs="Times New Roman"/>
      <w:sz w:val="24"/>
    </w:rPr>
  </w:style>
  <w:style w:type="paragraph" w:styleId="FootnoteText">
    <w:name w:val="footnote text"/>
    <w:basedOn w:val="Normal"/>
    <w:link w:val="FootnoteTextChar"/>
    <w:uiPriority w:val="99"/>
    <w:unhideWhenUsed/>
    <w:qFormat/>
    <w:rsid w:val="00BB43D3"/>
    <w:rPr>
      <w:sz w:val="20"/>
      <w:szCs w:val="20"/>
    </w:rPr>
  </w:style>
  <w:style w:type="character" w:customStyle="1" w:styleId="FootnoteTextChar">
    <w:name w:val="Footnote Text Char"/>
    <w:basedOn w:val="DefaultParagraphFont"/>
    <w:link w:val="FootnoteText"/>
    <w:uiPriority w:val="99"/>
    <w:rsid w:val="00BB43D3"/>
    <w:rPr>
      <w:rFonts w:ascii="Calibri" w:eastAsia="Calibri" w:hAnsi="Calibri" w:cs="Times New Roman"/>
      <w:sz w:val="20"/>
      <w:szCs w:val="20"/>
    </w:rPr>
  </w:style>
  <w:style w:type="character" w:styleId="FootnoteReference">
    <w:name w:val="footnote reference"/>
    <w:unhideWhenUsed/>
    <w:rsid w:val="00BB43D3"/>
    <w:rPr>
      <w:vertAlign w:val="superscript"/>
    </w:rPr>
  </w:style>
  <w:style w:type="paragraph" w:customStyle="1" w:styleId="locindent">
    <w:name w:val="locindent"/>
    <w:basedOn w:val="Normal"/>
    <w:rsid w:val="00BB43D3"/>
    <w:pPr>
      <w:spacing w:before="100" w:beforeAutospacing="1" w:after="100" w:afterAutospacing="1"/>
    </w:pPr>
    <w:rPr>
      <w:rFonts w:ascii="Times New Roman" w:eastAsia="Times New Roman" w:hAnsi="Times New Roman"/>
      <w:szCs w:val="24"/>
    </w:rPr>
  </w:style>
  <w:style w:type="character" w:styleId="Strong">
    <w:name w:val="Strong"/>
    <w:aliases w:val="Bullets"/>
    <w:uiPriority w:val="22"/>
    <w:qFormat/>
    <w:rsid w:val="00BB43D3"/>
    <w:rPr>
      <w:b/>
      <w:bCs/>
    </w:rPr>
  </w:style>
  <w:style w:type="numbering" w:customStyle="1" w:styleId="NoList1">
    <w:name w:val="No List1"/>
    <w:next w:val="NoList"/>
    <w:uiPriority w:val="99"/>
    <w:semiHidden/>
    <w:unhideWhenUsed/>
    <w:rsid w:val="00BB43D3"/>
  </w:style>
  <w:style w:type="table" w:customStyle="1" w:styleId="TableGrid111">
    <w:name w:val="Table Grid11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43D3"/>
    <w:pPr>
      <w:spacing w:after="0" w:line="240" w:lineRule="auto"/>
    </w:pPr>
    <w:rPr>
      <w:rFonts w:ascii="Calibri" w:eastAsia="Calibri" w:hAnsi="Calibri" w:cs="Times New Roman"/>
    </w:rPr>
  </w:style>
  <w:style w:type="character" w:styleId="SubtleReference">
    <w:name w:val="Subtle Reference"/>
    <w:uiPriority w:val="31"/>
    <w:qFormat/>
    <w:rsid w:val="00BB43D3"/>
    <w:rPr>
      <w:rFonts w:ascii="Calibri" w:hAnsi="Calibri" w:cs="Calibri"/>
      <w:sz w:val="18"/>
      <w:szCs w:val="18"/>
    </w:rPr>
  </w:style>
  <w:style w:type="table" w:customStyle="1" w:styleId="TableGrid112">
    <w:name w:val="Table Grid112"/>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locked/>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B43D3"/>
  </w:style>
  <w:style w:type="table" w:customStyle="1" w:styleId="TableGrid117">
    <w:name w:val="Table Grid117"/>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B43D3"/>
  </w:style>
  <w:style w:type="numbering" w:customStyle="1" w:styleId="NoList3">
    <w:name w:val="No List3"/>
    <w:next w:val="NoList"/>
    <w:uiPriority w:val="99"/>
    <w:semiHidden/>
    <w:unhideWhenUsed/>
    <w:rsid w:val="00BB43D3"/>
  </w:style>
  <w:style w:type="table" w:customStyle="1" w:styleId="TableGrid119">
    <w:name w:val="Table Grid119"/>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B43D3"/>
  </w:style>
  <w:style w:type="table" w:customStyle="1" w:styleId="TableGrid131">
    <w:name w:val="Table Grid13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BB43D3"/>
    <w:rPr>
      <w:rFonts w:cs="Times New Roman"/>
    </w:rPr>
  </w:style>
  <w:style w:type="table" w:customStyle="1" w:styleId="TableGrid1391">
    <w:name w:val="Table Grid139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PSubtitle">
    <w:name w:val="RHPSubtitle"/>
    <w:basedOn w:val="Subtitle"/>
    <w:link w:val="RHPSubtitleChar"/>
    <w:qFormat/>
    <w:rsid w:val="00BB43D3"/>
    <w:rPr>
      <w:b/>
      <w:iCs w:val="0"/>
    </w:rPr>
  </w:style>
  <w:style w:type="character" w:customStyle="1" w:styleId="RHPSubtitleChar">
    <w:name w:val="RHPSubtitle Char"/>
    <w:link w:val="RHPSubtitle"/>
    <w:rsid w:val="00BB43D3"/>
    <w:rPr>
      <w:rFonts w:ascii="Cambria" w:eastAsia="Times New Roman" w:hAnsi="Cambria" w:cs="Times New Roman"/>
      <w:b/>
      <w:i/>
      <w:color w:val="4F81BD"/>
      <w:spacing w:val="15"/>
      <w:sz w:val="24"/>
      <w:szCs w:val="24"/>
      <w:lang w:val="x-none" w:eastAsia="x-none"/>
    </w:rPr>
  </w:style>
  <w:style w:type="paragraph" w:styleId="Subtitle">
    <w:name w:val="Subtitle"/>
    <w:basedOn w:val="Normal"/>
    <w:next w:val="Normal"/>
    <w:link w:val="SubtitleChar"/>
    <w:uiPriority w:val="11"/>
    <w:qFormat/>
    <w:rsid w:val="00BB43D3"/>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basedOn w:val="DefaultParagraphFont"/>
    <w:link w:val="Subtitle"/>
    <w:uiPriority w:val="11"/>
    <w:rsid w:val="00BB43D3"/>
    <w:rPr>
      <w:rFonts w:ascii="Cambria" w:eastAsia="Times New Roman" w:hAnsi="Cambria" w:cs="Times New Roman"/>
      <w:i/>
      <w:iCs/>
      <w:color w:val="4F81BD"/>
      <w:spacing w:val="15"/>
      <w:sz w:val="24"/>
      <w:szCs w:val="24"/>
      <w:lang w:val="x-none" w:eastAsia="x-none"/>
    </w:rPr>
  </w:style>
  <w:style w:type="table" w:customStyle="1" w:styleId="TableGrid1113">
    <w:name w:val="Table Grid1113"/>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B43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 Grid1320"/>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B43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uiPriority w:val="59"/>
    <w:rsid w:val="00BB43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B43D3"/>
    <w:rPr>
      <w:rFonts w:ascii="Calibri" w:eastAsia="Calibri" w:hAnsi="Calibri" w:cs="Times New Roman"/>
    </w:rPr>
  </w:style>
  <w:style w:type="character" w:customStyle="1" w:styleId="ListParagraphChar">
    <w:name w:val="List Paragraph Char"/>
    <w:basedOn w:val="DefaultParagraphFont"/>
    <w:link w:val="ListParagraph"/>
    <w:uiPriority w:val="34"/>
    <w:locked/>
    <w:rsid w:val="00833D5F"/>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prit.state.tx.us/images/uploads/colorectal_cancer_in_texas_tcr_2010_low.pdf" TargetMode="External"/><Relationship Id="rId21" Type="http://schemas.openxmlformats.org/officeDocument/2006/relationships/hyperlink" Target="https://hhs.texas.gov/sites/default/files/ann-qual-care-rep-star-fy2010.pdf" TargetMode="External"/><Relationship Id="rId42" Type="http://schemas.openxmlformats.org/officeDocument/2006/relationships/hyperlink" Target="http://www.wcchd.org/about_us/docs/2016wilcocha_v3.1.pdf" TargetMode="External"/><Relationship Id="rId47" Type="http://schemas.openxmlformats.org/officeDocument/2006/relationships/hyperlink" Target="http://www.countyhealthrankings.org/" TargetMode="External"/><Relationship Id="rId63" Type="http://schemas.openxmlformats.org/officeDocument/2006/relationships/hyperlink" Target="https://datawarehouse.hrsa.gov/tools/analyzers/hpsafind.aspx" TargetMode="External"/><Relationship Id="rId68" Type="http://schemas.openxmlformats.org/officeDocument/2006/relationships/hyperlink" Target="http://setonharkerheights.net/wp-content/uploads/2013/12/Final-Bell-County-CHNA-Written-Report-06_24_13.pdf" TargetMode="External"/><Relationship Id="rId2" Type="http://schemas.openxmlformats.org/officeDocument/2006/relationships/numbering" Target="numbering.xml"/><Relationship Id="rId16" Type="http://schemas.openxmlformats.org/officeDocument/2006/relationships/hyperlink" Target="http://indicatorsproject.com/health/" TargetMode="External"/><Relationship Id="rId29" Type="http://schemas.openxmlformats.org/officeDocument/2006/relationships/hyperlink" Target="https://hhs.texas.gov/sites/default/files/ann-qual-care-rep-star-fy2010.pdf" TargetMode="External"/><Relationship Id="rId11" Type="http://schemas.openxmlformats.org/officeDocument/2006/relationships/hyperlink" Target="http://icc-centex.org/wp-content/uploads/2012/07/Vulnerable-Populations-2011_final.pdf" TargetMode="External"/><Relationship Id="rId24" Type="http://schemas.openxmlformats.org/officeDocument/2006/relationships/hyperlink" Target="http://www.cprit.state.tx.us/images/uploads/report_breastc_a_closer_look.pdf" TargetMode="External"/><Relationship Id="rId32" Type="http://schemas.openxmlformats.org/officeDocument/2006/relationships/hyperlink" Target="http://www.wcchd.org/about_us/docs/2016wilcocha_v3.1.pdf" TargetMode="External"/><Relationship Id="rId37" Type="http://schemas.openxmlformats.org/officeDocument/2006/relationships/hyperlink" Target="http://www.wcchd.org/about_us/docs/2016wilcocha_v3.1.pdf" TargetMode="External"/><Relationship Id="rId40" Type="http://schemas.openxmlformats.org/officeDocument/2006/relationships/hyperlink" Target="http://www.wcchd.org/about_us/docs/2016wilcocha_v3.1.pdf" TargetMode="External"/><Relationship Id="rId45" Type="http://schemas.openxmlformats.org/officeDocument/2006/relationships/hyperlink" Target="https://www.tisd.org/apps/pages/index.jsp?uREC_ID=339298&amp;type=d&amp;pREC_ID=770017" TargetMode="External"/><Relationship Id="rId53" Type="http://schemas.openxmlformats.org/officeDocument/2006/relationships/hyperlink" Target="https://datawarehouse.hrsa.gov/tools/analyzers/hpsafind.aspx" TargetMode="External"/><Relationship Id="rId58" Type="http://schemas.openxmlformats.org/officeDocument/2006/relationships/hyperlink" Target="http://www.dars.state.tx.us/" TargetMode="External"/><Relationship Id="rId66" Type="http://schemas.openxmlformats.org/officeDocument/2006/relationships/hyperlink" Target="https://datawarehouse.hrsa.gov/tools/analyzers/hpsafind.aspx"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tonharkerheights.net/wp-content/uploads/2013/12/Final-Bell-County-CHNA-Written-Report-06_24_13.pdf" TargetMode="External"/><Relationship Id="rId19" Type="http://schemas.openxmlformats.org/officeDocument/2006/relationships/hyperlink" Target="http://www.countyhealthrankings.org/" TargetMode="External"/><Relationship Id="rId14" Type="http://schemas.openxmlformats.org/officeDocument/2006/relationships/hyperlink" Target="http://icc-centex.org/wp-content/uploads/2012/07/Vulnerable-Populations-2011_final.pdf" TargetMode="External"/><Relationship Id="rId22" Type="http://schemas.openxmlformats.org/officeDocument/2006/relationships/hyperlink" Target="http://www.countyhealthrankings.org/" TargetMode="External"/><Relationship Id="rId27" Type="http://schemas.openxmlformats.org/officeDocument/2006/relationships/hyperlink" Target="http://www.dshs.texas.gov/chs/cfs/Texas-Health-Facts-Profiles/" TargetMode="External"/><Relationship Id="rId30" Type="http://schemas.openxmlformats.org/officeDocument/2006/relationships/hyperlink" Target="http://www.dshs.texas.gov/Layouts/ContentPage.aspx?PageID=34561&amp;id=4962&amp;terms=Texas+2011+STD+Surveillance+Report" TargetMode="External"/><Relationship Id="rId35" Type="http://schemas.openxmlformats.org/officeDocument/2006/relationships/hyperlink" Target="http://www.wcchd.org/about_us/docs/2016wilcocha_v3.1.pdf" TargetMode="External"/><Relationship Id="rId43" Type="http://schemas.openxmlformats.org/officeDocument/2006/relationships/hyperlink" Target="https://datawarehouse.hrsa.gov/tools/analyzers/hpsafind.aspx" TargetMode="External"/><Relationship Id="rId48" Type="http://schemas.openxmlformats.org/officeDocument/2006/relationships/hyperlink" Target="http://www.dars.state.tx.us/" TargetMode="External"/><Relationship Id="rId56" Type="http://schemas.openxmlformats.org/officeDocument/2006/relationships/hyperlink" Target="http://indicatorsproject.com/health/" TargetMode="External"/><Relationship Id="rId64" Type="http://schemas.openxmlformats.org/officeDocument/2006/relationships/hyperlink" Target="https://datawarehouse.hrsa.gov/tools/analyzers/hpsafind.aspx" TargetMode="External"/><Relationship Id="rId69" Type="http://schemas.openxmlformats.org/officeDocument/2006/relationships/hyperlink" Target="http://www.dshs.texas.gov/chs/cfs/Texas-Health-Facts-Profiles/" TargetMode="External"/><Relationship Id="rId8" Type="http://schemas.openxmlformats.org/officeDocument/2006/relationships/footer" Target="footer1.xml"/><Relationship Id="rId51" Type="http://schemas.openxmlformats.org/officeDocument/2006/relationships/hyperlink" Target="http://www.wcchd.org/about_us/docs/2016wilcocha_v3.1.pdf" TargetMode="External"/><Relationship Id="rId72" Type="http://schemas.openxmlformats.org/officeDocument/2006/relationships/hyperlink" Target="http://setonharkerheights.net/wp-content/uploads/2013/12/Final-Bell-County-CHNA-Written-Report-06_24_13.pdf" TargetMode="External"/><Relationship Id="rId3" Type="http://schemas.openxmlformats.org/officeDocument/2006/relationships/styles" Target="styles.xml"/><Relationship Id="rId12" Type="http://schemas.openxmlformats.org/officeDocument/2006/relationships/hyperlink" Target="http://www.wcchd.org/about_us/docs/2016wilcocha_v3.1.pdf" TargetMode="External"/><Relationship Id="rId17" Type="http://schemas.openxmlformats.org/officeDocument/2006/relationships/hyperlink" Target="http://www.wcchd.org/about_us/docs/2016wilcocha_v3.1.pdf" TargetMode="External"/><Relationship Id="rId25" Type="http://schemas.openxmlformats.org/officeDocument/2006/relationships/hyperlink" Target="http://www.cprit.state.tx.us/images/uploads/cervical_cancer_in_texas_tcr_2010_low.pdf" TargetMode="External"/><Relationship Id="rId33" Type="http://schemas.openxmlformats.org/officeDocument/2006/relationships/hyperlink" Target="https://hhs.texas.gov/sites/default/files/ann-qual-care-rep-star-fy2010.pdf" TargetMode="External"/><Relationship Id="rId38" Type="http://schemas.openxmlformats.org/officeDocument/2006/relationships/hyperlink" Target="https://hhs.texas.gov/sites/default/files/ann-qual-care-rep-star-fy2010.pdf" TargetMode="External"/><Relationship Id="rId46" Type="http://schemas.openxmlformats.org/officeDocument/2006/relationships/hyperlink" Target="https://datawarehouse.hrsa.gov/tools/analyzers/hpsafind.aspx" TargetMode="External"/><Relationship Id="rId59" Type="http://schemas.openxmlformats.org/officeDocument/2006/relationships/hyperlink" Target="http://countyresources.texascjc.org/sites/default/files/youth_county_data_sheets/Williamson%20County%20Data%20Sheet%20(Sep%202012)_0.pdf" TargetMode="External"/><Relationship Id="rId67" Type="http://schemas.openxmlformats.org/officeDocument/2006/relationships/hyperlink" Target="https://files.acrobat.com/a/preview/d5f4fbd6-64e7-45cc-ad8f-4bc7c01ad816" TargetMode="External"/><Relationship Id="rId20" Type="http://schemas.openxmlformats.org/officeDocument/2006/relationships/hyperlink" Target="http://www.dshs.state.tx.us/chs/cfs/Texas-Health-Facts-Profiles/" TargetMode="External"/><Relationship Id="rId41" Type="http://schemas.openxmlformats.org/officeDocument/2006/relationships/hyperlink" Target="http://indicatorsproject.com/health/" TargetMode="External"/><Relationship Id="rId54" Type="http://schemas.openxmlformats.org/officeDocument/2006/relationships/hyperlink" Target="http://www.wcchd.org/about_us/docs/2016wilcocha_v3.1.pdf" TargetMode="External"/><Relationship Id="rId62" Type="http://schemas.openxmlformats.org/officeDocument/2006/relationships/hyperlink" Target="https://datawarehouse.hrsa.gov/tools/analyzers/hpsafind.aspx" TargetMode="External"/><Relationship Id="rId70" Type="http://schemas.openxmlformats.org/officeDocument/2006/relationships/hyperlink" Target="http://www.wcchd.org/statistics_and_reports/docs/2011_Epidemiology_Report.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cchd.org/about_us/docs/2016wilcocha_v3.1.pdf" TargetMode="External"/><Relationship Id="rId23" Type="http://schemas.openxmlformats.org/officeDocument/2006/relationships/hyperlink" Target="http://www.wcchd.org/about_us/docs/2016wilcocha_v3.1.pdf" TargetMode="External"/><Relationship Id="rId28" Type="http://schemas.openxmlformats.org/officeDocument/2006/relationships/hyperlink" Target="http://www.dshs.texas.gov/chs/cfs/Texas-Health-Facts-Profiles/" TargetMode="External"/><Relationship Id="rId36" Type="http://schemas.openxmlformats.org/officeDocument/2006/relationships/hyperlink" Target="http://indicatorsproject.com/health/" TargetMode="External"/><Relationship Id="rId49" Type="http://schemas.openxmlformats.org/officeDocument/2006/relationships/hyperlink" Target="https://datawarehouse.hrsa.gov/tools/analyzers/hpsafind.aspx" TargetMode="External"/><Relationship Id="rId57" Type="http://schemas.openxmlformats.org/officeDocument/2006/relationships/hyperlink" Target="http://icc-centex.org/wp-content/uploads/2012/07/Vulnerable-Populations-2011_final.pdf" TargetMode="External"/><Relationship Id="rId10" Type="http://schemas.openxmlformats.org/officeDocument/2006/relationships/hyperlink" Target="http://www.wcchd.org/about_us/docs/2016wilcocha_v3.1.pdf" TargetMode="External"/><Relationship Id="rId31" Type="http://schemas.openxmlformats.org/officeDocument/2006/relationships/hyperlink" Target="https://datawarehouse.hrsa.gov/tools/analyzers/hpsafind.aspx" TargetMode="External"/><Relationship Id="rId44" Type="http://schemas.openxmlformats.org/officeDocument/2006/relationships/hyperlink" Target="https://datawarehouse.hrsa.gov/tools/analyzers/hpsafind.aspx" TargetMode="External"/><Relationship Id="rId52" Type="http://schemas.openxmlformats.org/officeDocument/2006/relationships/hyperlink" Target="http://indicatorsproject.com/health/" TargetMode="External"/><Relationship Id="rId60" Type="http://schemas.openxmlformats.org/officeDocument/2006/relationships/hyperlink" Target="https://datawarehouse.hrsa.gov/tools/analyzers/hpsafind.aspx" TargetMode="External"/><Relationship Id="rId65" Type="http://schemas.openxmlformats.org/officeDocument/2006/relationships/hyperlink" Target="https://datawarehouse.hrsa.gov/tools/analyzers/hpsafind.aspx"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indicatorsproject.com/health/" TargetMode="External"/><Relationship Id="rId18" Type="http://schemas.openxmlformats.org/officeDocument/2006/relationships/hyperlink" Target="http://indicatorsproject.com/health/" TargetMode="External"/><Relationship Id="rId39" Type="http://schemas.openxmlformats.org/officeDocument/2006/relationships/hyperlink" Target="http://indicatorsproject.com/health/" TargetMode="External"/><Relationship Id="rId34" Type="http://schemas.openxmlformats.org/officeDocument/2006/relationships/hyperlink" Target="http://indicatorsproject.com/health/" TargetMode="External"/><Relationship Id="rId50" Type="http://schemas.openxmlformats.org/officeDocument/2006/relationships/hyperlink" Target="https://datawarehouse.hrsa.gov/tools/analyzers/hpsafind.aspx" TargetMode="External"/><Relationship Id="rId55" Type="http://schemas.openxmlformats.org/officeDocument/2006/relationships/hyperlink" Target="https://hhs.texas.gov/sites/default/files/ann-qual-care-rep-star-fy2010.pdf" TargetMode="External"/><Relationship Id="rId7" Type="http://schemas.openxmlformats.org/officeDocument/2006/relationships/endnotes" Target="endnotes.xml"/><Relationship Id="rId71" Type="http://schemas.openxmlformats.org/officeDocument/2006/relationships/hyperlink" Target="http://assets.thehcn.net/content/sites/wcchd/CHA_Final_Approved_Draft_3_15_1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atacenter.kidscount.org/data" TargetMode="External"/><Relationship Id="rId13" Type="http://schemas.openxmlformats.org/officeDocument/2006/relationships/hyperlink" Target="http://www.census.gov/quickfacts/table/PST045216/00" TargetMode="External"/><Relationship Id="rId18" Type="http://schemas.openxmlformats.org/officeDocument/2006/relationships/hyperlink" Target="https://hhs.texas.gov/about-hhs/records-statistics/data-statistics/healthcare-statistics" TargetMode="External"/><Relationship Id="rId26" Type="http://schemas.openxmlformats.org/officeDocument/2006/relationships/hyperlink" Target="http://healthdata.dshs.texas.gov/Hospital/PotentiallyPreventableHospitalizations" TargetMode="External"/><Relationship Id="rId3" Type="http://schemas.openxmlformats.org/officeDocument/2006/relationships/hyperlink" Target="http://www.census.gov/quickfacts/table/PST045216/00" TargetMode="External"/><Relationship Id="rId21" Type="http://schemas.openxmlformats.org/officeDocument/2006/relationships/hyperlink" Target="http://dshs.texas.gov/chs/hprc/tables/2016/16PCSpec.aspx" TargetMode="External"/><Relationship Id="rId7" Type="http://schemas.openxmlformats.org/officeDocument/2006/relationships/hyperlink" Target="http://datacenter.kidscount.org/data" TargetMode="External"/><Relationship Id="rId12" Type="http://schemas.openxmlformats.org/officeDocument/2006/relationships/hyperlink" Target="http://www.countyhealthrankings.org/app/texas/2016/measure/factors/23/map" TargetMode="External"/><Relationship Id="rId17" Type="http://schemas.openxmlformats.org/officeDocument/2006/relationships/hyperlink" Target="https://www.texmed.org/uninsured_in_texas/" TargetMode="External"/><Relationship Id="rId25" Type="http://schemas.openxmlformats.org/officeDocument/2006/relationships/hyperlink" Target="http://healthdata.dshs.texas.gov/Hospital/PotentiallyPreventableHospitalizations" TargetMode="External"/><Relationship Id="rId2" Type="http://schemas.openxmlformats.org/officeDocument/2006/relationships/hyperlink" Target="http://www.census.gov/quickfacts/table/PST045216/00" TargetMode="External"/><Relationship Id="rId16" Type="http://schemas.openxmlformats.org/officeDocument/2006/relationships/hyperlink" Target="http://www.census.gov/content/dam/Census/library/publications/2016/demo/p60-257.pdf" TargetMode="External"/><Relationship Id="rId20" Type="http://schemas.openxmlformats.org/officeDocument/2006/relationships/hyperlink" Target="https://hhs.texas.gov/about-hhs/records-statistics/data-statistics/healthcare-statistics" TargetMode="External"/><Relationship Id="rId29" Type="http://schemas.openxmlformats.org/officeDocument/2006/relationships/hyperlink" Target="http://www.census.gov/quickfacts/table/PST045216/00" TargetMode="External"/><Relationship Id="rId1" Type="http://schemas.openxmlformats.org/officeDocument/2006/relationships/hyperlink" Target="http://www.census.gov/quickfacts/table/PST045216/00" TargetMode="External"/><Relationship Id="rId6" Type="http://schemas.openxmlformats.org/officeDocument/2006/relationships/hyperlink" Target="https://hhs.texas.gov/about-hhs/records-statistics/data-statistics/supplemental-nutritional-assistance-program-snap-statistics" TargetMode="External"/><Relationship Id="rId11" Type="http://schemas.openxmlformats.org/officeDocument/2006/relationships/hyperlink" Target="https://rptsvr1.tea.texas.gov/adhocrpt/adgeo.html" TargetMode="External"/><Relationship Id="rId24" Type="http://schemas.openxmlformats.org/officeDocument/2006/relationships/hyperlink" Target="http://www.dshs.texas.gov/chs/hosp/hosp5/" TargetMode="External"/><Relationship Id="rId5" Type="http://schemas.openxmlformats.org/officeDocument/2006/relationships/hyperlink" Target="https://hhs.texas.gov/about-hhs/records-statistics/data-statistics/temporary-assistance-needy-families-tanf-statistics" TargetMode="External"/><Relationship Id="rId15" Type="http://schemas.openxmlformats.org/officeDocument/2006/relationships/hyperlink" Target="http://www.census.gov/quickfacts/table/PST045216/00" TargetMode="External"/><Relationship Id="rId23" Type="http://schemas.openxmlformats.org/officeDocument/2006/relationships/hyperlink" Target="http://www.dshs.texas.gov/chs/hosp/hosp5/" TargetMode="External"/><Relationship Id="rId28" Type="http://schemas.openxmlformats.org/officeDocument/2006/relationships/hyperlink" Target="https://datawarehouse.hrsa.gov/Tools/Analyzers/hpsafind.aspx" TargetMode="External"/><Relationship Id="rId10" Type="http://schemas.openxmlformats.org/officeDocument/2006/relationships/hyperlink" Target="https://rptsvr1.tea.texas.gov/adhocrpt/adgeo.html" TargetMode="External"/><Relationship Id="rId19" Type="http://schemas.openxmlformats.org/officeDocument/2006/relationships/hyperlink" Target="https://www.census.gov/did/www/sahie/data/interactive/sahie.html?s_appName=sahie&amp;s_statefips=48&amp;s_stcou=48027,48031,48053,48331,48333,48281,48299,48411,48491&amp;s_iprcat=0&amp;map_yearSelector=2014&amp;s_year=2014&amp;menu=map_proxy" TargetMode="External"/><Relationship Id="rId4" Type="http://schemas.openxmlformats.org/officeDocument/2006/relationships/hyperlink" Target="https://aspe.hhs.gov/2015-poverty-guidelines" TargetMode="External"/><Relationship Id="rId9" Type="http://schemas.openxmlformats.org/officeDocument/2006/relationships/hyperlink" Target="http://www.census.gov/quickfacts/table/PST045216/00" TargetMode="External"/><Relationship Id="rId14" Type="http://schemas.openxmlformats.org/officeDocument/2006/relationships/hyperlink" Target="http://www.countyhealthrankings.org/app/texas/2016/measure/factors/23/map" TargetMode="External"/><Relationship Id="rId22" Type="http://schemas.openxmlformats.org/officeDocument/2006/relationships/hyperlink" Target="http://dshs.texas.gov/chs/hprc/tables/2016/16PCSpec.aspx" TargetMode="External"/><Relationship Id="rId27" Type="http://schemas.openxmlformats.org/officeDocument/2006/relationships/hyperlink" Target="https://datawarehouse.hrsa.gov/Tools/Analyzers/hpsafind.aspx" TargetMode="External"/><Relationship Id="rId30" Type="http://schemas.openxmlformats.org/officeDocument/2006/relationships/hyperlink" Target="https://www.forbes.com/pictures/edgl45fihj/no-1-williamson-county-tex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5B72-D192-42E3-B697-61ED1E49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6434</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LoGalbo, Jennifer N.</dc:creator>
  <cp:keywords/>
  <dc:description/>
  <cp:lastModifiedBy>LoGalbo, Jennifer N.</cp:lastModifiedBy>
  <cp:revision>2</cp:revision>
  <cp:lastPrinted>2017-02-21T14:22:00Z</cp:lastPrinted>
  <dcterms:created xsi:type="dcterms:W3CDTF">2018-03-19T19:35:00Z</dcterms:created>
  <dcterms:modified xsi:type="dcterms:W3CDTF">2018-03-19T19:35:00Z</dcterms:modified>
</cp:coreProperties>
</file>